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lang w:val="en-US" w:eastAsia="zh-CN"/>
        </w:rPr>
        <w:t>渝中院区三号楼五楼中药房改造工程</w:t>
      </w:r>
    </w:p>
    <w:p>
      <w:pPr>
        <w:pStyle w:val="2"/>
      </w:pPr>
    </w:p>
    <w:p>
      <w:pPr>
        <w:jc w:val="center"/>
        <w:rPr>
          <w:rFonts w:ascii="仿宋_GB2312" w:hAnsi="仿宋_GB2312" w:eastAsia="仿宋_GB2312" w:cs="仿宋_GB2312"/>
          <w:b/>
          <w:sz w:val="52"/>
          <w:szCs w:val="52"/>
        </w:rPr>
      </w:pPr>
    </w:p>
    <w:p>
      <w:pPr>
        <w:jc w:val="center"/>
        <w:rPr>
          <w:rFonts w:hint="default" w:ascii="仿宋_GB2312" w:hAnsi="仿宋_GB2312" w:eastAsia="仿宋_GB2312" w:cs="仿宋_GB2312"/>
          <w:b/>
          <w:sz w:val="72"/>
          <w:szCs w:val="72"/>
          <w:lang w:val="en-US" w:eastAsia="zh-CN"/>
        </w:rPr>
      </w:pPr>
      <w:r>
        <w:rPr>
          <w:rFonts w:hint="eastAsia" w:ascii="仿宋_GB2312" w:hAnsi="仿宋_GB2312" w:eastAsia="仿宋_GB2312" w:cs="仿宋_GB2312"/>
          <w:b/>
          <w:sz w:val="72"/>
          <w:szCs w:val="72"/>
          <w:lang w:val="en-US" w:eastAsia="zh-CN"/>
        </w:rPr>
        <w:t>比</w:t>
      </w:r>
    </w:p>
    <w:p>
      <w:pPr>
        <w:jc w:val="center"/>
        <w:rPr>
          <w:rFonts w:ascii="仿宋_GB2312" w:hAnsi="仿宋_GB2312" w:eastAsia="仿宋_GB2312" w:cs="仿宋_GB2312"/>
          <w:b/>
          <w:sz w:val="72"/>
          <w:szCs w:val="72"/>
        </w:rPr>
      </w:pPr>
    </w:p>
    <w:p>
      <w:pPr>
        <w:jc w:val="center"/>
        <w:rPr>
          <w:rFonts w:hint="eastAsia" w:ascii="仿宋_GB2312" w:hAnsi="仿宋_GB2312" w:eastAsia="仿宋_GB2312" w:cs="仿宋_GB2312"/>
          <w:b/>
          <w:sz w:val="72"/>
          <w:szCs w:val="72"/>
          <w:lang w:val="en-US" w:eastAsia="zh-CN"/>
        </w:rPr>
      </w:pPr>
      <w:r>
        <w:rPr>
          <w:rFonts w:hint="eastAsia" w:ascii="仿宋_GB2312" w:hAnsi="仿宋_GB2312" w:eastAsia="仿宋_GB2312" w:cs="仿宋_GB2312"/>
          <w:b/>
          <w:sz w:val="72"/>
          <w:szCs w:val="72"/>
          <w:lang w:val="en-US" w:eastAsia="zh-CN"/>
        </w:rPr>
        <w:t>选</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件</w:t>
      </w:r>
    </w:p>
    <w:p>
      <w:pPr>
        <w:jc w:val="center"/>
        <w:rPr>
          <w:rFonts w:ascii="仿宋_GB2312" w:hAnsi="仿宋_GB2312" w:eastAsia="仿宋_GB2312" w:cs="仿宋_GB2312"/>
          <w:sz w:val="48"/>
          <w:szCs w:val="48"/>
        </w:rPr>
      </w:pPr>
    </w:p>
    <w:p>
      <w:pPr>
        <w:jc w:val="center"/>
        <w:rPr>
          <w:rFonts w:asciiTheme="minorEastAsia" w:hAnsiTheme="minorEastAsia" w:eastAsiaTheme="minorEastAsia"/>
          <w:b/>
          <w:bCs/>
          <w:sz w:val="24"/>
          <w:szCs w:val="24"/>
        </w:rPr>
      </w:pPr>
      <w:r>
        <w:rPr>
          <w:rFonts w:ascii="黑体" w:hAnsi="宋体" w:eastAsia="黑体"/>
          <w:b/>
          <w:sz w:val="32"/>
          <w:szCs w:val="24"/>
        </w:rPr>
        <w:br w:type="page"/>
      </w:r>
      <w:r>
        <w:rPr>
          <w:rFonts w:hint="eastAsia" w:asciiTheme="minorEastAsia" w:hAnsiTheme="minorEastAsia" w:eastAsiaTheme="minorEastAsia"/>
          <w:b/>
          <w:bCs/>
          <w:sz w:val="24"/>
          <w:szCs w:val="24"/>
        </w:rPr>
        <w:t>工程项目技术需求表</w:t>
      </w:r>
    </w:p>
    <w:tbl>
      <w:tblPr>
        <w:tblStyle w:val="7"/>
        <w:tblW w:w="50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2"/>
        <w:gridCol w:w="1664"/>
        <w:gridCol w:w="6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4"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采购</w:t>
            </w:r>
            <w:r>
              <w:rPr>
                <w:rFonts w:hint="eastAsia" w:ascii="宋体" w:hAnsi="宋体" w:eastAsia="宋体" w:cs="宋体"/>
                <w:b w:val="0"/>
                <w:bCs/>
                <w:color w:val="auto"/>
                <w:kern w:val="0"/>
                <w:sz w:val="24"/>
                <w:szCs w:val="24"/>
              </w:rPr>
              <w:t>项目</w:t>
            </w:r>
            <w:r>
              <w:rPr>
                <w:rFonts w:hint="eastAsia" w:ascii="宋体" w:hAnsi="宋体" w:eastAsia="宋体" w:cs="宋体"/>
                <w:b w:val="0"/>
                <w:bCs/>
                <w:color w:val="auto"/>
                <w:kern w:val="0"/>
                <w:sz w:val="24"/>
                <w:szCs w:val="24"/>
                <w:lang w:val="en-US" w:eastAsia="zh-CN"/>
              </w:rPr>
              <w:t>类别</w:t>
            </w:r>
          </w:p>
        </w:tc>
        <w:tc>
          <w:tcPr>
            <w:tcW w:w="4035"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bidi="ar-SA"/>
              </w:rPr>
            </w:pPr>
            <w:r>
              <w:rPr>
                <w:rFonts w:hint="eastAsia" w:ascii="宋体" w:hAnsi="宋体" w:eastAsia="宋体" w:cs="宋体"/>
                <w:b w:val="0"/>
                <w:bCs/>
                <w:color w:val="auto"/>
                <w:kern w:val="0"/>
                <w:sz w:val="24"/>
                <w:szCs w:val="24"/>
                <w:lang w:val="en-US" w:eastAsia="zh-CN" w:bidi="ar-SA"/>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4"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lang w:val="en-US" w:eastAsia="zh-CN"/>
              </w:rPr>
              <w:t>项目</w:t>
            </w:r>
            <w:r>
              <w:rPr>
                <w:rFonts w:hint="eastAsia" w:ascii="宋体" w:hAnsi="宋体" w:eastAsia="宋体" w:cs="宋体"/>
                <w:b w:val="0"/>
                <w:bCs/>
                <w:color w:val="auto"/>
                <w:kern w:val="0"/>
                <w:sz w:val="24"/>
                <w:szCs w:val="24"/>
              </w:rPr>
              <w:t>名称</w:t>
            </w:r>
          </w:p>
        </w:tc>
        <w:tc>
          <w:tcPr>
            <w:tcW w:w="4035"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渝中院区三号楼五楼中药房改造工程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4"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rPr>
              <w:t>申购科室</w:t>
            </w:r>
          </w:p>
        </w:tc>
        <w:tc>
          <w:tcPr>
            <w:tcW w:w="4035"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后勤管理处物业管理科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4"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rPr>
              <w:t>数量</w:t>
            </w:r>
            <w:r>
              <w:rPr>
                <w:rFonts w:hint="eastAsia" w:ascii="宋体" w:hAnsi="宋体" w:eastAsia="宋体" w:cs="宋体"/>
                <w:b w:val="0"/>
                <w:bCs/>
                <w:color w:val="auto"/>
                <w:kern w:val="0"/>
                <w:sz w:val="24"/>
                <w:szCs w:val="24"/>
                <w:lang w:val="en-US" w:eastAsia="zh-CN"/>
              </w:rPr>
              <w:t>/单位</w:t>
            </w:r>
          </w:p>
        </w:tc>
        <w:tc>
          <w:tcPr>
            <w:tcW w:w="4035"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64"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项目描述</w:t>
            </w:r>
          </w:p>
        </w:tc>
        <w:tc>
          <w:tcPr>
            <w:tcW w:w="4035" w:type="pct"/>
            <w:gridSpan w:val="2"/>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渝中院区中药房五楼房间（房间号F35007）改造：</w:t>
            </w:r>
          </w:p>
          <w:p>
            <w:pPr>
              <w:keepNext w:val="0"/>
              <w:keepLines w:val="0"/>
              <w:pageBreakBefore w:val="0"/>
              <w:widowControl/>
              <w:numPr>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1.现窗户已坏，无法使用，需拆除后，安装2扇三联动推拉玻璃窗和一扇防蚊鼠纱窗。</w:t>
            </w:r>
          </w:p>
          <w:p>
            <w:pPr>
              <w:keepNext w:val="0"/>
              <w:keepLines w:val="0"/>
              <w:pageBreakBefore w:val="0"/>
              <w:widowControl/>
              <w:numPr>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2.门已坏，需更换为防盗门。</w:t>
            </w:r>
          </w:p>
          <w:p>
            <w:pPr>
              <w:keepNext w:val="0"/>
              <w:keepLines w:val="0"/>
              <w:pageBreakBefore w:val="0"/>
              <w:widowControl/>
              <w:numPr>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3.房间内有砖制柜子，无法使用，需拆除。</w:t>
            </w:r>
          </w:p>
          <w:p>
            <w:pPr>
              <w:keepNext w:val="0"/>
              <w:keepLines w:val="0"/>
              <w:pageBreakBefore w:val="0"/>
              <w:widowControl/>
              <w:numPr>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4.房间内地面坑坑洼洼，需铺地砖及墙面按踢脚线。</w:t>
            </w:r>
          </w:p>
          <w:p>
            <w:pPr>
              <w:keepNext w:val="0"/>
              <w:keepLines w:val="0"/>
              <w:pageBreakBefore w:val="0"/>
              <w:widowControl/>
              <w:numPr>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5.墙面掉渣、起皮、发霉，需铲除旧墙皮后重新粉刷。</w:t>
            </w:r>
          </w:p>
          <w:p>
            <w:pPr>
              <w:keepNext w:val="0"/>
              <w:keepLines w:val="0"/>
              <w:pageBreakBefore w:val="0"/>
              <w:widowControl/>
              <w:numPr>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6.电路改造，配置6个五孔插座及6个五孔电源线。</w:t>
            </w:r>
          </w:p>
          <w:p>
            <w:pPr>
              <w:keepNext w:val="0"/>
              <w:keepLines w:val="0"/>
              <w:pageBreakBefore w:val="0"/>
              <w:widowControl/>
              <w:numPr>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7.水龙头无法正常使用，需要重新接通后安装水龙头。</w:t>
            </w:r>
          </w:p>
          <w:p>
            <w:pPr>
              <w:keepNext w:val="0"/>
              <w:keepLines w:val="0"/>
              <w:pageBreakBefore w:val="0"/>
              <w:widowControl/>
              <w:numPr>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8.已坏吊扇及其附属线路拆除。</w:t>
            </w:r>
          </w:p>
          <w:p>
            <w:pPr>
              <w:keepNext w:val="0"/>
              <w:keepLines w:val="0"/>
              <w:pageBreakBefore w:val="0"/>
              <w:widowControl/>
              <w:numPr>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9.安装4组电线及照明点灯。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964"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rPr>
              <w:t>投标人特定资格条件</w:t>
            </w:r>
          </w:p>
        </w:tc>
        <w:tc>
          <w:tcPr>
            <w:tcW w:w="4035" w:type="pct"/>
            <w:gridSpan w:val="2"/>
            <w:vAlign w:val="center"/>
          </w:tcPr>
          <w:p>
            <w:pPr>
              <w:keepNext w:val="0"/>
              <w:keepLines w:val="0"/>
              <w:pageBreakBefore w:val="0"/>
              <w:widowControl/>
              <w:kinsoku/>
              <w:wordWrap/>
              <w:overflowPunct/>
              <w:topLinePunct w:val="0"/>
              <w:autoSpaceDE/>
              <w:autoSpaceDN/>
              <w:bidi w:val="0"/>
              <w:adjustRightInd w:val="0"/>
              <w:snapToGrid w:val="0"/>
              <w:spacing w:after="0" w:line="360" w:lineRule="exact"/>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建筑工程施工总承包三级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0" w:hRule="atLeast"/>
        </w:trPr>
        <w:tc>
          <w:tcPr>
            <w:tcW w:w="964"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outlineLvl w:val="2"/>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rPr>
              <w:t>技术参数</w:t>
            </w:r>
            <w:r>
              <w:rPr>
                <w:rFonts w:hint="eastAsia" w:ascii="宋体" w:hAnsi="宋体" w:eastAsia="宋体" w:cs="宋体"/>
                <w:b w:val="0"/>
                <w:bCs/>
                <w:color w:val="auto"/>
                <w:kern w:val="0"/>
                <w:sz w:val="24"/>
                <w:szCs w:val="24"/>
                <w:lang w:val="en-US" w:eastAsia="zh-CN"/>
              </w:rPr>
              <w:t>要求</w:t>
            </w:r>
            <w:r>
              <w:rPr>
                <w:rFonts w:hint="eastAsia" w:ascii="宋体" w:hAnsi="宋体" w:eastAsia="宋体" w:cs="宋体"/>
                <w:b w:val="0"/>
                <w:bCs/>
                <w:color w:val="auto"/>
                <w:sz w:val="24"/>
                <w:szCs w:val="24"/>
                <w:lang w:val="en-US" w:eastAsia="zh-CN"/>
              </w:rPr>
              <w:t>（可设置</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条款，</w:t>
            </w:r>
            <w:r>
              <w:rPr>
                <w:rFonts w:hint="eastAsia" w:ascii="宋体" w:hAnsi="宋体" w:eastAsia="宋体" w:cs="宋体"/>
                <w:b w:val="0"/>
                <w:bCs/>
                <w:color w:val="auto"/>
                <w:sz w:val="24"/>
                <w:szCs w:val="24"/>
              </w:rPr>
              <w:t>“</w:t>
            </w:r>
            <w:r>
              <w:rPr>
                <w:rFonts w:hint="eastAsia" w:ascii="宋体" w:hAnsi="宋体" w:eastAsia="宋体" w:cs="宋体"/>
                <w:b w:val="0"/>
                <w:bCs/>
                <w:color w:val="auto"/>
                <w:kern w:val="0"/>
                <w:sz w:val="24"/>
                <w:szCs w:val="24"/>
              </w:rPr>
              <w:t>※</w:t>
            </w:r>
            <w:r>
              <w:rPr>
                <w:rFonts w:hint="eastAsia" w:ascii="宋体" w:hAnsi="宋体" w:eastAsia="宋体" w:cs="宋体"/>
                <w:b w:val="0"/>
                <w:bCs/>
                <w:color w:val="auto"/>
                <w:sz w:val="24"/>
                <w:szCs w:val="24"/>
              </w:rPr>
              <w:t>”标注的技术需求为符合性审查中的实质性要求，投标文件若不满足按无效投标处理</w:t>
            </w:r>
          </w:p>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w:t>
            </w:r>
          </w:p>
        </w:tc>
        <w:tc>
          <w:tcPr>
            <w:tcW w:w="4035" w:type="pct"/>
            <w:gridSpan w:val="2"/>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exact"/>
              <w:ind w:leftChars="0"/>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此项目须现场踏勘，报名单位自行踏勘。</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exact"/>
              <w:ind w:leftChars="0"/>
              <w:jc w:val="left"/>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具体工作内容见工程量清单。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4" w:type="pct"/>
            <w:vMerge w:val="restar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商务要求</w:t>
            </w:r>
          </w:p>
          <w:p>
            <w:pPr>
              <w:keepNext w:val="0"/>
              <w:keepLines w:val="0"/>
              <w:pageBreakBefore w:val="0"/>
              <w:widowControl/>
              <w:kinsoku/>
              <w:wordWrap/>
              <w:overflowPunct/>
              <w:topLinePunct w:val="0"/>
              <w:autoSpaceDE/>
              <w:autoSpaceDN/>
              <w:bidi w:val="0"/>
              <w:adjustRightInd w:val="0"/>
              <w:snapToGrid w:val="0"/>
              <w:spacing w:after="0" w:line="360" w:lineRule="exact"/>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lang w:val="en-US" w:eastAsia="zh-CN"/>
              </w:rPr>
              <w:t>（</w:t>
            </w:r>
            <w:bookmarkStart w:id="0" w:name="_Toc267320049"/>
            <w:r>
              <w:rPr>
                <w:rFonts w:hint="eastAsia" w:ascii="宋体" w:hAnsi="宋体" w:eastAsia="宋体" w:cs="宋体"/>
                <w:b w:val="0"/>
                <w:bCs/>
                <w:color w:val="auto"/>
                <w:sz w:val="24"/>
                <w:szCs w:val="24"/>
              </w:rPr>
              <w:t>“</w:t>
            </w:r>
            <w:r>
              <w:rPr>
                <w:rFonts w:hint="eastAsia" w:ascii="宋体" w:hAnsi="宋体" w:eastAsia="宋体" w:cs="宋体"/>
                <w:b w:val="0"/>
                <w:bCs/>
                <w:color w:val="auto"/>
                <w:kern w:val="0"/>
                <w:sz w:val="24"/>
                <w:szCs w:val="24"/>
              </w:rPr>
              <w:t>※</w:t>
            </w:r>
            <w:r>
              <w:rPr>
                <w:rFonts w:hint="eastAsia" w:ascii="宋体" w:hAnsi="宋体" w:eastAsia="宋体" w:cs="宋体"/>
                <w:b w:val="0"/>
                <w:bCs/>
                <w:color w:val="auto"/>
                <w:sz w:val="24"/>
                <w:szCs w:val="24"/>
              </w:rPr>
              <w:t>”标注的商务需求为符合性审查中的实质性要求，投标文件若不满足按无效投标处理</w:t>
            </w:r>
          </w:p>
          <w:bookmarkEnd w:id="0"/>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w:t>
            </w:r>
          </w:p>
        </w:tc>
        <w:tc>
          <w:tcPr>
            <w:tcW w:w="839"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交货期/服务期、交货地点/服务地点及验收方式</w:t>
            </w:r>
          </w:p>
        </w:tc>
        <w:tc>
          <w:tcPr>
            <w:tcW w:w="3196"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rPr>
              <w:t>中标通知发出后，在</w:t>
            </w:r>
            <w:r>
              <w:rPr>
                <w:rFonts w:hint="eastAsia" w:ascii="宋体" w:hAnsi="宋体" w:eastAsia="宋体" w:cs="宋体"/>
                <w:b w:val="0"/>
                <w:bCs/>
                <w:color w:val="auto"/>
                <w:kern w:val="0"/>
                <w:sz w:val="24"/>
                <w:szCs w:val="24"/>
                <w:lang w:val="en-US" w:eastAsia="zh-CN"/>
              </w:rPr>
              <w:t>25</w:t>
            </w:r>
            <w:r>
              <w:rPr>
                <w:rFonts w:hint="eastAsia" w:ascii="宋体" w:hAnsi="宋体" w:eastAsia="宋体" w:cs="宋体"/>
                <w:b w:val="0"/>
                <w:bCs/>
                <w:color w:val="auto"/>
                <w:kern w:val="0"/>
                <w:sz w:val="24"/>
                <w:szCs w:val="24"/>
                <w:lang w:val="en-US"/>
              </w:rPr>
              <w:t>日历天内完成所有</w:t>
            </w:r>
            <w:r>
              <w:rPr>
                <w:rFonts w:hint="eastAsia" w:ascii="宋体" w:hAnsi="宋体" w:eastAsia="宋体" w:cs="宋体"/>
                <w:b w:val="0"/>
                <w:bCs/>
                <w:color w:val="auto"/>
                <w:kern w:val="0"/>
                <w:sz w:val="24"/>
                <w:szCs w:val="24"/>
                <w:lang w:val="en-US" w:eastAsia="zh-CN"/>
              </w:rPr>
              <w:t>改造</w:t>
            </w:r>
            <w:r>
              <w:rPr>
                <w:rFonts w:hint="eastAsia" w:ascii="宋体" w:hAnsi="宋体" w:eastAsia="宋体" w:cs="宋体"/>
                <w:b w:val="0"/>
                <w:bCs/>
                <w:color w:val="auto"/>
                <w:kern w:val="0"/>
                <w:sz w:val="24"/>
                <w:szCs w:val="24"/>
                <w:lang w:val="en-US"/>
              </w:rPr>
              <w:t>工程</w:t>
            </w:r>
            <w:r>
              <w:rPr>
                <w:rFonts w:hint="eastAsia" w:ascii="宋体" w:hAnsi="宋体" w:eastAsia="宋体" w:cs="宋体"/>
                <w:b w:val="0"/>
                <w:bCs/>
                <w:color w:val="auto"/>
                <w:kern w:val="0"/>
                <w:sz w:val="24"/>
                <w:szCs w:val="24"/>
                <w:lang w:val="en-US" w:eastAsia="zh-CN"/>
              </w:rPr>
              <w:t>/渝中院区3号楼/甲方现场验收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964"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rPr>
            </w:pPr>
          </w:p>
        </w:tc>
        <w:tc>
          <w:tcPr>
            <w:tcW w:w="839"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报价要求</w:t>
            </w:r>
          </w:p>
        </w:tc>
        <w:tc>
          <w:tcPr>
            <w:tcW w:w="3196"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kern w:val="0"/>
                <w:sz w:val="24"/>
                <w:szCs w:val="24"/>
                <w:lang w:val="en-US"/>
              </w:rPr>
            </w:pPr>
            <w:bookmarkStart w:id="1" w:name="_GoBack"/>
            <w:bookmarkEnd w:id="1"/>
            <w:r>
              <w:rPr>
                <w:rFonts w:hint="eastAsia" w:ascii="宋体" w:hAnsi="宋体" w:eastAsia="宋体" w:cs="宋体"/>
                <w:b w:val="0"/>
                <w:bCs/>
                <w:color w:val="auto"/>
                <w:kern w:val="0"/>
                <w:sz w:val="24"/>
                <w:szCs w:val="24"/>
                <w:lang w:val="en-US"/>
              </w:rPr>
              <w:t>按工程量清单进行报价，工程量清单仅作参考，报价包括完成此项工程的所有费用，此工程限价</w:t>
            </w:r>
            <w:r>
              <w:rPr>
                <w:rFonts w:hint="eastAsia" w:ascii="宋体" w:hAnsi="宋体" w:eastAsia="宋体" w:cs="宋体"/>
                <w:b w:val="0"/>
                <w:bCs/>
                <w:color w:val="auto"/>
                <w:kern w:val="0"/>
                <w:sz w:val="24"/>
                <w:szCs w:val="24"/>
                <w:lang w:val="en-US" w:eastAsia="zh-CN"/>
              </w:rPr>
              <w:t>2.4</w:t>
            </w:r>
            <w:r>
              <w:rPr>
                <w:rFonts w:hint="eastAsia" w:ascii="宋体" w:hAnsi="宋体" w:eastAsia="宋体" w:cs="宋体"/>
                <w:b w:val="0"/>
                <w:bCs/>
                <w:color w:val="auto"/>
                <w:kern w:val="0"/>
                <w:sz w:val="24"/>
                <w:szCs w:val="24"/>
                <w:lang w:val="en-US"/>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964"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rPr>
            </w:pPr>
          </w:p>
        </w:tc>
        <w:tc>
          <w:tcPr>
            <w:tcW w:w="839"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质量保证及售后服务</w:t>
            </w:r>
          </w:p>
        </w:tc>
        <w:tc>
          <w:tcPr>
            <w:tcW w:w="3196" w:type="pct"/>
            <w:vAlign w:val="center"/>
          </w:tcPr>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sz w:val="24"/>
                <w:szCs w:val="24"/>
                <w:lang w:val="en-US" w:eastAsia="zh-CN"/>
              </w:rPr>
              <w:t>质保期2年，质保金5%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4"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rPr>
            </w:pPr>
          </w:p>
        </w:tc>
        <w:tc>
          <w:tcPr>
            <w:tcW w:w="839"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付款方式</w:t>
            </w:r>
          </w:p>
        </w:tc>
        <w:tc>
          <w:tcPr>
            <w:tcW w:w="3196"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验收合格  支付合同总价的95%，其余的5%在质保期结束后无息支付。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4"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rPr>
            </w:pPr>
          </w:p>
        </w:tc>
        <w:tc>
          <w:tcPr>
            <w:tcW w:w="839"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知识产权</w:t>
            </w:r>
          </w:p>
        </w:tc>
        <w:tc>
          <w:tcPr>
            <w:tcW w:w="3196"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4"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rPr>
            </w:pPr>
          </w:p>
        </w:tc>
        <w:tc>
          <w:tcPr>
            <w:tcW w:w="839"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附件、图纸及包装要求</w:t>
            </w:r>
          </w:p>
        </w:tc>
        <w:tc>
          <w:tcPr>
            <w:tcW w:w="3196"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所有设备按照制造商规定的产品包装和随机标准附件为准。（参考）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4"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rPr>
            </w:pPr>
          </w:p>
        </w:tc>
        <w:tc>
          <w:tcPr>
            <w:tcW w:w="839"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其他商务要求</w:t>
            </w:r>
          </w:p>
        </w:tc>
        <w:tc>
          <w:tcPr>
            <w:tcW w:w="3196" w:type="pct"/>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b w:val="0"/>
                <w:bCs/>
                <w:color w:val="auto"/>
                <w:kern w:val="0"/>
                <w:sz w:val="24"/>
                <w:szCs w:val="24"/>
                <w:lang w:val="en-US" w:eastAsia="zh-CN"/>
              </w:rPr>
            </w:pPr>
            <w:r>
              <w:rPr>
                <w:rFonts w:hint="eastAsia" w:ascii="宋体" w:hAnsi="宋体" w:eastAsia="宋体" w:cs="宋体"/>
                <w:b w:val="0"/>
                <w:bCs/>
                <w:color w:val="auto"/>
                <w:kern w:val="0"/>
                <w:sz w:val="24"/>
                <w:szCs w:val="24"/>
                <w:lang w:val="en-US" w:eastAsia="zh-CN"/>
              </w:rPr>
              <w:t>一次性报价、最低价中标</w:t>
            </w:r>
          </w:p>
        </w:tc>
      </w:tr>
    </w:tbl>
    <w:p>
      <w:pPr>
        <w:pStyle w:val="2"/>
        <w:keepNext w:val="0"/>
        <w:keepLines w:val="0"/>
        <w:pageBreakBefore w:val="0"/>
        <w:widowControl/>
        <w:kinsoku/>
        <w:wordWrap/>
        <w:overflowPunct/>
        <w:topLinePunct w:val="0"/>
        <w:autoSpaceDE/>
        <w:autoSpaceDN/>
        <w:bidi w:val="0"/>
        <w:adjustRightInd w:val="0"/>
        <w:snapToGrid w:val="0"/>
        <w:spacing w:after="0" w:line="360" w:lineRule="exact"/>
        <w:rPr>
          <w:rFonts w:hint="eastAsia" w:ascii="宋体" w:hAnsi="宋体" w:eastAsia="宋体" w:cs="宋体"/>
          <w:sz w:val="24"/>
          <w:szCs w:val="24"/>
        </w:rPr>
      </w:pPr>
    </w:p>
    <w:tbl>
      <w:tblPr>
        <w:tblStyle w:val="7"/>
        <w:tblW w:w="982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2616"/>
        <w:gridCol w:w="815"/>
        <w:gridCol w:w="836"/>
        <w:gridCol w:w="1005"/>
        <w:gridCol w:w="1146"/>
        <w:gridCol w:w="27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9820" w:type="dxa"/>
            <w:gridSpan w:val="7"/>
            <w:tcBorders>
              <w:top w:val="nil"/>
              <w:left w:val="nil"/>
              <w:bottom w:val="nil"/>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b/>
                <w:bCs/>
                <w:i w:val="0"/>
                <w:iCs w:val="0"/>
                <w:color w:val="000000"/>
                <w:sz w:val="24"/>
                <w:szCs w:val="24"/>
                <w:u w:val="none"/>
                <w:lang w:val="en-US"/>
              </w:rPr>
            </w:pPr>
            <w:r>
              <w:rPr>
                <w:rFonts w:hint="eastAsia" w:ascii="宋体" w:hAnsi="宋体" w:eastAsia="宋体" w:cs="宋体"/>
                <w:b/>
                <w:bCs/>
                <w:i w:val="0"/>
                <w:iCs w:val="0"/>
                <w:color w:val="000000"/>
                <w:kern w:val="0"/>
                <w:sz w:val="24"/>
                <w:szCs w:val="24"/>
                <w:u w:val="none"/>
                <w:lang w:val="en-US" w:eastAsia="zh-CN" w:bidi="ar"/>
              </w:rPr>
              <w:t>渝中院区三号楼五F中药房改造工程量清单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w:t>
            </w:r>
          </w:p>
        </w:tc>
        <w:tc>
          <w:tcPr>
            <w:tcW w:w="1120" w:type="dxa"/>
            <w:vMerge w:val="restart"/>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综合单价</w:t>
            </w:r>
          </w:p>
        </w:tc>
        <w:tc>
          <w:tcPr>
            <w:tcW w:w="11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合计（元）</w:t>
            </w:r>
          </w:p>
        </w:tc>
        <w:tc>
          <w:tcPr>
            <w:tcW w:w="302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7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c>
          <w:tcPr>
            <w:tcW w:w="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c>
          <w:tcPr>
            <w:tcW w:w="1120" w:type="dxa"/>
            <w:vMerge w:val="continue"/>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c>
          <w:tcPr>
            <w:tcW w:w="11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c>
          <w:tcPr>
            <w:tcW w:w="302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5007房间门拆除</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樘</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nil"/>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铝合金窗户拆除</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矮柜拆除（砖砌矮柜）</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脚线砖拆除</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吊扇拆除</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线路规整</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窗机洞拆除</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窗机洞页岩砖封堵 挂网抹灰</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进门非标防盗门定制</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樘</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900*2600，门上部做防盗网加玻璃，不要下门槛。包含但不限于门边装饰收口收边工作。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铝合金窗户定制</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1500*1500  90铝合金型材中空玻璃，带金刚网纱窗。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地胶铺贴</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界面剂涂底、自流平、同透2.0mm地胶铺贴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地面破损抹灰修补</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洗手池不锈钢水龙头、下水软管更换</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脚线木基层面贴304不锈钢</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全屋乳胶漆翻新</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铲除原有腻子、涂刷界面剂、腻子批涂、无机涂料一底两面漆。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新增配电箱</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400*500定制成套箱一个总空开，5个漏电分空开。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主电缆YJV-5*10</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渝丰、鸽牌或相当于，由楼层强电井引来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双支带罩LED日光灯</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盏</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五孔插座面板</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罗格朗美淳系列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双开面板</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罗格朗美淳系列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BYJ2.5mm2</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渝丰、鸽牌或相当于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BYJ4mm2</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渝丰、鸽牌或相当于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KBG线管及管件  暗敷</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批</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包含但不限于电缆桥架等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空调插座</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个</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罗格朗美淳系列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垃圾外运</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lef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小计</w:t>
            </w: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c>
          <w:tcPr>
            <w:tcW w:w="8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c>
          <w:tcPr>
            <w:tcW w:w="1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rPr>
                <w:rFonts w:hint="eastAsia" w:ascii="宋体" w:hAnsi="宋体" w:eastAsia="宋体" w:cs="宋体"/>
                <w:i w:val="0"/>
                <w:iCs w:val="0"/>
                <w:color w:val="000000"/>
                <w:sz w:val="24"/>
                <w:szCs w:val="24"/>
                <w:u w:val="none"/>
              </w:rPr>
            </w:pPr>
          </w:p>
        </w:tc>
        <w:tc>
          <w:tcPr>
            <w:tcW w:w="11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center"/>
              <w:textAlignment w:val="center"/>
              <w:rPr>
                <w:rFonts w:hint="eastAsia" w:ascii="宋体" w:hAnsi="宋体" w:eastAsia="宋体" w:cs="宋体"/>
                <w:i w:val="0"/>
                <w:iCs w:val="0"/>
                <w:color w:val="000000"/>
                <w:sz w:val="24"/>
                <w:szCs w:val="24"/>
                <w:u w:val="none"/>
              </w:rPr>
            </w:pPr>
          </w:p>
        </w:tc>
        <w:tc>
          <w:tcPr>
            <w:tcW w:w="30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36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工期：25天</w:t>
            </w:r>
          </w:p>
        </w:tc>
      </w:tr>
    </w:tbl>
    <w:p>
      <w:pPr>
        <w:rPr>
          <w:rFonts w:hint="eastAsia"/>
        </w:rPr>
      </w:pPr>
    </w:p>
    <w:sectPr>
      <w:pgSz w:w="11906" w:h="16838"/>
      <w:pgMar w:top="737" w:right="1134" w:bottom="1440" w:left="1247" w:header="851" w:footer="992"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0747B4"/>
    <w:rsid w:val="000B7479"/>
    <w:rsid w:val="000C7355"/>
    <w:rsid w:val="000F37A4"/>
    <w:rsid w:val="0011050F"/>
    <w:rsid w:val="00126BC8"/>
    <w:rsid w:val="00144E8F"/>
    <w:rsid w:val="001A4AE6"/>
    <w:rsid w:val="001E72E5"/>
    <w:rsid w:val="002012A8"/>
    <w:rsid w:val="0021071A"/>
    <w:rsid w:val="00223628"/>
    <w:rsid w:val="002B197D"/>
    <w:rsid w:val="00323B43"/>
    <w:rsid w:val="0036590F"/>
    <w:rsid w:val="00376BD6"/>
    <w:rsid w:val="003B4EDC"/>
    <w:rsid w:val="003C13E5"/>
    <w:rsid w:val="003D37D8"/>
    <w:rsid w:val="00426133"/>
    <w:rsid w:val="004358AB"/>
    <w:rsid w:val="00435CEF"/>
    <w:rsid w:val="004547F9"/>
    <w:rsid w:val="004649CB"/>
    <w:rsid w:val="0048367D"/>
    <w:rsid w:val="004B3FB9"/>
    <w:rsid w:val="0055280B"/>
    <w:rsid w:val="00586464"/>
    <w:rsid w:val="006140B6"/>
    <w:rsid w:val="00631822"/>
    <w:rsid w:val="0065499D"/>
    <w:rsid w:val="00663A62"/>
    <w:rsid w:val="00670B95"/>
    <w:rsid w:val="00694BAD"/>
    <w:rsid w:val="00734F0A"/>
    <w:rsid w:val="007658C6"/>
    <w:rsid w:val="007E4441"/>
    <w:rsid w:val="00811F63"/>
    <w:rsid w:val="00822D77"/>
    <w:rsid w:val="008349E9"/>
    <w:rsid w:val="00852F41"/>
    <w:rsid w:val="00853B47"/>
    <w:rsid w:val="00882348"/>
    <w:rsid w:val="008B7726"/>
    <w:rsid w:val="008C4841"/>
    <w:rsid w:val="00923D07"/>
    <w:rsid w:val="0096305C"/>
    <w:rsid w:val="00981706"/>
    <w:rsid w:val="009E6957"/>
    <w:rsid w:val="009F0C7F"/>
    <w:rsid w:val="00A41551"/>
    <w:rsid w:val="00A43B07"/>
    <w:rsid w:val="00A453E5"/>
    <w:rsid w:val="00AD321D"/>
    <w:rsid w:val="00B20329"/>
    <w:rsid w:val="00B80B72"/>
    <w:rsid w:val="00B94B19"/>
    <w:rsid w:val="00BB2DA7"/>
    <w:rsid w:val="00C008EA"/>
    <w:rsid w:val="00C04966"/>
    <w:rsid w:val="00C72806"/>
    <w:rsid w:val="00CB0B1D"/>
    <w:rsid w:val="00D31D50"/>
    <w:rsid w:val="00DA2C4B"/>
    <w:rsid w:val="00DB6E1A"/>
    <w:rsid w:val="00E128AE"/>
    <w:rsid w:val="00EB1DB4"/>
    <w:rsid w:val="00EB3BF8"/>
    <w:rsid w:val="00EC71EC"/>
    <w:rsid w:val="00EF513E"/>
    <w:rsid w:val="00F02C8B"/>
    <w:rsid w:val="00F238E1"/>
    <w:rsid w:val="00F532C5"/>
    <w:rsid w:val="00F6738A"/>
    <w:rsid w:val="00F9081B"/>
    <w:rsid w:val="00FA4EFB"/>
    <w:rsid w:val="00FA64C5"/>
    <w:rsid w:val="00FF2981"/>
    <w:rsid w:val="10B9212C"/>
    <w:rsid w:val="122739A1"/>
    <w:rsid w:val="29573085"/>
    <w:rsid w:val="35A065F5"/>
    <w:rsid w:val="39C87332"/>
    <w:rsid w:val="3A9D27B5"/>
    <w:rsid w:val="44651769"/>
    <w:rsid w:val="537C4EA9"/>
    <w:rsid w:val="5B361861"/>
    <w:rsid w:val="5C377F7A"/>
    <w:rsid w:val="5C9064B9"/>
    <w:rsid w:val="5E3519EF"/>
    <w:rsid w:val="619E291D"/>
    <w:rsid w:val="77C47A03"/>
    <w:rsid w:val="7B727525"/>
    <w:rsid w:val="7B9F4F33"/>
    <w:rsid w:val="7D977A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3">
    <w:name w:val="heading 3"/>
    <w:basedOn w:val="1"/>
    <w:next w:val="1"/>
    <w:link w:val="13"/>
    <w:qFormat/>
    <w:uiPriority w:val="0"/>
    <w:pPr>
      <w:keepNext/>
      <w:keepLines/>
      <w:widowControl w:val="0"/>
      <w:adjustRightInd/>
      <w:snapToGrid/>
      <w:spacing w:before="260" w:after="260" w:line="413" w:lineRule="auto"/>
      <w:jc w:val="both"/>
      <w:outlineLvl w:val="2"/>
    </w:pPr>
    <w:rPr>
      <w:rFonts w:ascii="Times New Roman" w:hAnsi="Times New Roman" w:eastAsia="宋体" w:cs="Times New Roman"/>
      <w:b/>
      <w:kern w:val="2"/>
      <w:sz w:val="32"/>
      <w:szCs w:val="20"/>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Body Text Indent 2"/>
    <w:basedOn w:val="1"/>
    <w:link w:val="15"/>
    <w:qFormat/>
    <w:uiPriority w:val="0"/>
    <w:pPr>
      <w:widowControl w:val="0"/>
      <w:adjustRightInd/>
      <w:spacing w:after="0" w:line="560" w:lineRule="atLeast"/>
      <w:ind w:firstLine="540"/>
      <w:jc w:val="both"/>
    </w:pPr>
    <w:rPr>
      <w:rFonts w:asciiTheme="minorHAnsi" w:hAnsiTheme="minorHAnsi"/>
      <w:kern w:val="2"/>
      <w:sz w:val="28"/>
    </w:rPr>
  </w:style>
  <w:style w:type="paragraph" w:styleId="5">
    <w:name w:val="footer"/>
    <w:basedOn w:val="1"/>
    <w:link w:val="12"/>
    <w:unhideWhenUsed/>
    <w:qFormat/>
    <w:uiPriority w:val="99"/>
    <w:pPr>
      <w:tabs>
        <w:tab w:val="center" w:pos="4153"/>
        <w:tab w:val="right" w:pos="8306"/>
      </w:tabs>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jc w:val="center"/>
    </w:pPr>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 w:type="character" w:customStyle="1" w:styleId="11">
    <w:name w:val="页眉 字符"/>
    <w:basedOn w:val="9"/>
    <w:link w:val="6"/>
    <w:qFormat/>
    <w:uiPriority w:val="99"/>
    <w:rPr>
      <w:rFonts w:ascii="Tahoma" w:hAnsi="Tahoma"/>
      <w:sz w:val="18"/>
      <w:szCs w:val="18"/>
    </w:rPr>
  </w:style>
  <w:style w:type="character" w:customStyle="1" w:styleId="12">
    <w:name w:val="页脚 字符"/>
    <w:basedOn w:val="9"/>
    <w:link w:val="5"/>
    <w:qFormat/>
    <w:uiPriority w:val="99"/>
    <w:rPr>
      <w:rFonts w:ascii="Tahoma" w:hAnsi="Tahoma"/>
      <w:sz w:val="18"/>
      <w:szCs w:val="18"/>
    </w:rPr>
  </w:style>
  <w:style w:type="character" w:customStyle="1" w:styleId="13">
    <w:name w:val="标题 3 字符"/>
    <w:basedOn w:val="9"/>
    <w:link w:val="3"/>
    <w:qFormat/>
    <w:uiPriority w:val="0"/>
    <w:rPr>
      <w:rFonts w:ascii="Times New Roman" w:hAnsi="Times New Roman" w:eastAsia="宋体" w:cs="Times New Roman"/>
      <w:b/>
      <w:kern w:val="2"/>
      <w:sz w:val="32"/>
      <w:szCs w:val="20"/>
    </w:rPr>
  </w:style>
  <w:style w:type="character" w:customStyle="1" w:styleId="14">
    <w:name w:val="正文文本缩进 2 Char"/>
    <w:qFormat/>
    <w:uiPriority w:val="0"/>
    <w:rPr>
      <w:kern w:val="2"/>
      <w:sz w:val="28"/>
    </w:rPr>
  </w:style>
  <w:style w:type="character" w:customStyle="1" w:styleId="15">
    <w:name w:val="正文文本缩进 2 字符"/>
    <w:basedOn w:val="9"/>
    <w:link w:val="4"/>
    <w:semiHidden/>
    <w:qFormat/>
    <w:uiPriority w:val="99"/>
    <w:rPr>
      <w:rFonts w:ascii="Tahoma" w:hAnsi="Tahoma"/>
    </w:rPr>
  </w:style>
  <w:style w:type="character" w:customStyle="1" w:styleId="16">
    <w:name w:val="font31"/>
    <w:basedOn w:val="9"/>
    <w:qFormat/>
    <w:uiPriority w:val="0"/>
    <w:rPr>
      <w:rFonts w:hint="eastAsia" w:ascii="宋体" w:hAnsi="宋体" w:eastAsia="宋体" w:cs="宋体"/>
      <w:b/>
      <w:bCs/>
      <w:color w:val="000000"/>
      <w:sz w:val="24"/>
      <w:szCs w:val="24"/>
      <w:u w:val="none"/>
    </w:rPr>
  </w:style>
  <w:style w:type="character" w:customStyle="1" w:styleId="17">
    <w:name w:val="font21"/>
    <w:basedOn w:val="9"/>
    <w:qFormat/>
    <w:uiPriority w:val="0"/>
    <w:rPr>
      <w:rFonts w:hint="eastAsia" w:ascii="宋体" w:hAnsi="宋体" w:eastAsia="宋体" w:cs="宋体"/>
      <w:b/>
      <w:bCs/>
      <w:color w:val="000000"/>
      <w:sz w:val="32"/>
      <w:szCs w:val="32"/>
      <w:u w:val="none"/>
    </w:rPr>
  </w:style>
  <w:style w:type="character" w:customStyle="1" w:styleId="18">
    <w:name w:val="font61"/>
    <w:basedOn w:val="9"/>
    <w:qFormat/>
    <w:uiPriority w:val="0"/>
    <w:rPr>
      <w:rFonts w:hint="eastAsia" w:ascii="宋体" w:hAnsi="宋体" w:eastAsia="宋体" w:cs="宋体"/>
      <w:b/>
      <w:bCs/>
      <w:color w:val="000000"/>
      <w:sz w:val="24"/>
      <w:szCs w:val="24"/>
      <w:u w:val="none"/>
    </w:rPr>
  </w:style>
  <w:style w:type="character" w:customStyle="1" w:styleId="19">
    <w:name w:val="font11"/>
    <w:basedOn w:val="9"/>
    <w:qFormat/>
    <w:uiPriority w:val="0"/>
    <w:rPr>
      <w:rFonts w:hint="default" w:ascii="Times New Roman" w:hAnsi="Times New Roman" w:cs="Times New Roman"/>
      <w:b/>
      <w:bCs/>
      <w:color w:val="000000"/>
      <w:sz w:val="24"/>
      <w:szCs w:val="24"/>
      <w:u w:val="none"/>
    </w:rPr>
  </w:style>
  <w:style w:type="character" w:customStyle="1" w:styleId="20">
    <w:name w:val="font51"/>
    <w:basedOn w:val="9"/>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D22C830-3BBF-478B-B289-4C9CCA6A4EC4}">
  <ds:schemaRefs/>
</ds:datastoreItem>
</file>

<file path=docProps/app.xml><?xml version="1.0" encoding="utf-8"?>
<Properties xmlns="http://schemas.openxmlformats.org/officeDocument/2006/extended-properties" xmlns:vt="http://schemas.openxmlformats.org/officeDocument/2006/docPropsVTypes">
  <Template>Normal.dotm</Template>
  <Pages>5</Pages>
  <Words>277</Words>
  <Characters>1581</Characters>
  <Lines>13</Lines>
  <Paragraphs>3</Paragraphs>
  <TotalTime>13</TotalTime>
  <ScaleCrop>false</ScaleCrop>
  <LinksUpToDate>false</LinksUpToDate>
  <CharactersWithSpaces>1855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2020-05-11T03:51:00Z</dcterms:created>
  <dc:creator>Admin</dc:creator>
  <cp:lastModifiedBy>刘嘉</cp:lastModifiedBy>
  <dcterms:modified xsi:type="dcterms:W3CDTF">2024-09-29T00:06:06Z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15C5AC61ED0C49EB8B1B94B00DBCB972</vt:lpwstr>
  </property>
</Properties>
</file>