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2606L009</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经外周中心静脉导管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新生儿科</w:t>
            </w:r>
          </w:p>
        </w:tc>
        <w:tc>
          <w:tcPr>
            <w:tcW w:w="3111" w:type="dxa"/>
            <w:vAlign w:val="center"/>
          </w:tcPr>
          <w:p>
            <w:pPr>
              <w:numPr>
                <w:ilvl w:val="0"/>
                <w:numId w:val="2"/>
              </w:num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适用于经外周置入中心静脉系统，进行静脉输注。</w:t>
            </w:r>
          </w:p>
          <w:p>
            <w:pPr>
              <w:numPr>
                <w:ilvl w:val="0"/>
                <w:numId w:val="2"/>
              </w:numPr>
              <w:rPr>
                <w:rFonts w:hint="eastAsia"/>
                <w:lang w:val="en-US" w:eastAsia="zh-CN"/>
              </w:rPr>
            </w:pPr>
            <w:r>
              <w:rPr>
                <w:rFonts w:hint="eastAsia"/>
                <w:lang w:val="en-US" w:eastAsia="zh-CN"/>
              </w:rPr>
              <w:t>1Fr,单腔；</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3.导管为聚氨酯材质,管道外壁光滑，管道韧性好，不易断裂，带有管道支撑导丝，方便置管。</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4.具备26g可撕裂穿刺导管针。</w:t>
            </w:r>
          </w:p>
          <w:p>
            <w:pPr>
              <w:pStyle w:val="2"/>
              <w:rPr>
                <w:rFonts w:hint="eastAsia"/>
                <w:lang w:val="en-US" w:eastAsia="zh-CN"/>
              </w:rPr>
            </w:pPr>
          </w:p>
          <w:p>
            <w:pPr>
              <w:rPr>
                <w:rFonts w:hint="eastAsia"/>
                <w:lang w:val="en-US" w:eastAsia="zh-CN"/>
              </w:rPr>
            </w:pPr>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bookmarkStart w:id="0" w:name="_GoBack"/>
            <w:bookmarkEnd w:id="0"/>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87BA4"/>
    <w:multiLevelType w:val="singleLevel"/>
    <w:tmpl w:val="87887BA4"/>
    <w:lvl w:ilvl="0" w:tentative="0">
      <w:start w:val="1"/>
      <w:numFmt w:val="decimal"/>
      <w:lvlText w:val="%1."/>
      <w:lvlJc w:val="left"/>
      <w:pPr>
        <w:tabs>
          <w:tab w:val="left" w:pos="312"/>
        </w:tabs>
      </w:pPr>
    </w:lvl>
  </w:abstractNum>
  <w:abstractNum w:abstractNumId="1">
    <w:nsid w:val="E3022B39"/>
    <w:multiLevelType w:val="singleLevel"/>
    <w:tmpl w:val="E3022B39"/>
    <w:lvl w:ilvl="0" w:tentative="0">
      <w:start w:val="1"/>
      <w:numFmt w:val="decimal"/>
      <w:lvlText w:val="%1."/>
      <w:lvlJc w:val="left"/>
      <w:pPr>
        <w:tabs>
          <w:tab w:val="left" w:pos="312"/>
        </w:tabs>
      </w:pPr>
    </w:lvl>
  </w:abstractNum>
  <w:abstractNum w:abstractNumId="2">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8C53D88"/>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97C70"/>
    <w:rsid w:val="2D5C3356"/>
    <w:rsid w:val="2E565432"/>
    <w:rsid w:val="2EEC050E"/>
    <w:rsid w:val="2EED78B5"/>
    <w:rsid w:val="2F8F7CFA"/>
    <w:rsid w:val="32653E71"/>
    <w:rsid w:val="32AD6735"/>
    <w:rsid w:val="33C74F01"/>
    <w:rsid w:val="33D42C62"/>
    <w:rsid w:val="33F85ED1"/>
    <w:rsid w:val="35777FB5"/>
    <w:rsid w:val="359656DE"/>
    <w:rsid w:val="360B1E2F"/>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1BF5255"/>
    <w:rsid w:val="63905CF1"/>
    <w:rsid w:val="6466418A"/>
    <w:rsid w:val="64A13C91"/>
    <w:rsid w:val="65147F4E"/>
    <w:rsid w:val="669D16ED"/>
    <w:rsid w:val="678B2889"/>
    <w:rsid w:val="678C2D71"/>
    <w:rsid w:val="68DB2857"/>
    <w:rsid w:val="68F22B58"/>
    <w:rsid w:val="6BCC3E5C"/>
    <w:rsid w:val="6BF82FDB"/>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2026-06-18T02:43:26Z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