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2606L004</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经外周中心静脉导管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新生儿科</w:t>
            </w:r>
          </w:p>
        </w:tc>
        <w:tc>
          <w:tcPr>
            <w:tcW w:w="3111" w:type="dxa"/>
            <w:vAlign w:val="center"/>
          </w:tcPr>
          <w:p>
            <w:pPr>
              <w:numPr>
                <w:ilvl w:val="0"/>
                <w:numId w:val="2"/>
              </w:num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适用于经外周置入中心静脉系统，进行静脉输注。</w:t>
            </w:r>
          </w:p>
          <w:p>
            <w:pPr>
              <w:numPr>
                <w:ilvl w:val="0"/>
                <w:numId w:val="2"/>
              </w:numPr>
              <w:rPr>
                <w:rFonts w:hint="eastAsia"/>
                <w:lang w:val="en-US" w:eastAsia="zh-CN"/>
              </w:rPr>
            </w:pPr>
            <w:r>
              <w:rPr>
                <w:rFonts w:hint="eastAsia"/>
                <w:lang w:val="en-US" w:eastAsia="zh-CN"/>
              </w:rPr>
              <w:t>1Fr,单腔；</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3.导管为聚氨酯材质,管道外壁光滑，管道韧性好，不易断裂，带有管道支撑导丝，方便置管。</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4.具备26g可撕裂穿刺导管针。</w:t>
            </w:r>
          </w:p>
          <w:p>
            <w:pPr>
              <w:pStyle w:val="2"/>
              <w:rPr>
                <w:rFonts w:hint="eastAsia"/>
                <w:lang w:val="en-US" w:eastAsia="zh-CN"/>
              </w:rPr>
            </w:pPr>
          </w:p>
          <w:p>
            <w:pPr>
              <w:rPr>
                <w:rFonts w:hint="eastAsia"/>
                <w:lang w:val="en-US" w:eastAsia="zh-CN"/>
              </w:rPr>
            </w:pPr>
          </w:p>
          <w:p>
            <w:pPr>
              <w:numPr>
                <w:ilvl w:val="0"/>
                <w:numId w:val="3"/>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3</w:t>
            </w:r>
            <w:bookmarkStart w:id="0" w:name="_GoBack"/>
            <w:bookmarkEnd w:id="0"/>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4"/>
        </w:numPr>
        <w:spacing w:line="360" w:lineRule="auto"/>
      </w:pPr>
      <w:r>
        <w:rPr>
          <w:rFonts w:hint="eastAsia" w:ascii="宋体" w:hAnsi="宋体"/>
          <w:szCs w:val="21"/>
        </w:rPr>
        <w:t>开标一览表（耗材招标不填此表）                              （格式见附件1）</w:t>
      </w:r>
    </w:p>
    <w:p>
      <w:pPr>
        <w:numPr>
          <w:ilvl w:val="0"/>
          <w:numId w:val="4"/>
        </w:numPr>
        <w:spacing w:line="360" w:lineRule="auto"/>
        <w:rPr>
          <w:rFonts w:ascii="宋体" w:hAnsi="宋体"/>
          <w:szCs w:val="21"/>
        </w:rPr>
      </w:pPr>
      <w:r>
        <w:rPr>
          <w:rFonts w:hint="eastAsia" w:ascii="宋体" w:hAnsi="宋体"/>
          <w:szCs w:val="21"/>
        </w:rPr>
        <w:t>所投各产品的技术参数（或技术指标）</w:t>
      </w:r>
    </w:p>
    <w:p>
      <w:pPr>
        <w:numPr>
          <w:ilvl w:val="0"/>
          <w:numId w:val="4"/>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5"/>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87BA4"/>
    <w:multiLevelType w:val="singleLevel"/>
    <w:tmpl w:val="87887BA4"/>
    <w:lvl w:ilvl="0" w:tentative="0">
      <w:start w:val="1"/>
      <w:numFmt w:val="decimal"/>
      <w:lvlText w:val="%1."/>
      <w:lvlJc w:val="left"/>
      <w:pPr>
        <w:tabs>
          <w:tab w:val="left" w:pos="312"/>
        </w:tabs>
      </w:pPr>
    </w:lvl>
  </w:abstractNum>
  <w:abstractNum w:abstractNumId="1">
    <w:nsid w:val="E3022B39"/>
    <w:multiLevelType w:val="singleLevel"/>
    <w:tmpl w:val="E3022B39"/>
    <w:lvl w:ilvl="0" w:tentative="0">
      <w:start w:val="1"/>
      <w:numFmt w:val="decimal"/>
      <w:lvlText w:val="%1."/>
      <w:lvlJc w:val="left"/>
      <w:pPr>
        <w:tabs>
          <w:tab w:val="left" w:pos="312"/>
        </w:tabs>
      </w:pPr>
    </w:lvl>
  </w:abstractNum>
  <w:abstractNum w:abstractNumId="2">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62F36DE"/>
    <w:rsid w:val="27895B92"/>
    <w:rsid w:val="27EC4669"/>
    <w:rsid w:val="28066706"/>
    <w:rsid w:val="29913381"/>
    <w:rsid w:val="2A64557B"/>
    <w:rsid w:val="2C297C70"/>
    <w:rsid w:val="2D5C3356"/>
    <w:rsid w:val="2E565432"/>
    <w:rsid w:val="2EEC050E"/>
    <w:rsid w:val="2EED78B5"/>
    <w:rsid w:val="2F8F7CFA"/>
    <w:rsid w:val="32653E71"/>
    <w:rsid w:val="32AD6735"/>
    <w:rsid w:val="33C74F01"/>
    <w:rsid w:val="33D42C62"/>
    <w:rsid w:val="33F85ED1"/>
    <w:rsid w:val="35777FB5"/>
    <w:rsid w:val="359656DE"/>
    <w:rsid w:val="360B1E2F"/>
    <w:rsid w:val="37090CD6"/>
    <w:rsid w:val="37B23BD6"/>
    <w:rsid w:val="3BFB1A5D"/>
    <w:rsid w:val="3C696035"/>
    <w:rsid w:val="3CA77B75"/>
    <w:rsid w:val="3E126089"/>
    <w:rsid w:val="3E564821"/>
    <w:rsid w:val="3EE256C5"/>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766E20"/>
    <w:rsid w:val="56CC1489"/>
    <w:rsid w:val="576B585E"/>
    <w:rsid w:val="57AD17A0"/>
    <w:rsid w:val="57BC6A70"/>
    <w:rsid w:val="58A7251E"/>
    <w:rsid w:val="591C6BAD"/>
    <w:rsid w:val="5C80234E"/>
    <w:rsid w:val="5C8C1F0C"/>
    <w:rsid w:val="5C9A073E"/>
    <w:rsid w:val="5F2479EA"/>
    <w:rsid w:val="5F313840"/>
    <w:rsid w:val="5F791132"/>
    <w:rsid w:val="61BF5255"/>
    <w:rsid w:val="63905CF1"/>
    <w:rsid w:val="6466418A"/>
    <w:rsid w:val="64A13C91"/>
    <w:rsid w:val="65147F4E"/>
    <w:rsid w:val="669D16ED"/>
    <w:rsid w:val="678B2889"/>
    <w:rsid w:val="678C2D71"/>
    <w:rsid w:val="68DB2857"/>
    <w:rsid w:val="68F22B58"/>
    <w:rsid w:val="6BCC3E5C"/>
    <w:rsid w:val="6BF82FDB"/>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2026-06-08T08:55:40Z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