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4919" w:type="pct"/>
        <w:tblInd w:w="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6"/>
        <w:gridCol w:w="958"/>
        <w:gridCol w:w="2380"/>
        <w:gridCol w:w="48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36"/>
                <w:szCs w:val="36"/>
                <w:u w:val="none"/>
                <w:lang w:val="en-US" w:eastAsia="zh-CN" w:bidi="ar"/>
              </w:rPr>
              <w:t>中心文化长廊工程清单</w:t>
            </w:r>
            <w:bookmarkStart w:id="0" w:name="_GoBack"/>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类别</w:t>
            </w: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名称</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设计</w:t>
            </w: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整体设计修改</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3"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5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制作</w:t>
            </w: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电梯出口处</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rPr>
              <w:t>Pvc logo，金属字，发光灯带，顶面及墙面延展装饰</w:t>
            </w:r>
            <w:r>
              <w:rPr>
                <w:rFonts w:hint="eastAsia" w:ascii="仿宋" w:hAnsi="仿宋" w:eastAsia="仿宋" w:cs="仿宋"/>
                <w:i w:val="0"/>
                <w:iCs w:val="0"/>
                <w:color w:val="000000"/>
                <w:sz w:val="24"/>
                <w:szCs w:val="24"/>
                <w:u w:val="none"/>
                <w:lang w:eastAsia="zh-CN"/>
              </w:rPr>
              <w:t>，局部采用浮雕设计，浮雕厚度不低于40mm，</w:t>
            </w:r>
            <w:r>
              <w:rPr>
                <w:rFonts w:hint="eastAsia" w:ascii="仿宋" w:hAnsi="仿宋" w:eastAsia="仿宋" w:cs="仿宋"/>
                <w:color w:val="000000"/>
                <w:kern w:val="2"/>
                <w:sz w:val="24"/>
                <w:szCs w:val="28"/>
                <w:lang w:val="en-US" w:eastAsia="zh-CN" w:bidi="ar-SA"/>
              </w:rPr>
              <w:t>文字及标识材质，根据设计需求。采用亚克力、拉丝铜字、树脂发光字。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3"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电梯入口左边墙面</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金属字标语，pvc延展装饰，灯带</w:t>
            </w:r>
            <w:r>
              <w:rPr>
                <w:rFonts w:hint="eastAsia" w:ascii="仿宋" w:hAnsi="仿宋" w:eastAsia="仿宋" w:cs="仿宋"/>
                <w:i w:val="0"/>
                <w:iCs w:val="0"/>
                <w:color w:val="000000"/>
                <w:sz w:val="24"/>
                <w:szCs w:val="24"/>
                <w:u w:val="none"/>
                <w:lang w:eastAsia="zh-CN"/>
              </w:rPr>
              <w:t>局部采用浮雕设计，浮雕厚度不低于40mm，</w:t>
            </w:r>
            <w:r>
              <w:rPr>
                <w:rFonts w:hint="eastAsia" w:ascii="仿宋" w:hAnsi="仿宋" w:eastAsia="仿宋" w:cs="仿宋"/>
                <w:color w:val="000000"/>
                <w:kern w:val="2"/>
                <w:sz w:val="24"/>
                <w:szCs w:val="28"/>
                <w:lang w:val="en-US" w:eastAsia="zh-CN" w:bidi="ar-SA"/>
              </w:rPr>
              <w:t>文字及标识材质，根据设计需求。采用亚克力、拉丝铜字、树脂发光字。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3"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电梯入口左边顶面</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顶面pvc装饰，顶部墙绘，</w:t>
            </w:r>
            <w:r>
              <w:rPr>
                <w:rFonts w:hint="eastAsia" w:ascii="仿宋" w:hAnsi="仿宋" w:eastAsia="仿宋" w:cs="仿宋"/>
                <w:i w:val="0"/>
                <w:iCs w:val="0"/>
                <w:color w:val="000000"/>
                <w:sz w:val="24"/>
                <w:szCs w:val="24"/>
                <w:u w:val="none"/>
                <w:lang w:eastAsia="zh-CN"/>
              </w:rPr>
              <w:t>局部采用浮雕设计，浮雕厚度不低于40mm，</w:t>
            </w:r>
            <w:r>
              <w:rPr>
                <w:rFonts w:hint="eastAsia" w:ascii="仿宋" w:hAnsi="仿宋" w:eastAsia="仿宋" w:cs="仿宋"/>
                <w:color w:val="000000"/>
                <w:kern w:val="2"/>
                <w:sz w:val="24"/>
                <w:szCs w:val="28"/>
                <w:lang w:val="en-US" w:eastAsia="zh-CN" w:bidi="ar-SA"/>
              </w:rPr>
              <w:t>文字及标识材质，根据设计需求。采用亚克力、拉丝铜字、树脂发光字。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5"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电梯入口左边顶面</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顶面pvc装饰，顶部墙绘造型，</w:t>
            </w:r>
            <w:r>
              <w:rPr>
                <w:rFonts w:hint="eastAsia" w:ascii="仿宋" w:hAnsi="仿宋" w:eastAsia="仿宋" w:cs="仿宋"/>
                <w:i w:val="0"/>
                <w:iCs w:val="0"/>
                <w:color w:val="000000"/>
                <w:sz w:val="24"/>
                <w:szCs w:val="24"/>
                <w:u w:val="none"/>
                <w:lang w:eastAsia="zh-CN"/>
              </w:rPr>
              <w:t>局部采用浮雕设计，浮雕厚度不低于40mm，</w:t>
            </w:r>
            <w:r>
              <w:rPr>
                <w:rFonts w:hint="eastAsia" w:ascii="仿宋" w:hAnsi="仿宋" w:eastAsia="仿宋" w:cs="仿宋"/>
                <w:color w:val="000000"/>
                <w:kern w:val="2"/>
                <w:sz w:val="24"/>
                <w:szCs w:val="28"/>
                <w:lang w:val="en-US" w:eastAsia="zh-CN" w:bidi="ar-SA"/>
              </w:rPr>
              <w:t>文字及标识材质，根据设计需求。采用亚克力、拉丝铜字、树脂发光字。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3"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电梯入口右边墙面</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墙面pvc装饰，金属字。冲孔铝板造型，发光灯带，穿插墙绘延展，含魔法墙（多媒体交互设备）。</w:t>
            </w:r>
            <w:r>
              <w:rPr>
                <w:rFonts w:hint="eastAsia" w:ascii="仿宋" w:hAnsi="仿宋" w:eastAsia="仿宋" w:cs="仿宋"/>
                <w:i w:val="0"/>
                <w:iCs w:val="0"/>
                <w:color w:val="000000"/>
                <w:sz w:val="24"/>
                <w:szCs w:val="24"/>
                <w:u w:val="none"/>
                <w:lang w:eastAsia="zh-CN"/>
              </w:rPr>
              <w:t>局部采用浮雕设计，浮雕厚度不低于40mm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3"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电梯入口右边顶面</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顶面pvc装饰，墙绘造型，连接墙面，</w:t>
            </w:r>
            <w:r>
              <w:rPr>
                <w:rFonts w:hint="eastAsia" w:ascii="仿宋" w:hAnsi="仿宋" w:eastAsia="仿宋" w:cs="仿宋"/>
                <w:i w:val="0"/>
                <w:iCs w:val="0"/>
                <w:color w:val="000000"/>
                <w:sz w:val="24"/>
                <w:szCs w:val="24"/>
                <w:u w:val="none"/>
                <w:lang w:eastAsia="zh-CN"/>
              </w:rPr>
              <w:t>局部采用浮雕设计，浮雕厚度不低于40mm，</w:t>
            </w:r>
            <w:r>
              <w:rPr>
                <w:rFonts w:hint="eastAsia" w:ascii="仿宋" w:hAnsi="仿宋" w:eastAsia="仿宋" w:cs="仿宋"/>
                <w:color w:val="000000"/>
                <w:kern w:val="2"/>
                <w:sz w:val="24"/>
                <w:szCs w:val="28"/>
                <w:lang w:val="en-US" w:eastAsia="zh-CN" w:bidi="ar-SA"/>
              </w:rPr>
              <w:t>文字及标识材质，根据设计需求。采用亚克力、拉丝铜字、树脂发光字。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3"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电梯入口左边墙面</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right="0" w:rightChars="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金属字标语，pvc延展装饰，灯带</w:t>
            </w:r>
            <w:r>
              <w:rPr>
                <w:rFonts w:hint="eastAsia" w:ascii="仿宋" w:hAnsi="仿宋" w:eastAsia="仿宋" w:cs="仿宋"/>
                <w:i w:val="0"/>
                <w:iCs w:val="0"/>
                <w:color w:val="000000"/>
                <w:sz w:val="24"/>
                <w:szCs w:val="24"/>
                <w:u w:val="none"/>
                <w:lang w:eastAsia="zh-CN"/>
              </w:rPr>
              <w:t>局部采用浮雕设计，浮雕厚度不低于40mm，</w:t>
            </w:r>
            <w:r>
              <w:rPr>
                <w:rFonts w:hint="eastAsia" w:ascii="仿宋" w:hAnsi="仿宋" w:eastAsia="仿宋" w:cs="仿宋"/>
                <w:color w:val="000000"/>
                <w:kern w:val="2"/>
                <w:sz w:val="24"/>
                <w:szCs w:val="28"/>
                <w:lang w:val="en-US" w:eastAsia="zh-CN" w:bidi="ar-SA"/>
              </w:rPr>
              <w:t>文字及标识材质，根据设计需求。采用亚克力、拉丝铜字、树脂发光字。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524" w:type="pct"/>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安装</w:t>
            </w: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灯光</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射灯、射灯轨道、灯箱等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524" w:type="pct"/>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人工</w:t>
            </w:r>
          </w:p>
        </w:tc>
        <w:tc>
          <w:tcPr>
            <w:tcW w:w="26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人工、辅材、线材等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1" w:hRule="atLeast"/>
        </w:trPr>
        <w:tc>
          <w:tcPr>
            <w:tcW w:w="518"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524" w:type="pct"/>
            <w:vMerge w:val="continue"/>
            <w:tcBorders>
              <w:top w:val="nil"/>
              <w:left w:val="single" w:color="000000" w:sz="4" w:space="0"/>
              <w:bottom w:val="single" w:color="auto"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302"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市内运输</w:t>
            </w:r>
          </w:p>
        </w:tc>
        <w:tc>
          <w:tcPr>
            <w:tcW w:w="2654"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运输+出渣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1" w:hRule="atLeast"/>
        </w:trPr>
        <w:tc>
          <w:tcPr>
            <w:tcW w:w="500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质量要求：施工所选材料必须为国内或国外正规厂商生产的合格产品；材料的环保等级必须满足国家相关部门要求的展厅内材料有毒物质释含量及释放标准；施工材料应满足国家相关部门规定的公共场合施工材料的防火等级及要求；画面部分须采用高精度抗紫外线油墨进行打印，确保至少5年不变色；画布材质采用墙布或油画布确保不开裂，不变形，不起泡；背板须采用防潮高密度板，确保不变形不长霉；亚克力立体字采用国产或进口高质量亚克力板，确保无气泡、透光率不低于90%；PVC字采用高密度PVC板进行雕刻；不锈钢字采用厚度不低于1mm的304不锈钢进行制作；所有光源均采用LED光源；雕塑采用玻璃钢材质制作。</w:t>
            </w:r>
          </w:p>
        </w:tc>
      </w:tr>
    </w:tbl>
    <w:p>
      <w:pPr>
        <w:pStyle w:val="4"/>
        <w:rPr>
          <w:rFonts w:hint="eastAsia"/>
          <w:lang w:val="en-US" w:eastAsia="zh-CN"/>
        </w:rPr>
      </w:pPr>
    </w:p>
    <w:p>
      <w:pPr>
        <w:rPr>
          <w:rFonts w:hint="eastAsia"/>
          <w:lang w:val="en-US" w:eastAsia="zh-CN"/>
        </w:rPr>
        <w:sectPr>
          <w:pgSz w:w="11906" w:h="16838"/>
          <w:pgMar w:top="1440" w:right="1417" w:bottom="1440" w:left="1417" w:header="851" w:footer="992" w:gutter="0"/>
          <w:cols w:space="720" w:num="1"/>
          <w:docGrid w:type="lines" w:linePitch="312" w:charSpace="0"/>
        </w:sectPr>
      </w:pPr>
    </w:p>
    <w:tbl>
      <w:tblPr>
        <w:tblStyle w:val="7"/>
        <w:tblW w:w="47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73"/>
        <w:gridCol w:w="1523"/>
        <w:gridCol w:w="1691"/>
        <w:gridCol w:w="2108"/>
        <w:gridCol w:w="69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仿宋" w:hAnsi="仿宋" w:eastAsia="仿宋" w:cs="仿宋"/>
                <w:b/>
                <w:bCs/>
                <w:i w:val="0"/>
                <w:iCs w:val="0"/>
                <w:color w:val="000000"/>
                <w:kern w:val="0"/>
                <w:sz w:val="36"/>
                <w:szCs w:val="36"/>
                <w:u w:val="none"/>
                <w:lang w:val="en-US" w:eastAsia="zh-CN" w:bidi="ar"/>
              </w:rPr>
              <w:t>中心文化长廊位置示意图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位置</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长度（mm）</w:t>
            </w:r>
          </w:p>
        </w:tc>
        <w:tc>
          <w:tcPr>
            <w:tcW w:w="6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宽度（mm）</w:t>
            </w: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面积（㎡）</w:t>
            </w:r>
          </w:p>
        </w:tc>
        <w:tc>
          <w:tcPr>
            <w:tcW w:w="2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电梯间</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3050</w:t>
            </w:r>
          </w:p>
        </w:tc>
        <w:tc>
          <w:tcPr>
            <w:tcW w:w="6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9.15</w:t>
            </w:r>
          </w:p>
        </w:tc>
        <w:tc>
          <w:tcPr>
            <w:tcW w:w="2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412750</wp:posOffset>
                  </wp:positionH>
                  <wp:positionV relativeFrom="paragraph">
                    <wp:posOffset>31115</wp:posOffset>
                  </wp:positionV>
                  <wp:extent cx="3188970" cy="372745"/>
                  <wp:effectExtent l="0" t="0" r="11430" b="8255"/>
                  <wp:wrapNone/>
                  <wp:docPr id="11" name="图片_2"/>
                  <wp:cNvGraphicFramePr/>
                  <a:graphic xmlns:a="http://schemas.openxmlformats.org/drawingml/2006/main">
                    <a:graphicData uri="http://schemas.openxmlformats.org/drawingml/2006/picture">
                      <pic:pic xmlns:pic="http://schemas.openxmlformats.org/drawingml/2006/picture">
                        <pic:nvPicPr>
                          <pic:cNvPr id="11" name="图片_2"/>
                          <pic:cNvPicPr/>
                        </pic:nvPicPr>
                        <pic:blipFill>
                          <a:blip r:embed="rId4"/>
                          <a:stretch>
                            <a:fillRect/>
                          </a:stretch>
                        </pic:blipFill>
                        <pic:spPr>
                          <a:xfrm>
                            <a:off x="0" y="0"/>
                            <a:ext cx="3188970" cy="372745"/>
                          </a:xfrm>
                          <a:prstGeom prst="rect">
                            <a:avLst/>
                          </a:prstGeom>
                          <a:noFill/>
                          <a:ln>
                            <a:noFill/>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电梯入口左边墙面</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40941</w:t>
            </w:r>
          </w:p>
        </w:tc>
        <w:tc>
          <w:tcPr>
            <w:tcW w:w="6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2547</w:t>
            </w: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104.276727</w:t>
            </w:r>
          </w:p>
        </w:tc>
        <w:tc>
          <w:tcPr>
            <w:tcW w:w="2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207645</wp:posOffset>
                  </wp:positionH>
                  <wp:positionV relativeFrom="paragraph">
                    <wp:posOffset>171450</wp:posOffset>
                  </wp:positionV>
                  <wp:extent cx="3685540" cy="483235"/>
                  <wp:effectExtent l="0" t="0" r="10160" b="12065"/>
                  <wp:wrapNone/>
                  <wp:docPr id="8" name="图片_4"/>
                  <wp:cNvGraphicFramePr/>
                  <a:graphic xmlns:a="http://schemas.openxmlformats.org/drawingml/2006/main">
                    <a:graphicData uri="http://schemas.openxmlformats.org/drawingml/2006/picture">
                      <pic:pic xmlns:pic="http://schemas.openxmlformats.org/drawingml/2006/picture">
                        <pic:nvPicPr>
                          <pic:cNvPr id="8" name="图片_4"/>
                          <pic:cNvPicPr/>
                        </pic:nvPicPr>
                        <pic:blipFill>
                          <a:blip r:embed="rId5"/>
                          <a:stretch>
                            <a:fillRect/>
                          </a:stretch>
                        </pic:blipFill>
                        <pic:spPr>
                          <a:xfrm>
                            <a:off x="0" y="0"/>
                            <a:ext cx="3685540" cy="483235"/>
                          </a:xfrm>
                          <a:prstGeom prst="rect">
                            <a:avLst/>
                          </a:prstGeom>
                          <a:noFill/>
                          <a:ln>
                            <a:noFill/>
                          </a:ln>
                        </pic:spPr>
                      </pic:pic>
                    </a:graphicData>
                  </a:graphic>
                </wp:anchor>
              </w:drawing>
            </w: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200025</wp:posOffset>
                  </wp:positionH>
                  <wp:positionV relativeFrom="paragraph">
                    <wp:posOffset>924560</wp:posOffset>
                  </wp:positionV>
                  <wp:extent cx="3724910" cy="511175"/>
                  <wp:effectExtent l="0" t="0" r="8890" b="3175"/>
                  <wp:wrapNone/>
                  <wp:docPr id="7" name="图片_5"/>
                  <wp:cNvGraphicFramePr/>
                  <a:graphic xmlns:a="http://schemas.openxmlformats.org/drawingml/2006/main">
                    <a:graphicData uri="http://schemas.openxmlformats.org/drawingml/2006/picture">
                      <pic:pic xmlns:pic="http://schemas.openxmlformats.org/drawingml/2006/picture">
                        <pic:nvPicPr>
                          <pic:cNvPr id="7" name="图片_5"/>
                          <pic:cNvPicPr/>
                        </pic:nvPicPr>
                        <pic:blipFill>
                          <a:blip r:embed="rId6"/>
                          <a:stretch>
                            <a:fillRect/>
                          </a:stretch>
                        </pic:blipFill>
                        <pic:spPr>
                          <a:xfrm>
                            <a:off x="0" y="0"/>
                            <a:ext cx="3724910" cy="511175"/>
                          </a:xfrm>
                          <a:prstGeom prst="rect">
                            <a:avLst/>
                          </a:prstGeom>
                          <a:noFill/>
                          <a:ln>
                            <a:noFill/>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电梯入口左边顶面</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9741</w:t>
            </w:r>
          </w:p>
        </w:tc>
        <w:tc>
          <w:tcPr>
            <w:tcW w:w="6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11.6892</w:t>
            </w:r>
          </w:p>
        </w:tc>
        <w:tc>
          <w:tcPr>
            <w:tcW w:w="2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电梯入口左边顶面</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18570</w:t>
            </w:r>
          </w:p>
        </w:tc>
        <w:tc>
          <w:tcPr>
            <w:tcW w:w="6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w:t>
            </w: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22.284</w:t>
            </w:r>
          </w:p>
        </w:tc>
        <w:tc>
          <w:tcPr>
            <w:tcW w:w="2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285750</wp:posOffset>
                  </wp:positionH>
                  <wp:positionV relativeFrom="paragraph">
                    <wp:posOffset>66675</wp:posOffset>
                  </wp:positionV>
                  <wp:extent cx="3667125" cy="619125"/>
                  <wp:effectExtent l="0" t="0" r="9525" b="9525"/>
                  <wp:wrapNone/>
                  <wp:docPr id="10" name="图片_7"/>
                  <wp:cNvGraphicFramePr/>
                  <a:graphic xmlns:a="http://schemas.openxmlformats.org/drawingml/2006/main">
                    <a:graphicData uri="http://schemas.openxmlformats.org/drawingml/2006/picture">
                      <pic:pic xmlns:pic="http://schemas.openxmlformats.org/drawingml/2006/picture">
                        <pic:nvPicPr>
                          <pic:cNvPr id="10" name="图片_7"/>
                          <pic:cNvPicPr/>
                        </pic:nvPicPr>
                        <pic:blipFill>
                          <a:blip r:embed="rId7"/>
                          <a:stretch>
                            <a:fillRect/>
                          </a:stretch>
                        </pic:blipFill>
                        <pic:spPr>
                          <a:xfrm>
                            <a:off x="0" y="0"/>
                            <a:ext cx="3667125" cy="619125"/>
                          </a:xfrm>
                          <a:prstGeom prst="rect">
                            <a:avLst/>
                          </a:prstGeom>
                          <a:noFill/>
                          <a:ln>
                            <a:noFill/>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电梯入口右边墙面</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88156</w:t>
            </w:r>
          </w:p>
        </w:tc>
        <w:tc>
          <w:tcPr>
            <w:tcW w:w="6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2547</w:t>
            </w: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224.533332</w:t>
            </w:r>
          </w:p>
        </w:tc>
        <w:tc>
          <w:tcPr>
            <w:tcW w:w="2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304165</wp:posOffset>
                  </wp:positionH>
                  <wp:positionV relativeFrom="paragraph">
                    <wp:posOffset>173990</wp:posOffset>
                  </wp:positionV>
                  <wp:extent cx="3683000" cy="561975"/>
                  <wp:effectExtent l="0" t="0" r="12700" b="9525"/>
                  <wp:wrapNone/>
                  <wp:docPr id="9" name="图片_1"/>
                  <wp:cNvGraphicFramePr/>
                  <a:graphic xmlns:a="http://schemas.openxmlformats.org/drawingml/2006/main">
                    <a:graphicData uri="http://schemas.openxmlformats.org/drawingml/2006/picture">
                      <pic:pic xmlns:pic="http://schemas.openxmlformats.org/drawingml/2006/picture">
                        <pic:nvPicPr>
                          <pic:cNvPr id="9" name="图片_1"/>
                          <pic:cNvPicPr/>
                        </pic:nvPicPr>
                        <pic:blipFill>
                          <a:blip r:embed="rId8"/>
                          <a:stretch>
                            <a:fillRect/>
                          </a:stretch>
                        </pic:blipFill>
                        <pic:spPr>
                          <a:xfrm>
                            <a:off x="0" y="0"/>
                            <a:ext cx="3683000" cy="561975"/>
                          </a:xfrm>
                          <a:prstGeom prst="rect">
                            <a:avLst/>
                          </a:prstGeom>
                          <a:noFill/>
                          <a:ln>
                            <a:noFill/>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0" w:hRule="atLeast"/>
        </w:trPr>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电梯入口右边顶面</w:t>
            </w:r>
          </w:p>
        </w:tc>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58403</w:t>
            </w:r>
          </w:p>
        </w:tc>
        <w:tc>
          <w:tcPr>
            <w:tcW w:w="6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2031</w:t>
            </w:r>
          </w:p>
        </w:tc>
        <w:tc>
          <w:tcPr>
            <w:tcW w:w="7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118.616493</w:t>
            </w:r>
          </w:p>
        </w:tc>
        <w:tc>
          <w:tcPr>
            <w:tcW w:w="2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327660</wp:posOffset>
                  </wp:positionH>
                  <wp:positionV relativeFrom="paragraph">
                    <wp:posOffset>76835</wp:posOffset>
                  </wp:positionV>
                  <wp:extent cx="3683000" cy="666750"/>
                  <wp:effectExtent l="0" t="0" r="12700" b="0"/>
                  <wp:wrapNone/>
                  <wp:docPr id="12" name="图片_3"/>
                  <wp:cNvGraphicFramePr/>
                  <a:graphic xmlns:a="http://schemas.openxmlformats.org/drawingml/2006/main">
                    <a:graphicData uri="http://schemas.openxmlformats.org/drawingml/2006/picture">
                      <pic:pic xmlns:pic="http://schemas.openxmlformats.org/drawingml/2006/picture">
                        <pic:nvPicPr>
                          <pic:cNvPr id="12" name="图片_3"/>
                          <pic:cNvPicPr/>
                        </pic:nvPicPr>
                        <pic:blipFill>
                          <a:blip r:embed="rId8"/>
                          <a:stretch>
                            <a:fillRect/>
                          </a:stretch>
                        </pic:blipFill>
                        <pic:spPr>
                          <a:xfrm>
                            <a:off x="0" y="0"/>
                            <a:ext cx="3683000" cy="666750"/>
                          </a:xfrm>
                          <a:prstGeom prst="rect">
                            <a:avLst/>
                          </a:prstGeom>
                          <a:noFill/>
                          <a:ln>
                            <a:noFill/>
                          </a:ln>
                        </pic:spPr>
                      </pic:pic>
                    </a:graphicData>
                  </a:graphic>
                </wp:anchor>
              </w:drawing>
            </w:r>
          </w:p>
        </w:tc>
      </w:tr>
    </w:tbl>
    <w:p>
      <w:pPr>
        <w:pStyle w:val="4"/>
        <w:rPr>
          <w:rFonts w:hint="eastAsia"/>
          <w:lang w:val="en-US" w:eastAsia="zh-CN"/>
        </w:rPr>
        <w:sectPr>
          <w:pgSz w:w="16838" w:h="11906" w:orient="landscape"/>
          <w:pgMar w:top="1417" w:right="1440" w:bottom="1417" w:left="1440" w:header="851" w:footer="992" w:gutter="0"/>
          <w:cols w:space="720" w:num="1"/>
          <w:docGrid w:type="lines" w:linePitch="312" w:charSpace="0"/>
        </w:sectPr>
      </w:pPr>
    </w:p>
    <w:p>
      <w:pPr>
        <w:jc w:val="both"/>
        <w:rPr>
          <w:rFonts w:hint="eastAsia" w:ascii="仿宋" w:hAnsi="仿宋" w:eastAsia="仿宋" w:cs="仿宋"/>
          <w:b/>
          <w:bCs/>
          <w:i w:val="0"/>
          <w:iCs w:val="0"/>
          <w:color w:val="000000"/>
          <w:kern w:val="0"/>
          <w:sz w:val="36"/>
          <w:szCs w:val="36"/>
          <w:u w:val="none"/>
          <w:lang w:val="en-US" w:eastAsia="zh-CN" w:bidi="ar"/>
        </w:rPr>
      </w:pPr>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F72D3DEB-251C-4CE3-B03B-3D1FBF039BF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zMmZkN2JjMDI4MTkxOGQ0M2Y3Yjk1OWIyZWNkOWMifQ=="/>
  </w:docVars>
  <w:rsids>
    <w:rsidRoot w:val="39E91D5E"/>
    <w:rsid w:val="04F22F2F"/>
    <w:rsid w:val="06EE06AA"/>
    <w:rsid w:val="09BD161D"/>
    <w:rsid w:val="0E5B4877"/>
    <w:rsid w:val="0FBD4C44"/>
    <w:rsid w:val="10122FDA"/>
    <w:rsid w:val="12D47F8E"/>
    <w:rsid w:val="12E77A5E"/>
    <w:rsid w:val="147406BE"/>
    <w:rsid w:val="147A17CF"/>
    <w:rsid w:val="14B67481"/>
    <w:rsid w:val="17215F32"/>
    <w:rsid w:val="1947484D"/>
    <w:rsid w:val="1E567F47"/>
    <w:rsid w:val="1FE14909"/>
    <w:rsid w:val="215D04AF"/>
    <w:rsid w:val="2CCA541D"/>
    <w:rsid w:val="2DFB52D7"/>
    <w:rsid w:val="2FBA7C2B"/>
    <w:rsid w:val="32EB1476"/>
    <w:rsid w:val="34DE1925"/>
    <w:rsid w:val="35FE48E9"/>
    <w:rsid w:val="36AC1802"/>
    <w:rsid w:val="372A64A2"/>
    <w:rsid w:val="38470C89"/>
    <w:rsid w:val="39E91D5E"/>
    <w:rsid w:val="3A05719C"/>
    <w:rsid w:val="3E476CBF"/>
    <w:rsid w:val="3FFD26A5"/>
    <w:rsid w:val="410F0A26"/>
    <w:rsid w:val="44B02E20"/>
    <w:rsid w:val="45AB2CE7"/>
    <w:rsid w:val="48403BBB"/>
    <w:rsid w:val="48574201"/>
    <w:rsid w:val="4887645F"/>
    <w:rsid w:val="48E7672C"/>
    <w:rsid w:val="4AF34DA1"/>
    <w:rsid w:val="4B8D703F"/>
    <w:rsid w:val="4C2C1484"/>
    <w:rsid w:val="4C365A00"/>
    <w:rsid w:val="555301E6"/>
    <w:rsid w:val="5865190B"/>
    <w:rsid w:val="5BD60550"/>
    <w:rsid w:val="611D2893"/>
    <w:rsid w:val="63B35E5D"/>
    <w:rsid w:val="641E0B3E"/>
    <w:rsid w:val="65191516"/>
    <w:rsid w:val="695852D7"/>
    <w:rsid w:val="6C536516"/>
    <w:rsid w:val="6F4206BF"/>
    <w:rsid w:val="70871C0D"/>
    <w:rsid w:val="73D94D40"/>
    <w:rsid w:val="776D5ECB"/>
    <w:rsid w:val="77812AD4"/>
    <w:rsid w:val="793F44D7"/>
    <w:rsid w:val="79A8143C"/>
    <w:rsid w:val="7A5D6855"/>
    <w:rsid w:val="7D5E0A7B"/>
    <w:rsid w:val="7FA07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 w:val="21"/>
      <w:szCs w:val="21"/>
    </w:rPr>
  </w:style>
  <w:style w:type="paragraph" w:styleId="4">
    <w:name w:val="Body Text"/>
    <w:basedOn w:val="1"/>
    <w:next w:val="1"/>
    <w:qFormat/>
    <w:uiPriority w:val="0"/>
    <w:pPr>
      <w:spacing w:after="12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段"/>
    <w:basedOn w:val="1"/>
    <w:semiHidden/>
    <w:qFormat/>
    <w:uiPriority w:val="0"/>
    <w:pPr>
      <w:autoSpaceDE w:val="0"/>
      <w:autoSpaceDN w:val="0"/>
      <w:ind w:firstLine="420" w:firstLineChars="200"/>
    </w:pPr>
    <w:rPr>
      <w:rFonts w:ascii="宋体"/>
      <w:kern w:val="0"/>
      <w:szCs w:val="21"/>
    </w:rPr>
  </w:style>
  <w:style w:type="paragraph" w:styleId="1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2">
    <w:name w:val="图例"/>
    <w:basedOn w:val="1"/>
    <w:qFormat/>
    <w:uiPriority w:val="0"/>
    <w:pPr>
      <w:spacing w:before="120" w:after="120" w:line="360" w:lineRule="auto"/>
      <w:jc w:val="center"/>
    </w:pPr>
    <w:rPr>
      <w:rFonts w:eastAsia="仿宋_GB2312"/>
      <w:b/>
      <w:sz w:val="24"/>
      <w:szCs w:val="24"/>
    </w:rPr>
  </w:style>
  <w:style w:type="paragraph" w:customStyle="1" w:styleId="13">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5648</Words>
  <Characters>5952</Characters>
  <Lines>0</Lines>
  <Paragraphs>0</Paragraphs>
  <TotalTime>3</TotalTime>
  <ScaleCrop>false</ScaleCrop>
  <LinksUpToDate>false</LinksUpToDate>
  <CharactersWithSpaces>5960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2021-08-24T00:54:00Z</dcterms:created>
  <dc:creator>付敏</dc:creator>
  <cp:lastModifiedBy>周洋</cp:lastModifiedBy>
  <cp:lastPrinted>2023-07-31T07:59:00Z</cp:lastPrinted>
  <dcterms:modified xsi:type="dcterms:W3CDTF">2023-09-07T02:43:05Z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80B26ACD860E4AEEA5718C7E6CD18B42_13</vt:lpwstr>
  </property>
</Properties>
</file>