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931"/>
        <w:gridCol w:w="2652"/>
        <w:gridCol w:w="2819"/>
        <w:gridCol w:w="1420"/>
        <w:gridCol w:w="1421"/>
        <w:gridCol w:w="3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917" w:type="dxa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产品名称</w:t>
            </w:r>
          </w:p>
        </w:tc>
        <w:tc>
          <w:tcPr>
            <w:tcW w:w="2652" w:type="dxa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国家标准</w:t>
            </w:r>
          </w:p>
        </w:tc>
        <w:tc>
          <w:tcPr>
            <w:tcW w:w="2819" w:type="dxa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参数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规格（纯度）</w:t>
            </w:r>
          </w:p>
        </w:tc>
        <w:tc>
          <w:tcPr>
            <w:tcW w:w="1420" w:type="dxa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计量单位</w:t>
            </w:r>
          </w:p>
        </w:tc>
        <w:tc>
          <w:tcPr>
            <w:tcW w:w="1421" w:type="dxa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预计年用量</w:t>
            </w:r>
          </w:p>
        </w:tc>
        <w:tc>
          <w:tcPr>
            <w:tcW w:w="3643" w:type="dxa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单价限价（元）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52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医用液氧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《中国药典》2025年二部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KL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1188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52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瓶装医用氧（40L）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《中国药典》2025年二部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591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94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瓶装医用氧（2L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《中国药典》2025年二部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2472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40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瓶装医用氧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10L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《中国药典》2025年二部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362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12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纯氩（40L）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GB/T4842-2017</w:t>
            </w:r>
            <w:bookmarkStart w:id="0" w:name="_GoBack"/>
            <w:bookmarkEnd w:id="0"/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≥99.99%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15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二氧化碳（40L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GB/T6052-2011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343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26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干燥空气（40L）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21%O2+79%N2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配制原料气纯度≥99.5%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39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瓶装氮气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40升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GB/T3864-2008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59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94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纯氮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40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L）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GB/T8979-2008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99.99%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58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52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零级空气（40L）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21%O2+79%N2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配制原料气纯度≥99.999%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71" w:hRule="atLeast"/>
        </w:trPr>
        <w:tc>
          <w:tcPr>
            <w:tcW w:w="1917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瓶装医用氧（7L）</w:t>
            </w:r>
          </w:p>
        </w:tc>
        <w:tc>
          <w:tcPr>
            <w:tcW w:w="2652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《中国药典》2025年二部</w:t>
            </w:r>
          </w:p>
        </w:tc>
        <w:tc>
          <w:tcPr>
            <w:tcW w:w="2819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142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1421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242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66" w:hRule="atLeast"/>
        </w:trPr>
        <w:tc>
          <w:tcPr>
            <w:tcW w:w="0" w:type="auto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瓶装医用氧（5L）</w:t>
            </w:r>
          </w:p>
        </w:tc>
        <w:tc>
          <w:tcPr>
            <w:tcW w:w="0" w:type="auto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《中国药典》2025年二部</w:t>
            </w:r>
          </w:p>
        </w:tc>
        <w:tc>
          <w:tcPr>
            <w:tcW w:w="0" w:type="auto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≥99.5%</w:t>
            </w:r>
          </w:p>
        </w:tc>
        <w:tc>
          <w:tcPr>
            <w:tcW w:w="0" w:type="auto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0" w:type="auto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299</w:t>
            </w:r>
          </w:p>
        </w:tc>
        <w:tc>
          <w:tcPr>
            <w:tcW w:w="3643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675" w:hRule="atLeast"/>
        </w:trPr>
        <w:tc>
          <w:tcPr>
            <w:tcW w:w="0" w:type="auto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混合气（40L）</w:t>
            </w:r>
          </w:p>
        </w:tc>
        <w:tc>
          <w:tcPr>
            <w:tcW w:w="0" w:type="auto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/</w:t>
            </w:r>
          </w:p>
        </w:tc>
        <w:tc>
          <w:tcPr>
            <w:tcW w:w="0" w:type="auto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配制原料气纯度O2≥99.5％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N2≥99.2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%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CO2≥99.5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eastAsia="zh-CN"/>
              </w:rPr>
              <w:t>%</w:t>
            </w:r>
          </w:p>
        </w:tc>
        <w:tc>
          <w:tcPr>
            <w:tcW w:w="0" w:type="auto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</w:rPr>
              <w:t>瓶</w:t>
            </w:r>
          </w:p>
        </w:tc>
        <w:tc>
          <w:tcPr>
            <w:tcW w:w="0" w:type="auto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104</w:t>
            </w:r>
          </w:p>
        </w:tc>
        <w:tc>
          <w:tcPr>
            <w:tcW w:w="3643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21"/>
                <w:szCs w:val="21"/>
                <w:lang w:val="en-US" w:eastAsia="zh-CN"/>
              </w:rPr>
              <w:t>150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53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2026-04-20T03:08:04Z</dcterms:created>
  <dc:creator>Administrator</dc:creator>
  <cp:lastModifiedBy>李薛龙</cp:lastModifiedBy>
  <dcterms:modified xsi:type="dcterms:W3CDTF">2026-04-20T03:26:46Z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549720C5ED5549E6821379CFDC9087D7</vt:lpwstr>
  </property>
</Properties>
</file>