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AC2D9B">
      <w:pPr>
        <w:jc w:val="center"/>
        <w:rPr>
          <w:rFonts w:hint="eastAsia" w:ascii="微软雅黑" w:hAnsi="微软雅黑" w:eastAsia="微软雅黑" w:cs="微软雅黑"/>
        </w:rPr>
      </w:pPr>
    </w:p>
    <w:p w14:paraId="6BBD12CD">
      <w:pPr>
        <w:spacing w:line="1600" w:lineRule="exact"/>
        <w:jc w:val="center"/>
        <w:outlineLvl w:val="9"/>
        <w:rPr>
          <w:rFonts w:hint="eastAsia" w:ascii="微软雅黑" w:hAnsi="微软雅黑" w:eastAsia="微软雅黑" w:cs="微软雅黑"/>
          <w:sz w:val="100"/>
        </w:rPr>
      </w:pPr>
    </w:p>
    <w:p w14:paraId="65474343">
      <w:pPr>
        <w:pStyle w:val="68"/>
        <w:outlineLvl w:val="9"/>
        <w:rPr>
          <w:rFonts w:hint="eastAsia" w:ascii="微软雅黑" w:hAnsi="微软雅黑" w:eastAsia="微软雅黑" w:cs="微软雅黑"/>
        </w:rPr>
      </w:pPr>
    </w:p>
    <w:p w14:paraId="255DB5C2">
      <w:pPr>
        <w:spacing w:line="1600" w:lineRule="exact"/>
        <w:jc w:val="center"/>
        <w:outlineLvl w:val="9"/>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14:paraId="5DC6D954">
      <w:pPr>
        <w:spacing w:line="1600" w:lineRule="exact"/>
        <w:jc w:val="center"/>
        <w:outlineLvl w:val="9"/>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14:paraId="21E8503F">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outlineLvl w:val="9"/>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14:paraId="2CF0966C">
      <w:pPr>
        <w:pStyle w:val="69"/>
        <w:rPr>
          <w:rFonts w:hint="eastAsia" w:ascii="微软雅黑" w:hAnsi="微软雅黑" w:eastAsia="微软雅黑" w:cs="微软雅黑"/>
          <w:b w:val="0"/>
          <w:kern w:val="2"/>
          <w:sz w:val="44"/>
          <w:szCs w:val="44"/>
          <w:lang w:val="en-US" w:eastAsia="zh-CN" w:bidi="ar-SA"/>
        </w:rPr>
      </w:pPr>
    </w:p>
    <w:p w14:paraId="7F468752">
      <w:pPr>
        <w:pStyle w:val="69"/>
        <w:rPr>
          <w:rFonts w:hint="eastAsia" w:ascii="微软雅黑" w:hAnsi="微软雅黑" w:eastAsia="微软雅黑" w:cs="微软雅黑"/>
          <w:b w:val="0"/>
          <w:kern w:val="2"/>
          <w:sz w:val="44"/>
          <w:szCs w:val="44"/>
          <w:lang w:val="en-US" w:eastAsia="zh-CN" w:bidi="ar-SA"/>
        </w:rPr>
      </w:pPr>
    </w:p>
    <w:p w14:paraId="1668042E">
      <w:pPr>
        <w:spacing w:line="360" w:lineRule="auto"/>
        <w:outlineLvl w:val="9"/>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lang w:val="en-US" w:eastAsia="zh-CN"/>
        </w:rPr>
        <w:t xml:space="preserve">    </w:t>
      </w:r>
    </w:p>
    <w:p w14:paraId="4AA791D3">
      <w:pPr>
        <w:spacing w:line="360" w:lineRule="auto"/>
        <w:outlineLvl w:val="9"/>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重庆儿童医疗中心医疗教学配套业务用房建设工程项目政府专项债券发行财务评估咨询服务</w:t>
      </w:r>
    </w:p>
    <w:p w14:paraId="05636738">
      <w:pPr>
        <w:spacing w:line="700" w:lineRule="exact"/>
        <w:jc w:val="both"/>
        <w:rPr>
          <w:rFonts w:hint="eastAsia" w:ascii="微软雅黑" w:hAnsi="微软雅黑" w:eastAsia="微软雅黑" w:cs="微软雅黑"/>
          <w:b/>
          <w:sz w:val="36"/>
          <w:szCs w:val="36"/>
        </w:rPr>
      </w:pPr>
    </w:p>
    <w:p w14:paraId="3F7DFA62">
      <w:pPr>
        <w:spacing w:line="500" w:lineRule="exact"/>
        <w:jc w:val="center"/>
        <w:outlineLvl w:val="9"/>
        <w:rPr>
          <w:rFonts w:hint="eastAsia" w:ascii="微软雅黑" w:hAnsi="微软雅黑" w:eastAsia="微软雅黑" w:cs="微软雅黑"/>
          <w:sz w:val="36"/>
          <w:szCs w:val="36"/>
        </w:rPr>
      </w:pPr>
    </w:p>
    <w:p w14:paraId="6160CEC8">
      <w:pPr>
        <w:spacing w:line="500" w:lineRule="exact"/>
        <w:jc w:val="center"/>
        <w:outlineLvl w:val="9"/>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14:paraId="24144B40">
      <w:pPr>
        <w:spacing w:line="720" w:lineRule="exact"/>
        <w:jc w:val="center"/>
        <w:outlineLvl w:val="9"/>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14:paraId="39686697">
      <w:pPr>
        <w:spacing w:line="720" w:lineRule="exact"/>
        <w:jc w:val="center"/>
        <w:outlineLvl w:val="9"/>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sdt>
      <w:sdtPr>
        <w:rPr>
          <w:sz w:val="48"/>
          <w:szCs w:val="48"/>
          <w:lang w:val="en-US" w:eastAsia="zh-CN"/>
        </w:rPr>
        <w:id w:val="147474631"/>
        <w15:color w:val="DBDBDB"/>
        <w:docPartObj>
          <w:docPartGallery w:val="Table of Contents"/>
          <w:docPartUnique/>
        </w:docPartObj>
      </w:sdtPr>
      <w:sdtEndPr>
        <w:rPr>
          <w:rFonts w:hint="eastAsia" w:ascii="Times New Roman" w:hAnsi="Times New Roman" w:eastAsia="宋体" w:cs="Times New Roman"/>
          <w:kern w:val="2"/>
          <w:sz w:val="28"/>
          <w:szCs w:val="48"/>
          <w:lang w:val="en-US" w:eastAsia="zh-CN" w:bidi="ar-SA"/>
        </w:rPr>
      </w:sdtEndPr>
      <w:sdtContent>
        <w:p w14:paraId="00519F2D">
          <w:pPr>
            <w:pStyle w:val="5"/>
            <w:bidi w:val="0"/>
            <w:rPr>
              <w:sz w:val="48"/>
              <w:szCs w:val="48"/>
            </w:rPr>
          </w:pPr>
          <w:r>
            <w:rPr>
              <w:rFonts w:hint="eastAsia"/>
              <w:sz w:val="48"/>
              <w:szCs w:val="48"/>
              <w:lang w:val="en-US" w:eastAsia="zh-CN"/>
            </w:rPr>
            <w:t xml:space="preserve">                  </w:t>
          </w:r>
          <w:r>
            <w:rPr>
              <w:sz w:val="48"/>
              <w:szCs w:val="48"/>
            </w:rPr>
            <w:t>目录</w:t>
          </w:r>
        </w:p>
        <w:p w14:paraId="2C623AA2">
          <w:pPr>
            <w:pStyle w:val="38"/>
            <w:tabs>
              <w:tab w:val="right" w:leader="dot" w:pos="9412"/>
            </w:tabs>
          </w:pPr>
          <w:r>
            <w:rPr>
              <w:rFonts w:hint="eastAsia"/>
            </w:rPr>
            <w:fldChar w:fldCharType="begin"/>
          </w:r>
          <w:r>
            <w:rPr>
              <w:rFonts w:hint="eastAsia"/>
            </w:rPr>
            <w:instrText xml:space="preserve">TOC \o "1-9" \h \u </w:instrText>
          </w:r>
          <w:r>
            <w:rPr>
              <w:rFonts w:hint="eastAsia"/>
            </w:rPr>
            <w:fldChar w:fldCharType="separate"/>
          </w:r>
          <w:r>
            <w:rPr>
              <w:rFonts w:hint="eastAsia"/>
            </w:rPr>
            <w:fldChar w:fldCharType="begin"/>
          </w:r>
          <w:r>
            <w:rPr>
              <w:rFonts w:hint="eastAsia"/>
            </w:rPr>
            <w:instrText xml:space="preserve"> HYPERLINK \l _Toc14435 </w:instrText>
          </w:r>
          <w:r>
            <w:rPr>
              <w:rFonts w:hint="eastAsia"/>
            </w:rPr>
            <w:fldChar w:fldCharType="separate"/>
          </w:r>
          <w:r>
            <w:rPr>
              <w:rFonts w:hint="eastAsia" w:ascii="微软雅黑" w:hAnsi="微软雅黑" w:eastAsia="微软雅黑" w:cs="微软雅黑"/>
              <w:szCs w:val="20"/>
            </w:rPr>
            <w:t>第一篇  采购邀请书</w:t>
          </w:r>
          <w:r>
            <w:tab/>
          </w:r>
          <w:r>
            <w:fldChar w:fldCharType="begin"/>
          </w:r>
          <w:r>
            <w:instrText xml:space="preserve"> PAGEREF _Toc14435 \h </w:instrText>
          </w:r>
          <w:r>
            <w:fldChar w:fldCharType="separate"/>
          </w:r>
          <w:r>
            <w:t>- 2 -</w:t>
          </w:r>
          <w:r>
            <w:fldChar w:fldCharType="end"/>
          </w:r>
          <w:r>
            <w:rPr>
              <w:rFonts w:hint="eastAsia"/>
            </w:rPr>
            <w:fldChar w:fldCharType="end"/>
          </w:r>
        </w:p>
        <w:p w14:paraId="1AFB7299">
          <w:pPr>
            <w:pStyle w:val="38"/>
            <w:tabs>
              <w:tab w:val="right" w:leader="dot" w:pos="9412"/>
            </w:tabs>
          </w:pPr>
          <w:r>
            <w:rPr>
              <w:rFonts w:hint="eastAsia"/>
            </w:rPr>
            <w:fldChar w:fldCharType="begin"/>
          </w:r>
          <w:r>
            <w:rPr>
              <w:rFonts w:hint="eastAsia"/>
            </w:rPr>
            <w:instrText xml:space="preserve"> HYPERLINK \l _Toc3151 </w:instrText>
          </w:r>
          <w:r>
            <w:rPr>
              <w:rFonts w:hint="eastAsia"/>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内容</w:t>
          </w:r>
          <w:r>
            <w:tab/>
          </w:r>
          <w:r>
            <w:fldChar w:fldCharType="begin"/>
          </w:r>
          <w:r>
            <w:instrText xml:space="preserve"> PAGEREF _Toc3151 \h </w:instrText>
          </w:r>
          <w:r>
            <w:fldChar w:fldCharType="separate"/>
          </w:r>
          <w:r>
            <w:t>- 2 -</w:t>
          </w:r>
          <w:r>
            <w:fldChar w:fldCharType="end"/>
          </w:r>
          <w:r>
            <w:rPr>
              <w:rFonts w:hint="eastAsia"/>
            </w:rPr>
            <w:fldChar w:fldCharType="end"/>
          </w:r>
        </w:p>
        <w:p w14:paraId="450DC4D0">
          <w:pPr>
            <w:pStyle w:val="38"/>
            <w:tabs>
              <w:tab w:val="right" w:leader="dot" w:pos="9412"/>
            </w:tabs>
          </w:pPr>
          <w:r>
            <w:rPr>
              <w:rFonts w:hint="eastAsia"/>
            </w:rPr>
            <w:fldChar w:fldCharType="begin"/>
          </w:r>
          <w:r>
            <w:rPr>
              <w:rFonts w:hint="eastAsia"/>
            </w:rPr>
            <w:instrText xml:space="preserve"> HYPERLINK \l _Toc22021 </w:instrText>
          </w:r>
          <w:r>
            <w:rPr>
              <w:rFonts w:hint="eastAsia"/>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投标人</w:t>
          </w:r>
          <w:r>
            <w:rPr>
              <w:rFonts w:hint="eastAsia" w:ascii="微软雅黑" w:hAnsi="微软雅黑" w:eastAsia="微软雅黑" w:cs="微软雅黑"/>
            </w:rPr>
            <w:t>资格条件</w:t>
          </w:r>
          <w:r>
            <w:tab/>
          </w:r>
          <w:r>
            <w:fldChar w:fldCharType="begin"/>
          </w:r>
          <w:r>
            <w:instrText xml:space="preserve"> PAGEREF _Toc22021 \h </w:instrText>
          </w:r>
          <w:r>
            <w:fldChar w:fldCharType="separate"/>
          </w:r>
          <w:r>
            <w:t>- 2 -</w:t>
          </w:r>
          <w:r>
            <w:fldChar w:fldCharType="end"/>
          </w:r>
          <w:r>
            <w:rPr>
              <w:rFonts w:hint="eastAsia"/>
            </w:rPr>
            <w:fldChar w:fldCharType="end"/>
          </w:r>
        </w:p>
        <w:p w14:paraId="5FAE1E75">
          <w:pPr>
            <w:pStyle w:val="38"/>
            <w:tabs>
              <w:tab w:val="right" w:leader="dot" w:pos="9412"/>
            </w:tabs>
          </w:pPr>
          <w:r>
            <w:rPr>
              <w:rFonts w:hint="eastAsia"/>
            </w:rPr>
            <w:fldChar w:fldCharType="begin"/>
          </w:r>
          <w:r>
            <w:rPr>
              <w:rFonts w:hint="eastAsia"/>
            </w:rPr>
            <w:instrText xml:space="preserve"> HYPERLINK \l _Toc23518 </w:instrText>
          </w:r>
          <w:r>
            <w:rPr>
              <w:rFonts w:hint="eastAsia"/>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有关说明</w:t>
          </w:r>
          <w:r>
            <w:tab/>
          </w:r>
          <w:r>
            <w:fldChar w:fldCharType="begin"/>
          </w:r>
          <w:r>
            <w:instrText xml:space="preserve"> PAGEREF _Toc23518 \h </w:instrText>
          </w:r>
          <w:r>
            <w:fldChar w:fldCharType="separate"/>
          </w:r>
          <w:r>
            <w:t>- 2 -</w:t>
          </w:r>
          <w:r>
            <w:fldChar w:fldCharType="end"/>
          </w:r>
          <w:r>
            <w:rPr>
              <w:rFonts w:hint="eastAsia"/>
            </w:rPr>
            <w:fldChar w:fldCharType="end"/>
          </w:r>
        </w:p>
        <w:p w14:paraId="1129EDF8">
          <w:pPr>
            <w:pStyle w:val="38"/>
            <w:tabs>
              <w:tab w:val="right" w:leader="dot" w:pos="9412"/>
            </w:tabs>
          </w:pPr>
          <w:r>
            <w:rPr>
              <w:rFonts w:hint="eastAsia"/>
            </w:rPr>
            <w:fldChar w:fldCharType="begin"/>
          </w:r>
          <w:r>
            <w:rPr>
              <w:rFonts w:hint="eastAsia"/>
            </w:rPr>
            <w:instrText xml:space="preserve"> HYPERLINK \l _Toc3888 </w:instrText>
          </w:r>
          <w:r>
            <w:rPr>
              <w:rFonts w:hint="eastAsia"/>
            </w:rPr>
            <w:fldChar w:fldCharType="separate"/>
          </w:r>
          <w:r>
            <w:rPr>
              <w:rFonts w:hint="eastAsia" w:ascii="微软雅黑" w:hAnsi="微软雅黑" w:eastAsia="微软雅黑" w:cs="微软雅黑"/>
              <w:kern w:val="2"/>
              <w:szCs w:val="20"/>
              <w:lang w:val="en-US" w:eastAsia="zh-CN" w:bidi="ar-SA"/>
            </w:rPr>
            <w:t>第二篇 项目技术（质量）需求</w:t>
          </w:r>
          <w:r>
            <w:tab/>
          </w:r>
          <w:r>
            <w:fldChar w:fldCharType="begin"/>
          </w:r>
          <w:r>
            <w:instrText xml:space="preserve"> PAGEREF _Toc3888 \h </w:instrText>
          </w:r>
          <w:r>
            <w:fldChar w:fldCharType="separate"/>
          </w:r>
          <w:r>
            <w:t>- 3 -</w:t>
          </w:r>
          <w:r>
            <w:fldChar w:fldCharType="end"/>
          </w:r>
          <w:r>
            <w:rPr>
              <w:rFonts w:hint="eastAsia"/>
            </w:rPr>
            <w:fldChar w:fldCharType="end"/>
          </w:r>
        </w:p>
        <w:p w14:paraId="58D94797">
          <w:pPr>
            <w:pStyle w:val="38"/>
            <w:tabs>
              <w:tab w:val="right" w:leader="dot" w:pos="9412"/>
            </w:tabs>
          </w:pPr>
          <w:r>
            <w:rPr>
              <w:rFonts w:hint="eastAsia"/>
            </w:rPr>
            <w:fldChar w:fldCharType="begin"/>
          </w:r>
          <w:r>
            <w:rPr>
              <w:rFonts w:hint="eastAsia"/>
            </w:rPr>
            <w:instrText xml:space="preserve"> HYPERLINK \l _Toc5787 </w:instrText>
          </w:r>
          <w:r>
            <w:rPr>
              <w:rFonts w:hint="eastAsia"/>
            </w:rPr>
            <w:fldChar w:fldCharType="separate"/>
          </w:r>
          <w:r>
            <w:rPr>
              <w:rFonts w:hint="eastAsia" w:ascii="微软雅黑" w:hAnsi="微软雅黑" w:eastAsia="微软雅黑" w:cs="微软雅黑"/>
            </w:rPr>
            <w:t>一、项目基本概况介绍</w:t>
          </w:r>
          <w:r>
            <w:tab/>
          </w:r>
          <w:r>
            <w:fldChar w:fldCharType="begin"/>
          </w:r>
          <w:r>
            <w:instrText xml:space="preserve"> PAGEREF _Toc5787 \h </w:instrText>
          </w:r>
          <w:r>
            <w:fldChar w:fldCharType="separate"/>
          </w:r>
          <w:r>
            <w:t>- 3 -</w:t>
          </w:r>
          <w:r>
            <w:fldChar w:fldCharType="end"/>
          </w:r>
          <w:r>
            <w:rPr>
              <w:rFonts w:hint="eastAsia"/>
            </w:rPr>
            <w:fldChar w:fldCharType="end"/>
          </w:r>
        </w:p>
        <w:p w14:paraId="7FD4CB73">
          <w:pPr>
            <w:pStyle w:val="38"/>
            <w:tabs>
              <w:tab w:val="right" w:leader="dot" w:pos="9412"/>
            </w:tabs>
          </w:pPr>
          <w:r>
            <w:rPr>
              <w:rFonts w:hint="eastAsia"/>
            </w:rPr>
            <w:fldChar w:fldCharType="begin"/>
          </w:r>
          <w:r>
            <w:rPr>
              <w:rFonts w:hint="eastAsia"/>
            </w:rPr>
            <w:instrText xml:space="preserve"> HYPERLINK \l _Toc20587 </w:instrText>
          </w:r>
          <w:r>
            <w:rPr>
              <w:rFonts w:hint="eastAsia"/>
            </w:rPr>
            <w:fldChar w:fldCharType="separate"/>
          </w:r>
          <w:r>
            <w:rPr>
              <w:rFonts w:hint="eastAsia" w:ascii="微软雅黑" w:hAnsi="微软雅黑" w:eastAsia="微软雅黑" w:cs="微软雅黑"/>
              <w:bCs/>
              <w:szCs w:val="24"/>
            </w:rPr>
            <w:t>二、</w:t>
          </w:r>
          <w:r>
            <w:rPr>
              <w:rFonts w:hint="eastAsia" w:ascii="微软雅黑" w:hAnsi="微软雅黑" w:eastAsia="微软雅黑" w:cs="微软雅黑"/>
              <w:bCs/>
              <w:szCs w:val="24"/>
              <w:lang w:val="en-US" w:eastAsia="zh-CN"/>
            </w:rPr>
            <w:t>项目内容及要求</w:t>
          </w:r>
          <w:r>
            <w:tab/>
          </w:r>
          <w:r>
            <w:fldChar w:fldCharType="begin"/>
          </w:r>
          <w:r>
            <w:instrText xml:space="preserve"> PAGEREF _Toc20587 \h </w:instrText>
          </w:r>
          <w:r>
            <w:fldChar w:fldCharType="separate"/>
          </w:r>
          <w:r>
            <w:t>- 3 -</w:t>
          </w:r>
          <w:r>
            <w:fldChar w:fldCharType="end"/>
          </w:r>
          <w:r>
            <w:rPr>
              <w:rFonts w:hint="eastAsia"/>
            </w:rPr>
            <w:fldChar w:fldCharType="end"/>
          </w:r>
        </w:p>
        <w:p w14:paraId="19170385">
          <w:pPr>
            <w:pStyle w:val="38"/>
            <w:tabs>
              <w:tab w:val="right" w:leader="dot" w:pos="9412"/>
            </w:tabs>
          </w:pPr>
          <w:r>
            <w:rPr>
              <w:rFonts w:hint="eastAsia"/>
            </w:rPr>
            <w:fldChar w:fldCharType="begin"/>
          </w:r>
          <w:r>
            <w:rPr>
              <w:rFonts w:hint="eastAsia"/>
            </w:rPr>
            <w:instrText xml:space="preserve"> HYPERLINK \l _Toc3018 </w:instrText>
          </w:r>
          <w:r>
            <w:rPr>
              <w:rFonts w:hint="eastAsia"/>
            </w:rPr>
            <w:fldChar w:fldCharType="separate"/>
          </w:r>
          <w:r>
            <w:rPr>
              <w:rFonts w:hint="eastAsia" w:ascii="微软雅黑" w:hAnsi="微软雅黑" w:eastAsia="微软雅黑" w:cs="微软雅黑"/>
              <w:szCs w:val="20"/>
            </w:rPr>
            <w:t>第三篇  项目商务需求</w:t>
          </w:r>
          <w:r>
            <w:tab/>
          </w:r>
          <w:r>
            <w:fldChar w:fldCharType="begin"/>
          </w:r>
          <w:r>
            <w:instrText xml:space="preserve"> PAGEREF _Toc3018 \h </w:instrText>
          </w:r>
          <w:r>
            <w:fldChar w:fldCharType="separate"/>
          </w:r>
          <w:r>
            <w:t>- 4 -</w:t>
          </w:r>
          <w:r>
            <w:fldChar w:fldCharType="end"/>
          </w:r>
          <w:r>
            <w:rPr>
              <w:rFonts w:hint="eastAsia"/>
            </w:rPr>
            <w:fldChar w:fldCharType="end"/>
          </w:r>
        </w:p>
        <w:p w14:paraId="536F609D">
          <w:pPr>
            <w:pStyle w:val="38"/>
            <w:tabs>
              <w:tab w:val="right" w:leader="dot" w:pos="9412"/>
            </w:tabs>
          </w:pPr>
          <w:r>
            <w:rPr>
              <w:rFonts w:hint="eastAsia"/>
            </w:rPr>
            <w:fldChar w:fldCharType="begin"/>
          </w:r>
          <w:r>
            <w:rPr>
              <w:rFonts w:hint="eastAsia"/>
            </w:rPr>
            <w:instrText xml:space="preserve"> HYPERLINK \l _Toc19837 </w:instrText>
          </w:r>
          <w:r>
            <w:rPr>
              <w:rFonts w:hint="eastAsia"/>
            </w:rPr>
            <w:fldChar w:fldCharType="separate"/>
          </w:r>
          <w:r>
            <w:rPr>
              <w:rFonts w:hint="eastAsia" w:ascii="微软雅黑" w:hAnsi="微软雅黑" w:eastAsia="微软雅黑" w:cs="微软雅黑"/>
              <w:szCs w:val="20"/>
            </w:rPr>
            <w:t xml:space="preserve">第四篇  </w:t>
          </w:r>
          <w:r>
            <w:rPr>
              <w:rFonts w:hint="eastAsia" w:ascii="微软雅黑" w:hAnsi="微软雅黑" w:eastAsia="微软雅黑" w:cs="微软雅黑"/>
              <w:szCs w:val="20"/>
              <w:lang w:val="en-US" w:eastAsia="zh-CN"/>
            </w:rPr>
            <w:t>公开比选采购</w:t>
          </w:r>
          <w:r>
            <w:rPr>
              <w:rFonts w:hint="eastAsia" w:ascii="微软雅黑" w:hAnsi="微软雅黑" w:eastAsia="微软雅黑" w:cs="微软雅黑"/>
              <w:szCs w:val="20"/>
            </w:rPr>
            <w:t>程序及方法、评审标准、无效响应和采购终止</w:t>
          </w:r>
          <w:r>
            <w:tab/>
          </w:r>
          <w:r>
            <w:fldChar w:fldCharType="begin"/>
          </w:r>
          <w:r>
            <w:instrText xml:space="preserve"> PAGEREF _Toc19837 \h </w:instrText>
          </w:r>
          <w:r>
            <w:fldChar w:fldCharType="separate"/>
          </w:r>
          <w:r>
            <w:t>- 5 -</w:t>
          </w:r>
          <w:r>
            <w:fldChar w:fldCharType="end"/>
          </w:r>
          <w:r>
            <w:rPr>
              <w:rFonts w:hint="eastAsia"/>
            </w:rPr>
            <w:fldChar w:fldCharType="end"/>
          </w:r>
        </w:p>
        <w:p w14:paraId="5FB2FDB4">
          <w:pPr>
            <w:pStyle w:val="38"/>
            <w:tabs>
              <w:tab w:val="right" w:leader="dot" w:pos="9412"/>
            </w:tabs>
          </w:pPr>
          <w:r>
            <w:rPr>
              <w:rFonts w:hint="eastAsia"/>
            </w:rPr>
            <w:fldChar w:fldCharType="begin"/>
          </w:r>
          <w:r>
            <w:rPr>
              <w:rFonts w:hint="eastAsia"/>
            </w:rPr>
            <w:instrText xml:space="preserve"> HYPERLINK \l _Toc5987 </w:instrText>
          </w:r>
          <w:r>
            <w:rPr>
              <w:rFonts w:hint="eastAsia"/>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程序</w:t>
          </w:r>
          <w:r>
            <w:tab/>
          </w:r>
          <w:r>
            <w:fldChar w:fldCharType="begin"/>
          </w:r>
          <w:r>
            <w:instrText xml:space="preserve"> PAGEREF _Toc5987 \h </w:instrText>
          </w:r>
          <w:r>
            <w:fldChar w:fldCharType="separate"/>
          </w:r>
          <w:r>
            <w:t>- 5 -</w:t>
          </w:r>
          <w:r>
            <w:fldChar w:fldCharType="end"/>
          </w:r>
          <w:r>
            <w:rPr>
              <w:rFonts w:hint="eastAsia"/>
            </w:rPr>
            <w:fldChar w:fldCharType="end"/>
          </w:r>
        </w:p>
        <w:p w14:paraId="254EEE49">
          <w:pPr>
            <w:pStyle w:val="38"/>
            <w:tabs>
              <w:tab w:val="right" w:leader="dot" w:pos="9412"/>
            </w:tabs>
          </w:pPr>
          <w:r>
            <w:rPr>
              <w:rFonts w:hint="eastAsia"/>
            </w:rPr>
            <w:fldChar w:fldCharType="begin"/>
          </w:r>
          <w:r>
            <w:rPr>
              <w:rFonts w:hint="eastAsia"/>
            </w:rPr>
            <w:instrText xml:space="preserve"> HYPERLINK \l _Toc10594 </w:instrText>
          </w:r>
          <w:r>
            <w:rPr>
              <w:rFonts w:hint="eastAsia"/>
            </w:rPr>
            <w:fldChar w:fldCharType="separate"/>
          </w:r>
          <w:r>
            <w:rPr>
              <w:rFonts w:hint="eastAsia" w:ascii="微软雅黑" w:hAnsi="微软雅黑" w:eastAsia="微软雅黑" w:cs="微软雅黑"/>
              <w:lang w:val="en-US" w:eastAsia="zh-CN"/>
            </w:rPr>
            <w:t>二、报价方式</w:t>
          </w:r>
          <w:r>
            <w:tab/>
          </w:r>
          <w:r>
            <w:fldChar w:fldCharType="begin"/>
          </w:r>
          <w:r>
            <w:instrText xml:space="preserve"> PAGEREF _Toc10594 \h </w:instrText>
          </w:r>
          <w:r>
            <w:fldChar w:fldCharType="separate"/>
          </w:r>
          <w:r>
            <w:t>- 6 -</w:t>
          </w:r>
          <w:r>
            <w:fldChar w:fldCharType="end"/>
          </w:r>
          <w:r>
            <w:rPr>
              <w:rFonts w:hint="eastAsia"/>
            </w:rPr>
            <w:fldChar w:fldCharType="end"/>
          </w:r>
        </w:p>
        <w:p w14:paraId="4AA74221">
          <w:pPr>
            <w:pStyle w:val="38"/>
            <w:tabs>
              <w:tab w:val="right" w:leader="dot" w:pos="9412"/>
            </w:tabs>
          </w:pPr>
          <w:r>
            <w:rPr>
              <w:rFonts w:hint="eastAsia"/>
            </w:rPr>
            <w:fldChar w:fldCharType="begin"/>
          </w:r>
          <w:r>
            <w:rPr>
              <w:rFonts w:hint="eastAsia"/>
            </w:rPr>
            <w:instrText xml:space="preserve"> HYPERLINK \l _Toc3649 </w:instrText>
          </w:r>
          <w:r>
            <w:rPr>
              <w:rFonts w:hint="eastAsia"/>
            </w:rPr>
            <w:fldChar w:fldCharType="separate"/>
          </w:r>
          <w:r>
            <w:rPr>
              <w:rFonts w:hint="eastAsia" w:ascii="微软雅黑" w:hAnsi="微软雅黑" w:eastAsia="微软雅黑" w:cs="微软雅黑"/>
              <w:lang w:val="en-US" w:eastAsia="zh-CN"/>
            </w:rPr>
            <w:t>三</w:t>
          </w:r>
          <w:r>
            <w:rPr>
              <w:rFonts w:hint="eastAsia" w:ascii="微软雅黑" w:hAnsi="微软雅黑" w:eastAsia="微软雅黑" w:cs="微软雅黑"/>
            </w:rPr>
            <w:t>、评标方法</w:t>
          </w:r>
          <w:r>
            <w:tab/>
          </w:r>
          <w:r>
            <w:fldChar w:fldCharType="begin"/>
          </w:r>
          <w:r>
            <w:instrText xml:space="preserve"> PAGEREF _Toc3649 \h </w:instrText>
          </w:r>
          <w:r>
            <w:fldChar w:fldCharType="separate"/>
          </w:r>
          <w:r>
            <w:t>- 6 -</w:t>
          </w:r>
          <w:r>
            <w:fldChar w:fldCharType="end"/>
          </w:r>
          <w:r>
            <w:rPr>
              <w:rFonts w:hint="eastAsia"/>
            </w:rPr>
            <w:fldChar w:fldCharType="end"/>
          </w:r>
        </w:p>
        <w:p w14:paraId="6D17111E">
          <w:pPr>
            <w:pStyle w:val="38"/>
            <w:tabs>
              <w:tab w:val="right" w:leader="dot" w:pos="9412"/>
            </w:tabs>
          </w:pPr>
          <w:r>
            <w:rPr>
              <w:rFonts w:hint="eastAsia"/>
            </w:rPr>
            <w:fldChar w:fldCharType="begin"/>
          </w:r>
          <w:r>
            <w:rPr>
              <w:rFonts w:hint="eastAsia"/>
            </w:rPr>
            <w:instrText xml:space="preserve"> HYPERLINK \l _Toc4419 </w:instrText>
          </w:r>
          <w:r>
            <w:rPr>
              <w:rFonts w:hint="eastAsia"/>
            </w:rPr>
            <w:fldChar w:fldCharType="separate"/>
          </w:r>
          <w:r>
            <w:rPr>
              <w:rFonts w:hint="eastAsia" w:ascii="微软雅黑" w:hAnsi="微软雅黑" w:eastAsia="微软雅黑" w:cs="微软雅黑"/>
              <w:lang w:val="en-US" w:eastAsia="zh-CN"/>
            </w:rPr>
            <w:t>四、</w:t>
          </w:r>
          <w:r>
            <w:rPr>
              <w:rFonts w:hint="eastAsia" w:ascii="微软雅黑" w:hAnsi="微软雅黑" w:eastAsia="微软雅黑" w:cs="微软雅黑"/>
            </w:rPr>
            <w:t>评审标准</w:t>
          </w:r>
          <w:r>
            <w:tab/>
          </w:r>
          <w:r>
            <w:fldChar w:fldCharType="begin"/>
          </w:r>
          <w:r>
            <w:instrText xml:space="preserve"> PAGEREF _Toc4419 \h </w:instrText>
          </w:r>
          <w:r>
            <w:fldChar w:fldCharType="separate"/>
          </w:r>
          <w:r>
            <w:t>- 6 -</w:t>
          </w:r>
          <w:r>
            <w:fldChar w:fldCharType="end"/>
          </w:r>
          <w:r>
            <w:rPr>
              <w:rFonts w:hint="eastAsia"/>
            </w:rPr>
            <w:fldChar w:fldCharType="end"/>
          </w:r>
        </w:p>
        <w:p w14:paraId="068175E1">
          <w:pPr>
            <w:pStyle w:val="38"/>
            <w:tabs>
              <w:tab w:val="right" w:leader="dot" w:pos="9412"/>
            </w:tabs>
          </w:pPr>
          <w:r>
            <w:rPr>
              <w:rFonts w:hint="eastAsia"/>
            </w:rPr>
            <w:fldChar w:fldCharType="begin"/>
          </w:r>
          <w:r>
            <w:rPr>
              <w:rFonts w:hint="eastAsia"/>
            </w:rPr>
            <w:instrText xml:space="preserve"> HYPERLINK \l _Toc11471 </w:instrText>
          </w:r>
          <w:r>
            <w:rPr>
              <w:rFonts w:hint="eastAsia"/>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、无效响应</w:t>
          </w:r>
          <w:r>
            <w:tab/>
          </w:r>
          <w:r>
            <w:fldChar w:fldCharType="begin"/>
          </w:r>
          <w:r>
            <w:instrText xml:space="preserve"> PAGEREF _Toc11471 \h </w:instrText>
          </w:r>
          <w:r>
            <w:fldChar w:fldCharType="separate"/>
          </w:r>
          <w:r>
            <w:t>- 7 -</w:t>
          </w:r>
          <w:r>
            <w:fldChar w:fldCharType="end"/>
          </w:r>
          <w:r>
            <w:rPr>
              <w:rFonts w:hint="eastAsia"/>
            </w:rPr>
            <w:fldChar w:fldCharType="end"/>
          </w:r>
        </w:p>
        <w:p w14:paraId="0DA6CE01">
          <w:pPr>
            <w:pStyle w:val="38"/>
            <w:tabs>
              <w:tab w:val="right" w:leader="dot" w:pos="9412"/>
            </w:tabs>
          </w:pPr>
          <w:r>
            <w:rPr>
              <w:rFonts w:hint="eastAsia"/>
            </w:rPr>
            <w:fldChar w:fldCharType="begin"/>
          </w:r>
          <w:r>
            <w:rPr>
              <w:rFonts w:hint="eastAsia"/>
            </w:rPr>
            <w:instrText xml:space="preserve"> HYPERLINK \l _Toc39 </w:instrText>
          </w:r>
          <w:r>
            <w:rPr>
              <w:rFonts w:hint="eastAsia"/>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、废标条款</w:t>
          </w:r>
          <w:r>
            <w:tab/>
          </w:r>
          <w:r>
            <w:fldChar w:fldCharType="begin"/>
          </w:r>
          <w:r>
            <w:instrText xml:space="preserve"> PAGEREF _Toc39 \h </w:instrText>
          </w:r>
          <w:r>
            <w:fldChar w:fldCharType="separate"/>
          </w:r>
          <w:r>
            <w:t>- 7 -</w:t>
          </w:r>
          <w:r>
            <w:fldChar w:fldCharType="end"/>
          </w:r>
          <w:r>
            <w:rPr>
              <w:rFonts w:hint="eastAsia"/>
            </w:rPr>
            <w:fldChar w:fldCharType="end"/>
          </w:r>
        </w:p>
        <w:p w14:paraId="254F5FDE">
          <w:pPr>
            <w:pStyle w:val="38"/>
            <w:tabs>
              <w:tab w:val="right" w:leader="dot" w:pos="9412"/>
            </w:tabs>
          </w:pPr>
          <w:r>
            <w:rPr>
              <w:rFonts w:hint="eastAsia"/>
            </w:rPr>
            <w:fldChar w:fldCharType="begin"/>
          </w:r>
          <w:r>
            <w:rPr>
              <w:rFonts w:hint="eastAsia"/>
            </w:rPr>
            <w:instrText xml:space="preserve"> HYPERLINK \l _Toc6424 </w:instrText>
          </w:r>
          <w:r>
            <w:rPr>
              <w:rFonts w:hint="eastAsia"/>
            </w:rPr>
            <w:fldChar w:fldCharType="separate"/>
          </w:r>
          <w:r>
            <w:rPr>
              <w:rFonts w:hint="eastAsia" w:ascii="微软雅黑" w:hAnsi="微软雅黑" w:eastAsia="微软雅黑" w:cs="微软雅黑"/>
              <w:bCs w:val="0"/>
              <w:szCs w:val="20"/>
            </w:rPr>
            <w:t xml:space="preserve">第五篇  </w:t>
          </w:r>
          <w:r>
            <w:rPr>
              <w:rFonts w:hint="eastAsia" w:ascii="微软雅黑" w:hAnsi="微软雅黑" w:eastAsia="微软雅黑" w:cs="微软雅黑"/>
              <w:bCs w:val="0"/>
              <w:szCs w:val="20"/>
              <w:lang w:eastAsia="zh-CN"/>
            </w:rPr>
            <w:t>投标人</w:t>
          </w:r>
          <w:r>
            <w:rPr>
              <w:rFonts w:hint="eastAsia" w:ascii="微软雅黑" w:hAnsi="微软雅黑" w:eastAsia="微软雅黑" w:cs="微软雅黑"/>
              <w:bCs w:val="0"/>
              <w:szCs w:val="20"/>
            </w:rPr>
            <w:t>须知</w:t>
          </w:r>
          <w:r>
            <w:tab/>
          </w:r>
          <w:r>
            <w:fldChar w:fldCharType="begin"/>
          </w:r>
          <w:r>
            <w:instrText xml:space="preserve"> PAGEREF _Toc6424 \h </w:instrText>
          </w:r>
          <w:r>
            <w:fldChar w:fldCharType="separate"/>
          </w:r>
          <w:r>
            <w:t>- 8 -</w:t>
          </w:r>
          <w:r>
            <w:fldChar w:fldCharType="end"/>
          </w:r>
          <w:r>
            <w:rPr>
              <w:rFonts w:hint="eastAsia"/>
            </w:rPr>
            <w:fldChar w:fldCharType="end"/>
          </w:r>
        </w:p>
        <w:p w14:paraId="2FECE95A">
          <w:pPr>
            <w:pStyle w:val="38"/>
            <w:tabs>
              <w:tab w:val="right" w:leader="dot" w:pos="9412"/>
            </w:tabs>
          </w:pPr>
          <w:r>
            <w:rPr>
              <w:rFonts w:hint="eastAsia"/>
            </w:rPr>
            <w:fldChar w:fldCharType="begin"/>
          </w:r>
          <w:r>
            <w:rPr>
              <w:rFonts w:hint="eastAsia"/>
            </w:rPr>
            <w:instrText xml:space="preserve"> HYPERLINK \l _Toc18054 </w:instrText>
          </w:r>
          <w:r>
            <w:rPr>
              <w:rFonts w:hint="eastAsia"/>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w:t>
          </w:r>
          <w:r>
            <w:rPr>
              <w:rFonts w:hint="eastAsia" w:ascii="微软雅黑" w:hAnsi="微软雅黑" w:eastAsia="微软雅黑" w:cs="微软雅黑"/>
            </w:rPr>
            <w:t>费用</w:t>
          </w:r>
          <w:r>
            <w:tab/>
          </w:r>
          <w:r>
            <w:fldChar w:fldCharType="begin"/>
          </w:r>
          <w:r>
            <w:instrText xml:space="preserve"> PAGEREF _Toc18054 \h </w:instrText>
          </w:r>
          <w:r>
            <w:fldChar w:fldCharType="separate"/>
          </w:r>
          <w:r>
            <w:t>- 8 -</w:t>
          </w:r>
          <w:r>
            <w:fldChar w:fldCharType="end"/>
          </w:r>
          <w:r>
            <w:rPr>
              <w:rFonts w:hint="eastAsia"/>
            </w:rPr>
            <w:fldChar w:fldCharType="end"/>
          </w:r>
        </w:p>
        <w:p w14:paraId="0A736AD7">
          <w:pPr>
            <w:pStyle w:val="38"/>
            <w:tabs>
              <w:tab w:val="right" w:leader="dot" w:pos="9412"/>
            </w:tabs>
          </w:pPr>
          <w:r>
            <w:rPr>
              <w:rFonts w:hint="eastAsia"/>
            </w:rPr>
            <w:fldChar w:fldCharType="begin"/>
          </w:r>
          <w:r>
            <w:rPr>
              <w:rFonts w:hint="eastAsia"/>
            </w:rPr>
            <w:instrText xml:space="preserve"> HYPERLINK \l _Toc492 </w:instrText>
          </w:r>
          <w:r>
            <w:rPr>
              <w:rFonts w:hint="eastAsia"/>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文件</w:t>
          </w:r>
          <w:r>
            <w:tab/>
          </w:r>
          <w:r>
            <w:fldChar w:fldCharType="begin"/>
          </w:r>
          <w:r>
            <w:instrText xml:space="preserve"> PAGEREF _Toc492 \h </w:instrText>
          </w:r>
          <w:r>
            <w:fldChar w:fldCharType="separate"/>
          </w:r>
          <w:r>
            <w:t>- 8 -</w:t>
          </w:r>
          <w:r>
            <w:fldChar w:fldCharType="end"/>
          </w:r>
          <w:r>
            <w:rPr>
              <w:rFonts w:hint="eastAsia"/>
            </w:rPr>
            <w:fldChar w:fldCharType="end"/>
          </w:r>
        </w:p>
        <w:p w14:paraId="1E4C3B97">
          <w:pPr>
            <w:pStyle w:val="38"/>
            <w:tabs>
              <w:tab w:val="right" w:leader="dot" w:pos="9412"/>
            </w:tabs>
          </w:pPr>
          <w:r>
            <w:rPr>
              <w:rFonts w:hint="eastAsia"/>
            </w:rPr>
            <w:fldChar w:fldCharType="begin"/>
          </w:r>
          <w:r>
            <w:rPr>
              <w:rFonts w:hint="eastAsia"/>
            </w:rPr>
            <w:instrText xml:space="preserve"> HYPERLINK \l _Toc16219 </w:instrText>
          </w:r>
          <w:r>
            <w:rPr>
              <w:rFonts w:hint="eastAsia"/>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要求</w:t>
          </w:r>
          <w:r>
            <w:tab/>
          </w:r>
          <w:r>
            <w:fldChar w:fldCharType="begin"/>
          </w:r>
          <w:r>
            <w:instrText xml:space="preserve"> PAGEREF _Toc16219 \h </w:instrText>
          </w:r>
          <w:r>
            <w:fldChar w:fldCharType="separate"/>
          </w:r>
          <w:r>
            <w:t>- 8 -</w:t>
          </w:r>
          <w:r>
            <w:fldChar w:fldCharType="end"/>
          </w:r>
          <w:r>
            <w:rPr>
              <w:rFonts w:hint="eastAsia"/>
            </w:rPr>
            <w:fldChar w:fldCharType="end"/>
          </w:r>
        </w:p>
        <w:p w14:paraId="17B8873E">
          <w:pPr>
            <w:pStyle w:val="38"/>
            <w:tabs>
              <w:tab w:val="right" w:leader="dot" w:pos="9412"/>
            </w:tabs>
          </w:pPr>
          <w:r>
            <w:rPr>
              <w:rFonts w:hint="eastAsia"/>
            </w:rPr>
            <w:fldChar w:fldCharType="begin"/>
          </w:r>
          <w:r>
            <w:rPr>
              <w:rFonts w:hint="eastAsia"/>
            </w:rPr>
            <w:instrText xml:space="preserve"> HYPERLINK \l _Toc19662 </w:instrText>
          </w:r>
          <w:r>
            <w:rPr>
              <w:rFonts w:hint="eastAsia"/>
            </w:rPr>
            <w:fldChar w:fldCharType="separate"/>
          </w:r>
          <w:r>
            <w:rPr>
              <w:rFonts w:hint="eastAsia" w:ascii="微软雅黑" w:hAnsi="微软雅黑" w:eastAsia="微软雅黑" w:cs="微软雅黑"/>
            </w:rPr>
            <w:t>四、</w:t>
          </w:r>
          <w:r>
            <w:rPr>
              <w:rFonts w:hint="eastAsia" w:ascii="微软雅黑" w:hAnsi="微软雅黑" w:eastAsia="微软雅黑" w:cs="微软雅黑"/>
              <w:lang w:eastAsia="zh-CN"/>
            </w:rPr>
            <w:t>中标人</w:t>
          </w:r>
          <w:r>
            <w:rPr>
              <w:rFonts w:hint="eastAsia" w:ascii="微软雅黑" w:hAnsi="微软雅黑" w:eastAsia="微软雅黑" w:cs="微软雅黑"/>
            </w:rPr>
            <w:t>的确认和变更</w:t>
          </w:r>
          <w:r>
            <w:tab/>
          </w:r>
          <w:r>
            <w:fldChar w:fldCharType="begin"/>
          </w:r>
          <w:r>
            <w:instrText xml:space="preserve"> PAGEREF _Toc19662 \h </w:instrText>
          </w:r>
          <w:r>
            <w:fldChar w:fldCharType="separate"/>
          </w:r>
          <w:r>
            <w:t>- 9 -</w:t>
          </w:r>
          <w:r>
            <w:fldChar w:fldCharType="end"/>
          </w:r>
          <w:r>
            <w:rPr>
              <w:rFonts w:hint="eastAsia"/>
            </w:rPr>
            <w:fldChar w:fldCharType="end"/>
          </w:r>
        </w:p>
        <w:p w14:paraId="32E220FB">
          <w:pPr>
            <w:pStyle w:val="38"/>
            <w:tabs>
              <w:tab w:val="right" w:leader="dot" w:pos="9412"/>
            </w:tabs>
          </w:pPr>
          <w:r>
            <w:rPr>
              <w:rFonts w:hint="eastAsia"/>
            </w:rPr>
            <w:fldChar w:fldCharType="begin"/>
          </w:r>
          <w:r>
            <w:rPr>
              <w:rFonts w:hint="eastAsia"/>
            </w:rPr>
            <w:instrText xml:space="preserve"> HYPERLINK \l _Toc20311 </w:instrText>
          </w:r>
          <w:r>
            <w:rPr>
              <w:rFonts w:hint="eastAsia"/>
            </w:rPr>
            <w:fldChar w:fldCharType="separate"/>
          </w:r>
          <w:r>
            <w:rPr>
              <w:rFonts w:hint="eastAsia" w:ascii="微软雅黑" w:hAnsi="微软雅黑" w:eastAsia="微软雅黑" w:cs="微软雅黑"/>
            </w:rPr>
            <w:t>五、成交通知</w:t>
          </w:r>
          <w:r>
            <w:tab/>
          </w:r>
          <w:r>
            <w:fldChar w:fldCharType="begin"/>
          </w:r>
          <w:r>
            <w:instrText xml:space="preserve"> PAGEREF _Toc20311 \h </w:instrText>
          </w:r>
          <w:r>
            <w:fldChar w:fldCharType="separate"/>
          </w:r>
          <w:r>
            <w:t>- 9 -</w:t>
          </w:r>
          <w:r>
            <w:fldChar w:fldCharType="end"/>
          </w:r>
          <w:r>
            <w:rPr>
              <w:rFonts w:hint="eastAsia"/>
            </w:rPr>
            <w:fldChar w:fldCharType="end"/>
          </w:r>
        </w:p>
        <w:p w14:paraId="028FB58B">
          <w:pPr>
            <w:pStyle w:val="38"/>
            <w:tabs>
              <w:tab w:val="right" w:leader="dot" w:pos="9412"/>
            </w:tabs>
          </w:pPr>
          <w:r>
            <w:rPr>
              <w:rFonts w:hint="eastAsia"/>
            </w:rPr>
            <w:fldChar w:fldCharType="begin"/>
          </w:r>
          <w:r>
            <w:rPr>
              <w:rFonts w:hint="eastAsia"/>
            </w:rPr>
            <w:instrText xml:space="preserve"> HYPERLINK \l _Toc13378 </w:instrText>
          </w:r>
          <w:r>
            <w:rPr>
              <w:rFonts w:hint="eastAsia"/>
            </w:rPr>
            <w:fldChar w:fldCharType="separate"/>
          </w:r>
          <w:r>
            <w:rPr>
              <w:rFonts w:hint="eastAsia" w:ascii="微软雅黑" w:hAnsi="微软雅黑" w:eastAsia="微软雅黑" w:cs="微软雅黑"/>
            </w:rPr>
            <w:t>六、质疑</w:t>
          </w:r>
          <w:r>
            <w:rPr>
              <w:rFonts w:hint="eastAsia" w:ascii="微软雅黑" w:hAnsi="微软雅黑" w:eastAsia="微软雅黑" w:cs="微软雅黑"/>
              <w:lang w:val="en-US" w:eastAsia="zh-CN"/>
            </w:rPr>
            <w:t>处理</w:t>
          </w:r>
          <w:r>
            <w:tab/>
          </w:r>
          <w:r>
            <w:fldChar w:fldCharType="begin"/>
          </w:r>
          <w:r>
            <w:instrText xml:space="preserve"> PAGEREF _Toc13378 \h </w:instrText>
          </w:r>
          <w:r>
            <w:fldChar w:fldCharType="separate"/>
          </w:r>
          <w:r>
            <w:t>- 9 -</w:t>
          </w:r>
          <w:r>
            <w:fldChar w:fldCharType="end"/>
          </w:r>
          <w:r>
            <w:rPr>
              <w:rFonts w:hint="eastAsia"/>
            </w:rPr>
            <w:fldChar w:fldCharType="end"/>
          </w:r>
        </w:p>
        <w:p w14:paraId="7A5DF2F6">
          <w:pPr>
            <w:pStyle w:val="38"/>
            <w:tabs>
              <w:tab w:val="right" w:leader="dot" w:pos="9412"/>
            </w:tabs>
          </w:pPr>
          <w:r>
            <w:rPr>
              <w:rFonts w:hint="eastAsia"/>
            </w:rPr>
            <w:fldChar w:fldCharType="begin"/>
          </w:r>
          <w:r>
            <w:rPr>
              <w:rFonts w:hint="eastAsia"/>
            </w:rPr>
            <w:instrText xml:space="preserve"> HYPERLINK \l _Toc18703 </w:instrText>
          </w:r>
          <w:r>
            <w:rPr>
              <w:rFonts w:hint="eastAsia"/>
            </w:rPr>
            <w:fldChar w:fldCharType="separate"/>
          </w:r>
          <w:r>
            <w:rPr>
              <w:rFonts w:hint="eastAsia" w:ascii="微软雅黑" w:hAnsi="微软雅黑" w:eastAsia="微软雅黑" w:cs="微软雅黑"/>
            </w:rPr>
            <w:t>七、签订合同</w:t>
          </w:r>
          <w:r>
            <w:tab/>
          </w:r>
          <w:r>
            <w:fldChar w:fldCharType="begin"/>
          </w:r>
          <w:r>
            <w:instrText xml:space="preserve"> PAGEREF _Toc18703 \h </w:instrText>
          </w:r>
          <w:r>
            <w:fldChar w:fldCharType="separate"/>
          </w:r>
          <w:r>
            <w:t>- 10 -</w:t>
          </w:r>
          <w:r>
            <w:fldChar w:fldCharType="end"/>
          </w:r>
          <w:r>
            <w:rPr>
              <w:rFonts w:hint="eastAsia"/>
            </w:rPr>
            <w:fldChar w:fldCharType="end"/>
          </w:r>
        </w:p>
        <w:p w14:paraId="47C24C39">
          <w:pPr>
            <w:pStyle w:val="38"/>
            <w:tabs>
              <w:tab w:val="right" w:leader="dot" w:pos="9412"/>
            </w:tabs>
          </w:pPr>
          <w:r>
            <w:rPr>
              <w:rFonts w:hint="eastAsia"/>
            </w:rPr>
            <w:fldChar w:fldCharType="begin"/>
          </w:r>
          <w:r>
            <w:rPr>
              <w:rFonts w:hint="eastAsia"/>
            </w:rPr>
            <w:instrText xml:space="preserve"> HYPERLINK \l _Toc24984 </w:instrText>
          </w:r>
          <w:r>
            <w:rPr>
              <w:rFonts w:hint="eastAsia"/>
            </w:rPr>
            <w:fldChar w:fldCharType="separate"/>
          </w:r>
          <w:r>
            <w:rPr>
              <w:rFonts w:hint="eastAsia" w:ascii="微软雅黑" w:hAnsi="微软雅黑" w:eastAsia="微软雅黑" w:cs="微软雅黑"/>
              <w:szCs w:val="20"/>
            </w:rPr>
            <w:t>第六篇  响应文件编制要求</w:t>
          </w:r>
          <w:r>
            <w:tab/>
          </w:r>
          <w:r>
            <w:fldChar w:fldCharType="begin"/>
          </w:r>
          <w:r>
            <w:instrText xml:space="preserve"> PAGEREF _Toc24984 \h </w:instrText>
          </w:r>
          <w:r>
            <w:fldChar w:fldCharType="separate"/>
          </w:r>
          <w:r>
            <w:t>- 11 -</w:t>
          </w:r>
          <w:r>
            <w:fldChar w:fldCharType="end"/>
          </w:r>
          <w:r>
            <w:rPr>
              <w:rFonts w:hint="eastAsia"/>
            </w:rPr>
            <w:fldChar w:fldCharType="end"/>
          </w:r>
        </w:p>
        <w:p w14:paraId="3A7735B5">
          <w:pPr>
            <w:pStyle w:val="38"/>
            <w:tabs>
              <w:tab w:val="right" w:leader="dot" w:pos="9412"/>
            </w:tabs>
          </w:pPr>
          <w:r>
            <w:rPr>
              <w:rFonts w:hint="eastAsia"/>
            </w:rPr>
            <w:fldChar w:fldCharType="begin"/>
          </w:r>
          <w:r>
            <w:rPr>
              <w:rFonts w:hint="eastAsia"/>
            </w:rPr>
            <w:instrText xml:space="preserve"> HYPERLINK \l _Toc25452 </w:instrText>
          </w:r>
          <w:r>
            <w:rPr>
              <w:rFonts w:hint="eastAsia"/>
            </w:rPr>
            <w:fldChar w:fldCharType="separate"/>
          </w:r>
          <w:r>
            <w:rPr>
              <w:rFonts w:hint="eastAsia" w:ascii="微软雅黑" w:hAnsi="微软雅黑" w:eastAsia="微软雅黑" w:cs="微软雅黑"/>
              <w:szCs w:val="24"/>
            </w:rPr>
            <w:t>一、经济部分</w:t>
          </w:r>
          <w:r>
            <w:tab/>
          </w:r>
          <w:r>
            <w:fldChar w:fldCharType="begin"/>
          </w:r>
          <w:r>
            <w:instrText xml:space="preserve"> PAGEREF _Toc25452 \h </w:instrText>
          </w:r>
          <w:r>
            <w:fldChar w:fldCharType="separate"/>
          </w:r>
          <w:r>
            <w:t>- 11 -</w:t>
          </w:r>
          <w:r>
            <w:fldChar w:fldCharType="end"/>
          </w:r>
          <w:r>
            <w:rPr>
              <w:rFonts w:hint="eastAsia"/>
            </w:rPr>
            <w:fldChar w:fldCharType="end"/>
          </w:r>
        </w:p>
        <w:p w14:paraId="21409F9C">
          <w:pPr>
            <w:pStyle w:val="38"/>
            <w:tabs>
              <w:tab w:val="right" w:leader="dot" w:pos="9412"/>
            </w:tabs>
          </w:pPr>
          <w:r>
            <w:rPr>
              <w:rFonts w:hint="eastAsia"/>
            </w:rPr>
            <w:fldChar w:fldCharType="begin"/>
          </w:r>
          <w:r>
            <w:rPr>
              <w:rFonts w:hint="eastAsia"/>
            </w:rPr>
            <w:instrText xml:space="preserve"> HYPERLINK \l _Toc26585 </w:instrText>
          </w:r>
          <w:r>
            <w:rPr>
              <w:rFonts w:hint="eastAsia"/>
            </w:rPr>
            <w:fldChar w:fldCharType="separate"/>
          </w:r>
          <w:r>
            <w:rPr>
              <w:rFonts w:hint="eastAsia" w:ascii="微软雅黑" w:hAnsi="微软雅黑" w:eastAsia="微软雅黑" w:cs="微软雅黑"/>
              <w:szCs w:val="24"/>
            </w:rPr>
            <w:t>二、</w:t>
          </w:r>
          <w:r>
            <w:rPr>
              <w:rFonts w:hint="eastAsia" w:ascii="微软雅黑" w:hAnsi="微软雅黑" w:eastAsia="微软雅黑" w:cs="微软雅黑"/>
              <w:szCs w:val="24"/>
              <w:lang w:val="en-US" w:eastAsia="zh-CN"/>
            </w:rPr>
            <w:t>技术</w:t>
          </w:r>
          <w:r>
            <w:rPr>
              <w:rFonts w:hint="eastAsia" w:ascii="微软雅黑" w:hAnsi="微软雅黑" w:eastAsia="微软雅黑" w:cs="微软雅黑"/>
              <w:szCs w:val="24"/>
            </w:rPr>
            <w:t>部分</w:t>
          </w:r>
          <w:r>
            <w:tab/>
          </w:r>
          <w:r>
            <w:fldChar w:fldCharType="begin"/>
          </w:r>
          <w:r>
            <w:instrText xml:space="preserve"> PAGEREF _Toc26585 \h </w:instrText>
          </w:r>
          <w:r>
            <w:fldChar w:fldCharType="separate"/>
          </w:r>
          <w:r>
            <w:t>- 11 -</w:t>
          </w:r>
          <w:r>
            <w:fldChar w:fldCharType="end"/>
          </w:r>
          <w:r>
            <w:rPr>
              <w:rFonts w:hint="eastAsia"/>
            </w:rPr>
            <w:fldChar w:fldCharType="end"/>
          </w:r>
        </w:p>
        <w:p w14:paraId="16756F23">
          <w:pPr>
            <w:pStyle w:val="38"/>
            <w:tabs>
              <w:tab w:val="right" w:leader="dot" w:pos="9412"/>
            </w:tabs>
          </w:pPr>
          <w:r>
            <w:rPr>
              <w:rFonts w:hint="eastAsia"/>
            </w:rPr>
            <w:fldChar w:fldCharType="begin"/>
          </w:r>
          <w:r>
            <w:rPr>
              <w:rFonts w:hint="eastAsia"/>
            </w:rPr>
            <w:instrText xml:space="preserve"> HYPERLINK \l _Toc14410 </w:instrText>
          </w:r>
          <w:r>
            <w:rPr>
              <w:rFonts w:hint="eastAsia"/>
            </w:rPr>
            <w:fldChar w:fldCharType="separate"/>
          </w:r>
          <w:r>
            <w:rPr>
              <w:rFonts w:hint="eastAsia" w:ascii="微软雅黑" w:hAnsi="微软雅黑" w:eastAsia="微软雅黑" w:cs="微软雅黑"/>
              <w:szCs w:val="24"/>
            </w:rPr>
            <w:t>三、商务部分</w:t>
          </w:r>
          <w:r>
            <w:tab/>
          </w:r>
          <w:r>
            <w:fldChar w:fldCharType="begin"/>
          </w:r>
          <w:r>
            <w:instrText xml:space="preserve"> PAGEREF _Toc14410 \h </w:instrText>
          </w:r>
          <w:r>
            <w:fldChar w:fldCharType="separate"/>
          </w:r>
          <w:r>
            <w:t>- 11 -</w:t>
          </w:r>
          <w:r>
            <w:fldChar w:fldCharType="end"/>
          </w:r>
          <w:r>
            <w:rPr>
              <w:rFonts w:hint="eastAsia"/>
            </w:rPr>
            <w:fldChar w:fldCharType="end"/>
          </w:r>
        </w:p>
        <w:p w14:paraId="6DE799BB">
          <w:pPr>
            <w:pStyle w:val="38"/>
            <w:tabs>
              <w:tab w:val="right" w:leader="dot" w:pos="9412"/>
            </w:tabs>
          </w:pPr>
          <w:r>
            <w:rPr>
              <w:rFonts w:hint="eastAsia"/>
            </w:rPr>
            <w:fldChar w:fldCharType="begin"/>
          </w:r>
          <w:r>
            <w:rPr>
              <w:rFonts w:hint="eastAsia"/>
            </w:rPr>
            <w:instrText xml:space="preserve"> HYPERLINK \l _Toc31615 </w:instrText>
          </w:r>
          <w:r>
            <w:rPr>
              <w:rFonts w:hint="eastAsia"/>
            </w:rPr>
            <w:fldChar w:fldCharType="separate"/>
          </w:r>
          <w:r>
            <w:rPr>
              <w:rFonts w:hint="eastAsia" w:ascii="微软雅黑" w:hAnsi="微软雅黑" w:eastAsia="微软雅黑" w:cs="微软雅黑"/>
              <w:szCs w:val="24"/>
            </w:rPr>
            <w:t>四、资格条件及其他</w:t>
          </w:r>
          <w:r>
            <w:tab/>
          </w:r>
          <w:r>
            <w:fldChar w:fldCharType="begin"/>
          </w:r>
          <w:r>
            <w:instrText xml:space="preserve"> PAGEREF _Toc31615 \h </w:instrText>
          </w:r>
          <w:r>
            <w:fldChar w:fldCharType="separate"/>
          </w:r>
          <w:r>
            <w:t>- 11 -</w:t>
          </w:r>
          <w:r>
            <w:fldChar w:fldCharType="end"/>
          </w:r>
          <w:r>
            <w:rPr>
              <w:rFonts w:hint="eastAsia"/>
            </w:rPr>
            <w:fldChar w:fldCharType="end"/>
          </w:r>
        </w:p>
        <w:p w14:paraId="39CF30A6">
          <w:pPr>
            <w:pStyle w:val="38"/>
            <w:tabs>
              <w:tab w:val="right" w:leader="dot" w:pos="9412"/>
            </w:tabs>
          </w:pPr>
          <w:r>
            <w:rPr>
              <w:rFonts w:hint="eastAsia"/>
            </w:rPr>
            <w:fldChar w:fldCharType="begin"/>
          </w:r>
          <w:r>
            <w:rPr>
              <w:rFonts w:hint="eastAsia"/>
            </w:rPr>
            <w:instrText xml:space="preserve"> HYPERLINK \l _Toc27444 </w:instrText>
          </w:r>
          <w:r>
            <w:rPr>
              <w:rFonts w:hint="eastAsia"/>
            </w:rPr>
            <w:fldChar w:fldCharType="separate"/>
          </w:r>
          <w:r>
            <w:rPr>
              <w:rFonts w:hint="eastAsia" w:ascii="微软雅黑" w:hAnsi="微软雅黑" w:eastAsia="微软雅黑" w:cs="微软雅黑"/>
              <w:szCs w:val="24"/>
            </w:rPr>
            <w:t>五、其他资料</w:t>
          </w:r>
          <w:r>
            <w:tab/>
          </w:r>
          <w:r>
            <w:fldChar w:fldCharType="begin"/>
          </w:r>
          <w:r>
            <w:instrText xml:space="preserve"> PAGEREF _Toc27444 \h </w:instrText>
          </w:r>
          <w:r>
            <w:fldChar w:fldCharType="separate"/>
          </w:r>
          <w:r>
            <w:t>- 11 -</w:t>
          </w:r>
          <w:r>
            <w:fldChar w:fldCharType="end"/>
          </w:r>
          <w:r>
            <w:rPr>
              <w:rFonts w:hint="eastAsia"/>
            </w:rPr>
            <w:fldChar w:fldCharType="end"/>
          </w:r>
        </w:p>
        <w:p w14:paraId="31B70A1A">
          <w:pPr>
            <w:pStyle w:val="38"/>
            <w:tabs>
              <w:tab w:val="right" w:leader="dot" w:pos="9412"/>
            </w:tabs>
          </w:pPr>
        </w:p>
        <w:p w14:paraId="63A2027A">
          <w:pPr>
            <w:pStyle w:val="46"/>
            <w:bidi w:val="0"/>
            <w:rPr>
              <w:rFonts w:hint="eastAsia" w:ascii="Times New Roman" w:hAnsi="Times New Roman" w:eastAsia="宋体" w:cs="Times New Roman"/>
              <w:kern w:val="2"/>
              <w:sz w:val="28"/>
              <w:lang w:val="en-US" w:eastAsia="zh-CN" w:bidi="ar-SA"/>
            </w:rPr>
          </w:pPr>
          <w:r>
            <w:rPr>
              <w:rFonts w:hint="eastAsia"/>
            </w:rPr>
            <w:fldChar w:fldCharType="end"/>
          </w:r>
        </w:p>
      </w:sdtContent>
    </w:sdt>
    <w:p w14:paraId="51DB5D6F">
      <w:pPr>
        <w:rPr>
          <w:rFonts w:hint="eastAsia"/>
        </w:rPr>
        <w:sectPr>
          <w:pgSz w:w="11907" w:h="16840"/>
          <w:pgMar w:top="1134" w:right="1191" w:bottom="1134" w:left="1304" w:header="851" w:footer="992" w:gutter="0"/>
          <w:pgNumType w:fmt="numberInDash" w:start="1"/>
          <w:cols w:space="720" w:num="1"/>
          <w:docGrid w:linePitch="381" w:charSpace="-5735"/>
        </w:sectPr>
      </w:pPr>
    </w:p>
    <w:p w14:paraId="0CC6D341">
      <w:pPr>
        <w:pStyle w:val="5"/>
        <w:spacing w:before="200" w:after="200" w:line="240" w:lineRule="auto"/>
        <w:jc w:val="center"/>
        <w:outlineLvl w:val="0"/>
        <w:rPr>
          <w:rFonts w:hint="eastAsia" w:ascii="微软雅黑" w:hAnsi="微软雅黑" w:eastAsia="微软雅黑" w:cs="微软雅黑"/>
          <w:b/>
          <w:sz w:val="44"/>
          <w:szCs w:val="20"/>
        </w:rPr>
      </w:pPr>
      <w:bookmarkStart w:id="0" w:name="_Toc12789052"/>
      <w:bookmarkStart w:id="1" w:name="_Toc106030870"/>
      <w:bookmarkStart w:id="2" w:name="_Toc29994"/>
      <w:bookmarkStart w:id="3" w:name="_Toc76462316"/>
      <w:bookmarkStart w:id="4" w:name="_Toc24037"/>
      <w:bookmarkStart w:id="5" w:name="_Toc14435"/>
      <w:bookmarkStart w:id="6" w:name="_Toc1164105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bookmarkEnd w:id="6"/>
    </w:p>
    <w:p w14:paraId="7D9E92ED">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重庆儿童医疗中心医疗教学配套业务用房建设工程项目政府专项债券发行财务评估咨询服务项目</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14:paraId="0D5F7ADE">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7" w:name="_Toc24302"/>
      <w:bookmarkStart w:id="8" w:name="_Toc317775175"/>
      <w:bookmarkStart w:id="9" w:name="_Toc313893526"/>
      <w:bookmarkStart w:id="10" w:name="_Toc76462317"/>
      <w:bookmarkStart w:id="11" w:name="_Toc106030871"/>
      <w:bookmarkStart w:id="12" w:name="_Toc3151"/>
      <w:bookmarkStart w:id="13" w:name="_Toc385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7"/>
      <w:bookmarkEnd w:id="8"/>
      <w:bookmarkEnd w:id="9"/>
      <w:bookmarkEnd w:id="10"/>
      <w:bookmarkEnd w:id="11"/>
      <w:bookmarkEnd w:id="12"/>
      <w:bookmarkEnd w:id="13"/>
    </w:p>
    <w:tbl>
      <w:tblPr>
        <w:tblStyle w:val="57"/>
        <w:tblW w:w="4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7"/>
        <w:gridCol w:w="2744"/>
        <w:gridCol w:w="1890"/>
        <w:gridCol w:w="1975"/>
      </w:tblGrid>
      <w:tr w14:paraId="6A71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3" w:type="pct"/>
            <w:tcBorders>
              <w:top w:val="single" w:color="auto" w:sz="4" w:space="0"/>
              <w:left w:val="single" w:color="auto" w:sz="4" w:space="0"/>
              <w:right w:val="single" w:color="auto" w:sz="4" w:space="0"/>
            </w:tcBorders>
            <w:noWrap w:val="0"/>
            <w:vAlign w:val="center"/>
          </w:tcPr>
          <w:p w14:paraId="757181E3">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4" w:name="_Toc76462318"/>
            <w:bookmarkStart w:id="15" w:name="_Toc106030872"/>
            <w:bookmarkStart w:id="16" w:name="_Toc373860293"/>
            <w:bookmarkStart w:id="17" w:name="_Toc317775178"/>
            <w:r>
              <w:rPr>
                <w:rFonts w:hint="eastAsia" w:ascii="微软雅黑" w:hAnsi="微软雅黑" w:eastAsia="微软雅黑" w:cs="微软雅黑"/>
                <w:b/>
                <w:bCs/>
                <w:kern w:val="0"/>
                <w:sz w:val="21"/>
                <w:szCs w:val="24"/>
              </w:rPr>
              <w:t>项目编号</w:t>
            </w:r>
          </w:p>
        </w:tc>
        <w:tc>
          <w:tcPr>
            <w:tcW w:w="1696" w:type="pct"/>
            <w:tcBorders>
              <w:top w:val="single" w:color="auto" w:sz="4" w:space="0"/>
              <w:left w:val="single" w:color="auto" w:sz="4" w:space="0"/>
              <w:right w:val="single" w:color="auto" w:sz="4" w:space="0"/>
            </w:tcBorders>
            <w:noWrap w:val="0"/>
            <w:vAlign w:val="center"/>
          </w:tcPr>
          <w:p w14:paraId="7A79468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168" w:type="pct"/>
            <w:tcBorders>
              <w:top w:val="single" w:color="auto" w:sz="4" w:space="0"/>
              <w:left w:val="single" w:color="auto" w:sz="4" w:space="0"/>
              <w:right w:val="single" w:color="auto" w:sz="4" w:space="0"/>
            </w:tcBorders>
            <w:noWrap w:val="0"/>
            <w:vAlign w:val="center"/>
          </w:tcPr>
          <w:p w14:paraId="38F4CC9C">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FF"/>
                <w:kern w:val="0"/>
                <w:sz w:val="21"/>
                <w:szCs w:val="24"/>
              </w:rPr>
            </w:pPr>
            <w:r>
              <w:rPr>
                <w:rFonts w:hint="eastAsia" w:ascii="微软雅黑" w:hAnsi="微软雅黑" w:eastAsia="微软雅黑" w:cs="微软雅黑"/>
                <w:b/>
                <w:bCs/>
                <w:color w:val="0000FF"/>
                <w:kern w:val="0"/>
                <w:sz w:val="21"/>
                <w:szCs w:val="24"/>
                <w:lang w:val="en-US" w:eastAsia="zh-CN"/>
              </w:rPr>
              <w:t>单价最高限价</w:t>
            </w:r>
          </w:p>
        </w:tc>
        <w:tc>
          <w:tcPr>
            <w:tcW w:w="1221" w:type="pct"/>
            <w:tcBorders>
              <w:top w:val="single" w:color="auto" w:sz="4" w:space="0"/>
              <w:left w:val="single" w:color="auto" w:sz="4" w:space="0"/>
              <w:right w:val="single" w:color="auto" w:sz="4" w:space="0"/>
            </w:tcBorders>
            <w:noWrap w:val="0"/>
            <w:vAlign w:val="center"/>
          </w:tcPr>
          <w:p w14:paraId="028DABDD">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14:paraId="5407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3" w:type="pct"/>
            <w:tcBorders>
              <w:top w:val="single" w:color="auto" w:sz="4" w:space="0"/>
              <w:left w:val="single" w:color="auto" w:sz="4" w:space="0"/>
              <w:bottom w:val="single" w:color="auto" w:sz="4" w:space="0"/>
              <w:right w:val="single" w:color="auto" w:sz="4" w:space="0"/>
            </w:tcBorders>
            <w:noWrap w:val="0"/>
            <w:vAlign w:val="center"/>
          </w:tcPr>
          <w:p w14:paraId="017EAF51">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6DDE795">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kern w:val="0"/>
                <w:sz w:val="21"/>
                <w:szCs w:val="24"/>
                <w:lang w:val="en-US" w:eastAsia="zh-CN"/>
              </w:rPr>
              <w:t>重庆儿童医疗中心医疗教学配套业务用房建设工程项目政府专项债券发行财务评估咨询服务</w:t>
            </w:r>
          </w:p>
        </w:tc>
        <w:tc>
          <w:tcPr>
            <w:tcW w:w="1168" w:type="pct"/>
            <w:tcBorders>
              <w:top w:val="single" w:color="auto" w:sz="4" w:space="0"/>
              <w:left w:val="single" w:color="auto" w:sz="4" w:space="0"/>
              <w:bottom w:val="single" w:color="auto" w:sz="4" w:space="0"/>
              <w:right w:val="single" w:color="auto" w:sz="4" w:space="0"/>
            </w:tcBorders>
            <w:noWrap w:val="0"/>
            <w:vAlign w:val="center"/>
          </w:tcPr>
          <w:p w14:paraId="457126B3">
            <w:pPr>
              <w:keepNext w:val="0"/>
              <w:keepLines w:val="0"/>
              <w:suppressLineNumbers w:val="0"/>
              <w:spacing w:before="0" w:beforeAutospacing="0" w:after="0" w:afterAutospacing="0"/>
              <w:ind w:left="0" w:right="0"/>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0000FF"/>
                <w:sz w:val="21"/>
                <w:szCs w:val="21"/>
                <w:lang w:val="en-US" w:eastAsia="zh-CN"/>
              </w:rPr>
              <w:t>2万元/次</w:t>
            </w:r>
          </w:p>
        </w:tc>
        <w:tc>
          <w:tcPr>
            <w:tcW w:w="1221" w:type="pct"/>
            <w:tcBorders>
              <w:top w:val="single" w:color="auto" w:sz="4" w:space="0"/>
              <w:left w:val="single" w:color="auto" w:sz="4" w:space="0"/>
              <w:bottom w:val="single" w:color="auto" w:sz="4" w:space="0"/>
              <w:right w:val="single" w:color="auto" w:sz="4" w:space="0"/>
            </w:tcBorders>
            <w:noWrap w:val="0"/>
            <w:vAlign w:val="center"/>
          </w:tcPr>
          <w:p w14:paraId="78CB7BDE">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14:paraId="5B8FAB2F">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8" w:name="_Toc9755"/>
      <w:bookmarkStart w:id="19" w:name="_Toc22021"/>
      <w:bookmarkStart w:id="20" w:name="_Toc10271"/>
      <w:r>
        <w:rPr>
          <w:rFonts w:hint="eastAsia" w:ascii="微软雅黑" w:hAnsi="微软雅黑" w:eastAsia="微软雅黑" w:cs="微软雅黑"/>
          <w:sz w:val="24"/>
        </w:rPr>
        <w:t>二、</w:t>
      </w:r>
      <w:bookmarkEnd w:id="14"/>
      <w:bookmarkEnd w:id="15"/>
      <w:bookmarkEnd w:id="18"/>
      <w:bookmarkStart w:id="21" w:name="_Toc106030873"/>
      <w:bookmarkStart w:id="22" w:name="_Toc4480"/>
      <w:bookmarkStart w:id="23"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9"/>
      <w:bookmarkEnd w:id="20"/>
      <w:bookmarkEnd w:id="21"/>
      <w:bookmarkEnd w:id="22"/>
      <w:bookmarkEnd w:id="23"/>
    </w:p>
    <w:p w14:paraId="7883EEF4">
      <w:pPr>
        <w:spacing w:line="400" w:lineRule="exact"/>
        <w:ind w:firstLine="480" w:firstLineChars="200"/>
        <w:outlineLvl w:val="1"/>
        <w:rPr>
          <w:rFonts w:hint="eastAsia" w:ascii="微软雅黑" w:hAnsi="微软雅黑" w:eastAsia="微软雅黑" w:cs="微软雅黑"/>
          <w:sz w:val="24"/>
          <w:szCs w:val="24"/>
        </w:rPr>
      </w:pPr>
      <w:bookmarkStart w:id="24" w:name="_Toc24934"/>
      <w:r>
        <w:rPr>
          <w:rFonts w:hint="eastAsia" w:ascii="微软雅黑" w:hAnsi="微软雅黑" w:eastAsia="微软雅黑" w:cs="微软雅黑"/>
          <w:sz w:val="24"/>
          <w:szCs w:val="24"/>
        </w:rPr>
        <w:t>（一）满足《中华人民共和国政府采购法》第二十二条规定；</w:t>
      </w:r>
      <w:bookmarkEnd w:id="24"/>
    </w:p>
    <w:p w14:paraId="797E8600">
      <w:pPr>
        <w:snapToGrid w:val="0"/>
        <w:spacing w:line="400" w:lineRule="exact"/>
        <w:ind w:firstLine="480" w:firstLineChars="200"/>
        <w:outlineLvl w:val="1"/>
        <w:rPr>
          <w:rFonts w:hint="eastAsia" w:ascii="微软雅黑" w:hAnsi="微软雅黑" w:eastAsia="微软雅黑" w:cs="微软雅黑"/>
          <w:sz w:val="24"/>
          <w:szCs w:val="24"/>
          <w:lang w:val="en-US" w:eastAsia="zh-CN"/>
        </w:rPr>
      </w:pPr>
      <w:bookmarkStart w:id="25" w:name="_Toc6889"/>
      <w:r>
        <w:rPr>
          <w:rFonts w:hint="eastAsia" w:ascii="微软雅黑" w:hAnsi="微软雅黑" w:eastAsia="微软雅黑" w:cs="微软雅黑"/>
          <w:sz w:val="24"/>
          <w:szCs w:val="24"/>
          <w:lang w:val="en-US" w:eastAsia="zh-CN"/>
        </w:rPr>
        <w:t>（二）本项目的特定资格要求：</w:t>
      </w:r>
      <w:bookmarkEnd w:id="25"/>
    </w:p>
    <w:p w14:paraId="0E70A19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1.投标人具有行政主管部门核发的会计师事务所（或分所）执业证书；若为分支机构的，须取得总公司（总所）的授权书。</w:t>
      </w:r>
    </w:p>
    <w:p w14:paraId="26B636BF">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2.投标人近五年内没有因为执业行为受到行政处罚或注册会计师行业协会行业惩戒，无不良诚信记录。</w:t>
      </w:r>
    </w:p>
    <w:p w14:paraId="0DE25F20">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26" w:name="_Toc7875"/>
      <w:bookmarkStart w:id="27" w:name="_Toc27954"/>
      <w:bookmarkStart w:id="28" w:name="_Toc23518"/>
      <w:bookmarkStart w:id="29" w:name="_Toc76462320"/>
      <w:bookmarkStart w:id="30"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6"/>
      <w:bookmarkEnd w:id="26"/>
      <w:bookmarkEnd w:id="27"/>
      <w:bookmarkEnd w:id="28"/>
      <w:bookmarkEnd w:id="29"/>
      <w:bookmarkEnd w:id="30"/>
    </w:p>
    <w:p w14:paraId="368DEA9B">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color w:val="auto"/>
          <w:sz w:val="24"/>
          <w:szCs w:val="24"/>
          <w:lang w:val="en-US" w:eastAsia="zh-CN"/>
        </w:rPr>
        <w:t>投标人应通过重庆医科大学附属儿童医院电子招投标平台（zbb.chcmu-com.cn）进行注册和报名</w:t>
      </w:r>
      <w:r>
        <w:rPr>
          <w:rFonts w:hint="eastAsia" w:ascii="微软雅黑" w:hAnsi="微软雅黑" w:eastAsia="微软雅黑" w:cs="微软雅黑"/>
          <w:sz w:val="24"/>
          <w:szCs w:val="24"/>
        </w:rPr>
        <w:t>。</w:t>
      </w:r>
    </w:p>
    <w:p w14:paraId="626A7259">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14:paraId="49F8FB95">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14:paraId="519F701A">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14:paraId="0A11FFC4">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14:paraId="502C794E">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14:paraId="531B4D43">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bookmarkEnd w:id="17"/>
    <w:p w14:paraId="5A67708C">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31" w:name="_Toc11017"/>
      <w:bookmarkStart w:id="32" w:name="_Toc25639"/>
      <w:bookmarkStart w:id="33" w:name="_Toc2070"/>
      <w:bookmarkStart w:id="34" w:name="_Toc23143"/>
      <w:bookmarkStart w:id="35" w:name="_Toc19886"/>
      <w:bookmarkStart w:id="36" w:name="_Toc8649"/>
      <w:bookmarkStart w:id="37" w:name="_Toc26176"/>
      <w:bookmarkStart w:id="38" w:name="_Toc2422"/>
      <w:bookmarkStart w:id="39" w:name="_Toc75793504"/>
      <w:bookmarkStart w:id="40" w:name="_Toc5461"/>
      <w:bookmarkStart w:id="41" w:name="_Toc725"/>
      <w:bookmarkStart w:id="42" w:name="_Toc32686"/>
      <w:bookmarkStart w:id="43" w:name="_Toc12959"/>
      <w:bookmarkStart w:id="44" w:name="_Toc1492"/>
      <w:bookmarkStart w:id="45" w:name="_Toc1625"/>
      <w:bookmarkStart w:id="46" w:name="_Toc106030380"/>
      <w:bookmarkStart w:id="47" w:name="_Toc30403"/>
      <w:bookmarkStart w:id="48" w:name="_Toc3888"/>
      <w:bookmarkStart w:id="49" w:name="_Toc12789058"/>
      <w:r>
        <w:rPr>
          <w:rFonts w:hint="eastAsia" w:ascii="微软雅黑" w:hAnsi="微软雅黑" w:eastAsia="微软雅黑" w:cs="微软雅黑"/>
          <w:b/>
          <w:kern w:val="2"/>
          <w:sz w:val="44"/>
          <w:szCs w:val="20"/>
          <w:lang w:val="en-US" w:eastAsia="zh-CN" w:bidi="ar-SA"/>
        </w:rPr>
        <w:t xml:space="preserve">第二篇 </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Fonts w:hint="eastAsia" w:ascii="微软雅黑" w:hAnsi="微软雅黑" w:eastAsia="微软雅黑" w:cs="微软雅黑"/>
          <w:b/>
          <w:kern w:val="2"/>
          <w:sz w:val="44"/>
          <w:szCs w:val="20"/>
          <w:lang w:val="en-US" w:eastAsia="zh-CN" w:bidi="ar-SA"/>
        </w:rPr>
        <w:t>项目技术（质量）需求</w:t>
      </w:r>
      <w:bookmarkEnd w:id="46"/>
      <w:bookmarkEnd w:id="47"/>
      <w:bookmarkEnd w:id="48"/>
    </w:p>
    <w:p w14:paraId="5FE3CA16">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50" w:name="_Toc2713"/>
      <w:bookmarkStart w:id="51" w:name="_Toc3196"/>
      <w:bookmarkStart w:id="52" w:name="_Toc106030879"/>
      <w:bookmarkStart w:id="53" w:name="_Toc18470"/>
      <w:bookmarkStart w:id="54" w:name="_Toc32516"/>
      <w:bookmarkStart w:id="55" w:name="_Toc5787"/>
      <w:bookmarkStart w:id="56" w:name="_Toc76462325"/>
      <w:bookmarkStart w:id="57" w:name="_Toc1866"/>
      <w:bookmarkStart w:id="58" w:name="_Toc7791"/>
      <w:bookmarkStart w:id="59" w:name="_Toc76462327"/>
      <w:bookmarkStart w:id="60" w:name="_Toc106030882"/>
      <w:r>
        <w:rPr>
          <w:rFonts w:hint="eastAsia" w:ascii="微软雅黑" w:hAnsi="微软雅黑" w:eastAsia="微软雅黑" w:cs="微软雅黑"/>
          <w:sz w:val="24"/>
        </w:rPr>
        <w:t>一、项目基本概况介绍</w:t>
      </w:r>
      <w:bookmarkEnd w:id="50"/>
      <w:bookmarkEnd w:id="51"/>
      <w:bookmarkEnd w:id="52"/>
      <w:bookmarkEnd w:id="53"/>
      <w:bookmarkEnd w:id="54"/>
      <w:bookmarkEnd w:id="55"/>
      <w:bookmarkEnd w:id="56"/>
      <w:bookmarkEnd w:id="57"/>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671"/>
        <w:gridCol w:w="2179"/>
      </w:tblGrid>
      <w:tr w14:paraId="6029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81" w:type="pct"/>
            <w:noWrap w:val="0"/>
            <w:vAlign w:val="center"/>
          </w:tcPr>
          <w:p w14:paraId="615E0C3B">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387" w:type="pct"/>
            <w:noWrap w:val="0"/>
            <w:vAlign w:val="center"/>
          </w:tcPr>
          <w:p w14:paraId="5DC1AF62">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1131" w:type="pct"/>
            <w:noWrap w:val="0"/>
            <w:vAlign w:val="center"/>
          </w:tcPr>
          <w:p w14:paraId="3ECEA73B">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14:paraId="1C28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noWrap w:val="0"/>
            <w:vAlign w:val="center"/>
          </w:tcPr>
          <w:p w14:paraId="1B84AE23">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kern w:val="0"/>
                <w:sz w:val="21"/>
                <w:szCs w:val="24"/>
                <w:lang w:val="en-US" w:eastAsia="zh-CN"/>
              </w:rPr>
              <w:t>重庆儿童医疗中心医疗教学配套业务用房建设工程项目政府专项债券发行财务评估咨询服务</w:t>
            </w:r>
          </w:p>
        </w:tc>
        <w:tc>
          <w:tcPr>
            <w:tcW w:w="1387" w:type="pct"/>
            <w:noWrap w:val="0"/>
            <w:vAlign w:val="center"/>
          </w:tcPr>
          <w:p w14:paraId="795936BE">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0000FF"/>
                <w:kern w:val="0"/>
                <w:sz w:val="21"/>
                <w:szCs w:val="24"/>
                <w:lang w:val="en-US" w:eastAsia="zh-CN"/>
              </w:rPr>
              <w:t>自协议签订至2026年12月31日</w:t>
            </w:r>
          </w:p>
        </w:tc>
        <w:tc>
          <w:tcPr>
            <w:tcW w:w="1131" w:type="pct"/>
            <w:noWrap w:val="0"/>
            <w:vAlign w:val="center"/>
          </w:tcPr>
          <w:p w14:paraId="54D8AAD3">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0000FF"/>
                <w:kern w:val="0"/>
                <w:sz w:val="21"/>
                <w:szCs w:val="24"/>
                <w:lang w:val="en-US" w:eastAsia="zh-CN"/>
              </w:rPr>
              <w:t>2026年内服务次数不超过2次</w:t>
            </w:r>
          </w:p>
        </w:tc>
      </w:tr>
    </w:tbl>
    <w:p w14:paraId="475B4BC5">
      <w:pPr>
        <w:spacing w:line="400" w:lineRule="exact"/>
        <w:ind w:firstLine="480" w:firstLineChars="200"/>
        <w:outlineLvl w:val="0"/>
        <w:rPr>
          <w:rFonts w:hint="eastAsia" w:ascii="微软雅黑" w:hAnsi="微软雅黑" w:eastAsia="微软雅黑" w:cs="微软雅黑"/>
          <w:b/>
          <w:bCs/>
          <w:sz w:val="24"/>
          <w:szCs w:val="24"/>
          <w:lang w:val="en-US" w:eastAsia="zh-CN"/>
        </w:rPr>
      </w:pPr>
      <w:bookmarkStart w:id="61" w:name="_Toc12384"/>
      <w:bookmarkStart w:id="62" w:name="_Toc25495"/>
      <w:bookmarkStart w:id="63" w:name="_Toc106030880"/>
      <w:bookmarkStart w:id="64" w:name="_Toc20587"/>
      <w:r>
        <w:rPr>
          <w:rFonts w:hint="eastAsia" w:ascii="微软雅黑" w:hAnsi="微软雅黑" w:eastAsia="微软雅黑" w:cs="微软雅黑"/>
          <w:b/>
          <w:bCs/>
          <w:sz w:val="24"/>
          <w:szCs w:val="24"/>
        </w:rPr>
        <w:t>二、</w:t>
      </w:r>
      <w:bookmarkEnd w:id="61"/>
      <w:bookmarkEnd w:id="62"/>
      <w:bookmarkEnd w:id="63"/>
      <w:r>
        <w:rPr>
          <w:rFonts w:hint="eastAsia" w:ascii="微软雅黑" w:hAnsi="微软雅黑" w:eastAsia="微软雅黑" w:cs="微软雅黑"/>
          <w:b/>
          <w:bCs/>
          <w:sz w:val="24"/>
          <w:szCs w:val="24"/>
          <w:lang w:val="en-US" w:eastAsia="zh-CN"/>
        </w:rPr>
        <w:t>项目内容及要求</w:t>
      </w:r>
      <w:bookmarkEnd w:id="64"/>
    </w:p>
    <w:p w14:paraId="71E13B19">
      <w:pPr>
        <w:snapToGrid w:val="0"/>
        <w:spacing w:line="400" w:lineRule="exact"/>
        <w:ind w:firstLine="480" w:firstLineChars="200"/>
        <w:outlineLvl w:val="1"/>
        <w:rPr>
          <w:rFonts w:hint="eastAsia" w:ascii="微软雅黑" w:hAnsi="微软雅黑" w:eastAsia="微软雅黑" w:cs="微软雅黑"/>
          <w:sz w:val="24"/>
          <w:szCs w:val="24"/>
          <w:lang w:val="en-US" w:eastAsia="zh-CN"/>
        </w:rPr>
      </w:pPr>
      <w:bookmarkStart w:id="65" w:name="_Toc22068"/>
      <w:r>
        <w:rPr>
          <w:rFonts w:hint="eastAsia" w:ascii="微软雅黑" w:hAnsi="微软雅黑" w:eastAsia="微软雅黑" w:cs="微软雅黑"/>
          <w:sz w:val="24"/>
          <w:szCs w:val="24"/>
          <w:lang w:val="en-US" w:eastAsia="zh-CN"/>
        </w:rPr>
        <w:t>（一）项目内容</w:t>
      </w:r>
      <w:bookmarkEnd w:id="65"/>
    </w:p>
    <w:p w14:paraId="3471C814">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由医院提供政府债务发行初步方案（如额度、利率等）、募投项目批文、项目投资资金来源表、出让计划等资料，参照《中国注册会计师其他鉴证业务准则第3111号——预测性财务信息的审核》、通过对应项目预期收益（以历史出让成交案例修正等合理方法）及需偿还的融资成本和利息情况，测算项目收益对融资本息的覆盖倍数，即：是否能实现项目收益和融资自求平衡发表意见，出具财务评估报告。</w:t>
      </w:r>
    </w:p>
    <w:p w14:paraId="4D0B88DD">
      <w:pPr>
        <w:snapToGrid w:val="0"/>
        <w:spacing w:line="400" w:lineRule="exact"/>
        <w:ind w:firstLine="480" w:firstLineChars="200"/>
        <w:outlineLvl w:val="1"/>
        <w:rPr>
          <w:rFonts w:hint="eastAsia" w:ascii="微软雅黑" w:hAnsi="微软雅黑" w:eastAsia="微软雅黑" w:cs="微软雅黑"/>
          <w:sz w:val="24"/>
          <w:szCs w:val="24"/>
          <w:lang w:val="en-US" w:eastAsia="zh-CN"/>
        </w:rPr>
      </w:pPr>
      <w:bookmarkStart w:id="66" w:name="_Toc220"/>
      <w:r>
        <w:rPr>
          <w:rFonts w:hint="eastAsia" w:ascii="微软雅黑" w:hAnsi="微软雅黑" w:eastAsia="微软雅黑" w:cs="微软雅黑"/>
          <w:sz w:val="24"/>
          <w:szCs w:val="24"/>
          <w:lang w:val="en-US" w:eastAsia="zh-CN"/>
        </w:rPr>
        <w:t>（二）项目要求</w:t>
      </w:r>
      <w:bookmarkEnd w:id="66"/>
    </w:p>
    <w:p w14:paraId="2A86CCF6">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1.参照《中国注册会计师其他鉴证业务准则第3111号——预测性财务信息的审核》的规定进行财务评估，按照中国注册会计师执业准则出具财务评估报告。</w:t>
      </w:r>
    </w:p>
    <w:p w14:paraId="0694FAE6">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2.派驻足够专业人员，于政府专项债券发行前5天内出具正式财务评估报告。</w:t>
      </w:r>
    </w:p>
    <w:p w14:paraId="3E13A24C">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14:paraId="0449BD01">
      <w:pPr>
        <w:pStyle w:val="5"/>
        <w:spacing w:before="200" w:after="200" w:line="240" w:lineRule="auto"/>
        <w:jc w:val="center"/>
        <w:outlineLvl w:val="0"/>
        <w:rPr>
          <w:rFonts w:hint="eastAsia" w:ascii="微软雅黑" w:hAnsi="微软雅黑" w:eastAsia="微软雅黑" w:cs="微软雅黑"/>
          <w:b/>
          <w:sz w:val="44"/>
          <w:szCs w:val="20"/>
        </w:rPr>
      </w:pPr>
      <w:bookmarkStart w:id="67" w:name="_Toc6857"/>
      <w:bookmarkStart w:id="68" w:name="_Toc3018"/>
      <w:r>
        <w:rPr>
          <w:rFonts w:hint="eastAsia" w:ascii="微软雅黑" w:hAnsi="微软雅黑" w:eastAsia="微软雅黑" w:cs="微软雅黑"/>
          <w:b/>
          <w:sz w:val="44"/>
          <w:szCs w:val="20"/>
        </w:rPr>
        <w:t xml:space="preserve">第三篇  </w:t>
      </w:r>
      <w:bookmarkEnd w:id="49"/>
      <w:r>
        <w:rPr>
          <w:rFonts w:hint="eastAsia" w:ascii="微软雅黑" w:hAnsi="微软雅黑" w:eastAsia="微软雅黑" w:cs="微软雅黑"/>
          <w:b/>
          <w:sz w:val="44"/>
          <w:szCs w:val="20"/>
        </w:rPr>
        <w:t>项目商务需求</w:t>
      </w:r>
      <w:bookmarkEnd w:id="58"/>
      <w:bookmarkEnd w:id="59"/>
      <w:bookmarkEnd w:id="60"/>
      <w:bookmarkEnd w:id="67"/>
      <w:bookmarkEnd w:id="68"/>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14:paraId="2693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14:paraId="4DA97CE1">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14:paraId="33FF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348AC3BF">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14:paraId="5A807335">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0000FF"/>
                <w:sz w:val="24"/>
                <w:szCs w:val="24"/>
                <w:highlight w:val="yellow"/>
                <w:lang w:val="en-US" w:eastAsia="zh-CN"/>
              </w:rPr>
            </w:pPr>
            <w:r>
              <w:rPr>
                <w:rFonts w:hint="eastAsia" w:ascii="微软雅黑" w:hAnsi="微软雅黑" w:eastAsia="微软雅黑" w:cs="微软雅黑"/>
                <w:color w:val="0000FF"/>
                <w:sz w:val="24"/>
                <w:szCs w:val="24"/>
                <w:lang w:val="en-US" w:eastAsia="zh-CN"/>
              </w:rPr>
              <w:t>服务期限：</w:t>
            </w:r>
            <w:r>
              <w:rPr>
                <w:rFonts w:hint="eastAsia" w:ascii="微软雅黑" w:hAnsi="微软雅黑" w:eastAsia="微软雅黑" w:cs="微软雅黑"/>
                <w:color w:val="0000FF"/>
                <w:sz w:val="24"/>
                <w:szCs w:val="24"/>
                <w:highlight w:val="none"/>
                <w:lang w:val="en-US" w:eastAsia="zh-CN"/>
              </w:rPr>
              <w:t>自合同签订起至2026年12月31日。</w:t>
            </w:r>
          </w:p>
          <w:p w14:paraId="06EE8D16">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服务地点：重庆医科大学附属儿童医院两江院区或其他指定地点</w:t>
            </w:r>
          </w:p>
          <w:p w14:paraId="13AA79CC">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考核方式：出具财务评估报告，财务评估报告符合政府专项债券发行要求</w:t>
            </w:r>
          </w:p>
        </w:tc>
      </w:tr>
      <w:tr w14:paraId="25B1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240093EB">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14:paraId="0015219E">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出具的财务评估报告符合政府专项债券发行要求</w:t>
            </w:r>
          </w:p>
        </w:tc>
      </w:tr>
      <w:tr w14:paraId="2C669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14:paraId="5408B991">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14:paraId="4D148A65">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sz w:val="24"/>
                <w:szCs w:val="24"/>
                <w:u w:val="none"/>
                <w:lang w:val="en-US" w:eastAsia="zh-CN"/>
              </w:rPr>
              <w:t>1.该项目为二次报价，投标人可在开标现场进行最终报价。</w:t>
            </w:r>
          </w:p>
          <w:p w14:paraId="166A5E42">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sz w:val="24"/>
                <w:szCs w:val="24"/>
                <w:u w:val="none"/>
                <w:lang w:val="en-US" w:eastAsia="zh-CN"/>
              </w:rPr>
              <w:t>2.该项目</w:t>
            </w:r>
            <w:r>
              <w:rPr>
                <w:rFonts w:hint="default" w:ascii="微软雅黑" w:hAnsi="微软雅黑" w:eastAsia="微软雅黑" w:cs="微软雅黑"/>
                <w:b w:val="0"/>
                <w:bCs w:val="0"/>
                <w:sz w:val="24"/>
                <w:szCs w:val="24"/>
                <w:u w:val="none"/>
                <w:lang w:val="en-US" w:eastAsia="zh-CN"/>
              </w:rPr>
              <w:t>报价应为</w:t>
            </w:r>
            <w:r>
              <w:rPr>
                <w:rFonts w:hint="eastAsia" w:ascii="微软雅黑" w:hAnsi="微软雅黑" w:eastAsia="微软雅黑" w:cs="微软雅黑"/>
                <w:b w:val="0"/>
                <w:bCs w:val="0"/>
                <w:color w:val="0000FF"/>
                <w:sz w:val="24"/>
                <w:szCs w:val="24"/>
                <w:u w:val="none"/>
                <w:lang w:val="en-US" w:eastAsia="zh-CN"/>
              </w:rPr>
              <w:t>包干单价</w:t>
            </w:r>
            <w:r>
              <w:rPr>
                <w:rFonts w:hint="default" w:ascii="微软雅黑" w:hAnsi="微软雅黑" w:eastAsia="微软雅黑" w:cs="微软雅黑"/>
                <w:b w:val="0"/>
                <w:bCs w:val="0"/>
                <w:sz w:val="24"/>
                <w:szCs w:val="24"/>
                <w:u w:val="none"/>
                <w:lang w:val="en-US" w:eastAsia="zh-CN"/>
              </w:rPr>
              <w:t>，</w:t>
            </w:r>
            <w:r>
              <w:rPr>
                <w:rFonts w:hint="eastAsia" w:ascii="微软雅黑" w:hAnsi="微软雅黑" w:eastAsia="微软雅黑" w:cs="微软雅黑"/>
                <w:b w:val="0"/>
                <w:bCs w:val="0"/>
                <w:sz w:val="24"/>
                <w:szCs w:val="24"/>
                <w:u w:val="none"/>
                <w:lang w:val="en-US" w:eastAsia="zh-CN"/>
              </w:rPr>
              <w:t>包括但不限于审计费、交通费、管理费等完成本项目所需的全部费用。因投标人自身原因造成漏报、少报皆由其自行承担责任，采购人不再补偿。</w:t>
            </w:r>
          </w:p>
        </w:tc>
      </w:tr>
      <w:tr w14:paraId="7F46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1FC70277">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14:paraId="3E192E11">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sz w:val="24"/>
                <w:szCs w:val="24"/>
                <w:u w:val="none"/>
                <w:lang w:val="en-US" w:eastAsia="zh-CN"/>
              </w:rPr>
            </w:pPr>
            <w:r>
              <w:rPr>
                <w:rFonts w:hint="eastAsia" w:ascii="微软雅黑" w:hAnsi="微软雅黑" w:eastAsia="微软雅黑" w:cs="微软雅黑"/>
                <w:b w:val="0"/>
                <w:bCs w:val="0"/>
                <w:color w:val="0000FF"/>
                <w:sz w:val="24"/>
                <w:szCs w:val="24"/>
                <w:u w:val="none"/>
                <w:lang w:val="en-US" w:eastAsia="zh-CN"/>
              </w:rPr>
              <w:t>按实结算，每次完成验收后按合同签订的单价付款。</w:t>
            </w:r>
            <w:r>
              <w:rPr>
                <w:rFonts w:hint="eastAsia" w:ascii="微软雅黑" w:hAnsi="微软雅黑" w:eastAsia="微软雅黑" w:cs="微软雅黑"/>
                <w:b w:val="0"/>
                <w:bCs w:val="0"/>
                <w:sz w:val="24"/>
                <w:szCs w:val="24"/>
                <w:u w:val="none"/>
                <w:lang w:val="en-US" w:eastAsia="zh-CN"/>
              </w:rPr>
              <w:t>中标人在</w:t>
            </w:r>
            <w:r>
              <w:rPr>
                <w:rFonts w:hint="eastAsia" w:ascii="微软雅黑" w:hAnsi="微软雅黑" w:eastAsia="微软雅黑" w:cs="微软雅黑"/>
                <w:b w:val="0"/>
                <w:bCs w:val="0"/>
                <w:color w:val="0000FF"/>
                <w:sz w:val="24"/>
                <w:szCs w:val="24"/>
                <w:u w:val="none"/>
                <w:lang w:val="en-US" w:eastAsia="zh-CN"/>
              </w:rPr>
              <w:t>采购人制定时限内</w:t>
            </w:r>
            <w:r>
              <w:rPr>
                <w:rFonts w:hint="eastAsia" w:ascii="微软雅黑" w:hAnsi="微软雅黑" w:eastAsia="微软雅黑" w:cs="微软雅黑"/>
                <w:b w:val="0"/>
                <w:bCs w:val="0"/>
                <w:sz w:val="24"/>
                <w:szCs w:val="24"/>
                <w:u w:val="none"/>
                <w:lang w:val="en-US" w:eastAsia="zh-CN"/>
              </w:rPr>
              <w:t>将当年发行成功的项目清单及财务评估报告提供给采购方，经采购方确认无误后，投标方开具增值税专用或普通发票，收到发票后向投标方一次性支付费用。</w:t>
            </w:r>
          </w:p>
        </w:tc>
      </w:tr>
      <w:tr w14:paraId="2DFC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1636DF8E">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14:paraId="44F53FCF">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7B58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14:paraId="0E8B1191">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14:paraId="5D29EB13">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14:paraId="41192C32">
            <w:pPr>
              <w:keepNext w:val="0"/>
              <w:keepLines w:val="0"/>
              <w:suppressLineNumbers w:val="0"/>
              <w:spacing w:before="0" w:beforeAutospacing="0" w:after="0" w:afterAutospacing="0"/>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14:paraId="71E13DC2">
      <w:pPr>
        <w:rPr>
          <w:rFonts w:hint="eastAsia" w:ascii="微软雅黑" w:hAnsi="微软雅黑" w:eastAsia="微软雅黑" w:cs="微软雅黑"/>
          <w:b/>
          <w:sz w:val="44"/>
          <w:szCs w:val="20"/>
        </w:rPr>
      </w:pPr>
      <w:bookmarkStart w:id="69" w:name="_Toc76462332"/>
      <w:bookmarkStart w:id="70" w:name="_Toc6692"/>
      <w:bookmarkStart w:id="71" w:name="_Toc106030887"/>
      <w:r>
        <w:rPr>
          <w:rFonts w:hint="eastAsia" w:ascii="微软雅黑" w:hAnsi="微软雅黑" w:eastAsia="微软雅黑" w:cs="微软雅黑"/>
          <w:b/>
          <w:sz w:val="44"/>
          <w:szCs w:val="20"/>
        </w:rPr>
        <w:br w:type="page"/>
      </w:r>
    </w:p>
    <w:bookmarkEnd w:id="69"/>
    <w:bookmarkEnd w:id="70"/>
    <w:bookmarkEnd w:id="71"/>
    <w:p w14:paraId="2A656190">
      <w:pPr>
        <w:pStyle w:val="5"/>
        <w:pageBreakBefore w:val="0"/>
        <w:spacing w:before="200" w:after="200" w:line="240" w:lineRule="auto"/>
        <w:jc w:val="center"/>
        <w:outlineLvl w:val="0"/>
        <w:rPr>
          <w:rFonts w:hint="eastAsia" w:ascii="微软雅黑" w:hAnsi="微软雅黑" w:eastAsia="微软雅黑" w:cs="微软雅黑"/>
          <w:b/>
          <w:sz w:val="44"/>
          <w:szCs w:val="20"/>
        </w:rPr>
      </w:pPr>
      <w:bookmarkStart w:id="72" w:name="_Toc32163"/>
      <w:bookmarkStart w:id="73" w:name="_Toc641"/>
      <w:bookmarkStart w:id="74" w:name="_Toc19837"/>
      <w:bookmarkStart w:id="75" w:name="_Toc4240"/>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72"/>
      <w:bookmarkEnd w:id="73"/>
      <w:bookmarkEnd w:id="74"/>
      <w:bookmarkEnd w:id="75"/>
    </w:p>
    <w:p w14:paraId="6480FED7">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76" w:name="_Toc106030888"/>
      <w:bookmarkStart w:id="77" w:name="_Toc14958"/>
      <w:bookmarkStart w:id="78" w:name="_Toc5379"/>
      <w:bookmarkStart w:id="79" w:name="_Toc24555"/>
      <w:bookmarkStart w:id="80" w:name="_Toc26698"/>
      <w:bookmarkStart w:id="81" w:name="_Toc76462333"/>
      <w:bookmarkStart w:id="82" w:name="_Toc598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76"/>
      <w:bookmarkEnd w:id="77"/>
      <w:bookmarkEnd w:id="78"/>
      <w:bookmarkEnd w:id="79"/>
      <w:bookmarkEnd w:id="80"/>
      <w:bookmarkEnd w:id="81"/>
      <w:bookmarkEnd w:id="82"/>
    </w:p>
    <w:p w14:paraId="4208D3AC">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14:paraId="4D6D7816">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14:paraId="29E9319C">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14:paraId="6053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7B0150DD">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14:paraId="7FA0FE23">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14:paraId="7B7F520A">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14:paraId="65CE4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546A6C89">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14:paraId="7725DEDB">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14:paraId="6243E1B2">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14:paraId="2B4CFD02">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14:paraId="797C2BA9">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14:paraId="49B0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312F9AAC">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13DE9001">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14:paraId="684704EB">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14:paraId="6DD2E559">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14:paraId="7912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3D9BB259">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1A0168B9">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14:paraId="7E1C39D3">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14:paraId="22C11711">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4ABBD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1ADE29D7">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086BC966">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14:paraId="0342004C">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14:paraId="217BD71A">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2A7D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3FA23983">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3364C2C3">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14:paraId="19B66AF4">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14:paraId="23ADDA00">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5276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68601D3A">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21743CAC">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14:paraId="7C4E8A6D">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14:paraId="41A9C79C">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14:paraId="5E69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6D25C676">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14:paraId="4DD44C16">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14:paraId="556834B5">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14:paraId="700BE368">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color w:val="FF0000"/>
                <w:sz w:val="21"/>
                <w:szCs w:val="21"/>
              </w:rPr>
              <w:t>按“第一篇</w:t>
            </w:r>
            <w:r>
              <w:rPr>
                <w:rFonts w:hint="eastAsia" w:ascii="微软雅黑" w:hAnsi="微软雅黑" w:eastAsia="微软雅黑" w:cs="微软雅黑"/>
                <w:color w:val="FF0000"/>
                <w:sz w:val="21"/>
                <w:szCs w:val="21"/>
                <w:lang w:val="en-US" w:eastAsia="zh-CN"/>
              </w:rPr>
              <w:t>二</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投标人</w:t>
            </w:r>
            <w:r>
              <w:rPr>
                <w:rFonts w:hint="eastAsia" w:ascii="微软雅黑" w:hAnsi="微软雅黑" w:eastAsia="微软雅黑" w:cs="微软雅黑"/>
                <w:color w:val="FF0000"/>
                <w:sz w:val="21"/>
                <w:szCs w:val="21"/>
              </w:rPr>
              <w:t>资格要求的要求提交（如果有）</w:t>
            </w:r>
            <w:r>
              <w:rPr>
                <w:rFonts w:hint="eastAsia" w:ascii="微软雅黑" w:hAnsi="微软雅黑" w:eastAsia="微软雅黑" w:cs="微软雅黑"/>
                <w:color w:val="0000FF"/>
                <w:sz w:val="21"/>
                <w:szCs w:val="21"/>
              </w:rPr>
              <w:t>。</w:t>
            </w:r>
          </w:p>
        </w:tc>
      </w:tr>
      <w:tr w14:paraId="381E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14:paraId="1908C00F">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14:paraId="35E63DB0">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14:paraId="190581AB">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14:paraId="15AEB480">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14:paraId="0AEB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14:paraId="0F7A7B0F">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14:paraId="51EAE29A">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14:paraId="089D1724">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14:paraId="58A07081">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14:paraId="789B3942">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14:paraId="60E3237C">
      <w:pPr>
        <w:pStyle w:val="5"/>
        <w:adjustRightInd w:val="0"/>
        <w:snapToGrid w:val="0"/>
        <w:spacing w:before="0" w:after="0" w:line="400" w:lineRule="exact"/>
        <w:ind w:firstLine="480" w:firstLineChars="200"/>
        <w:outlineLvl w:val="0"/>
        <w:rPr>
          <w:rFonts w:hint="eastAsia" w:ascii="微软雅黑" w:hAnsi="微软雅黑" w:eastAsia="微软雅黑" w:cs="微软雅黑"/>
          <w:color w:val="auto"/>
          <w:sz w:val="24"/>
          <w:lang w:val="en-US" w:eastAsia="zh-CN"/>
        </w:rPr>
      </w:pPr>
      <w:bookmarkStart w:id="83" w:name="_Toc10594"/>
      <w:bookmarkStart w:id="84" w:name="_Toc13496"/>
      <w:bookmarkStart w:id="85" w:name="_Toc30792"/>
      <w:bookmarkStart w:id="86" w:name="_Toc4495"/>
      <w:bookmarkStart w:id="87" w:name="_Toc27374"/>
      <w:r>
        <w:rPr>
          <w:rFonts w:hint="eastAsia" w:ascii="微软雅黑" w:hAnsi="微软雅黑" w:eastAsia="微软雅黑" w:cs="微软雅黑"/>
          <w:color w:val="auto"/>
          <w:sz w:val="24"/>
          <w:lang w:val="en-US" w:eastAsia="zh-CN"/>
        </w:rPr>
        <w:t>二、报价方式</w:t>
      </w:r>
      <w:bookmarkEnd w:id="83"/>
      <w:bookmarkEnd w:id="84"/>
      <w:bookmarkEnd w:id="85"/>
      <w:bookmarkEnd w:id="86"/>
    </w:p>
    <w:p w14:paraId="22279B15">
      <w:pPr>
        <w:pStyle w:val="5"/>
        <w:adjustRightInd w:val="0"/>
        <w:snapToGrid w:val="0"/>
        <w:spacing w:before="0" w:after="0" w:line="400" w:lineRule="exact"/>
        <w:ind w:firstLine="480" w:firstLineChars="200"/>
        <w:outlineLvl w:val="9"/>
        <w:rPr>
          <w:rFonts w:hint="eastAsia" w:ascii="微软雅黑" w:hAnsi="微软雅黑" w:eastAsia="微软雅黑" w:cs="微软雅黑"/>
          <w:sz w:val="24"/>
        </w:rPr>
      </w:pPr>
      <w:bookmarkStart w:id="88" w:name="_Toc12005"/>
      <w:bookmarkStart w:id="89" w:name="_Toc13994"/>
      <w:r>
        <w:rPr>
          <w:rFonts w:hint="eastAsia" w:ascii="微软雅黑" w:hAnsi="微软雅黑" w:eastAsia="微软雅黑" w:cs="微软雅黑"/>
          <w:b w:val="0"/>
          <w:bCs/>
          <w:color w:val="auto"/>
          <w:sz w:val="24"/>
          <w:szCs w:val="24"/>
          <w:lang w:val="en-US" w:eastAsia="zh-CN"/>
        </w:rPr>
        <w:t>该项目可在开标现场进行二次报价</w:t>
      </w:r>
      <w:r>
        <w:rPr>
          <w:rFonts w:hint="eastAsia" w:ascii="微软雅黑" w:hAnsi="微软雅黑" w:eastAsia="微软雅黑" w:cs="微软雅黑"/>
          <w:b w:val="0"/>
          <w:bCs/>
          <w:color w:val="auto"/>
          <w:kern w:val="0"/>
          <w:sz w:val="24"/>
          <w:szCs w:val="24"/>
          <w:u w:val="none"/>
          <w:lang w:val="en-US" w:eastAsia="zh-CN" w:bidi="ar-SA"/>
        </w:rPr>
        <w:t>。</w:t>
      </w:r>
      <w:bookmarkEnd w:id="88"/>
      <w:bookmarkEnd w:id="89"/>
    </w:p>
    <w:p w14:paraId="7CFE1285">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90" w:name="_Toc3649"/>
      <w:bookmarkStart w:id="91" w:name="_Toc21264"/>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rPr>
        <w:t>、评标方法</w:t>
      </w:r>
      <w:bookmarkEnd w:id="87"/>
      <w:bookmarkEnd w:id="90"/>
      <w:bookmarkEnd w:id="91"/>
    </w:p>
    <w:p w14:paraId="3B3B1953">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w:t>
      </w:r>
      <w:r>
        <w:rPr>
          <w:rFonts w:hint="eastAsia" w:ascii="微软雅黑" w:hAnsi="微软雅黑" w:eastAsia="微软雅黑" w:cs="微软雅黑"/>
          <w:kern w:val="0"/>
          <w:sz w:val="24"/>
          <w:szCs w:val="24"/>
          <w:lang w:val="en-US" w:eastAsia="zh-CN"/>
        </w:rPr>
        <w:t>综合</w:t>
      </w:r>
      <w:r>
        <w:rPr>
          <w:rFonts w:hint="eastAsia" w:ascii="微软雅黑" w:hAnsi="微软雅黑" w:eastAsia="微软雅黑" w:cs="微软雅黑"/>
          <w:kern w:val="0"/>
          <w:sz w:val="24"/>
          <w:szCs w:val="24"/>
        </w:rPr>
        <w:t>评标法进行评标。</w:t>
      </w:r>
    </w:p>
    <w:p w14:paraId="14C8E21B">
      <w:pPr>
        <w:numPr>
          <w:ilvl w:val="0"/>
          <w:numId w:val="0"/>
        </w:numPr>
        <w:snapToGrid w:val="0"/>
        <w:spacing w:line="400" w:lineRule="exact"/>
        <w:ind w:firstLine="720" w:firstLineChars="300"/>
        <w:rPr>
          <w:rFonts w:hint="eastAsia" w:ascii="微软雅黑" w:hAnsi="微软雅黑" w:eastAsia="微软雅黑" w:cs="微软雅黑"/>
          <w:sz w:val="24"/>
          <w:szCs w:val="24"/>
        </w:rPr>
      </w:pPr>
      <w:bookmarkStart w:id="92" w:name="_Toc106030889"/>
      <w:bookmarkStart w:id="93" w:name="_Toc30944"/>
      <w:bookmarkStart w:id="94" w:name="_Toc76462334"/>
      <w:bookmarkStart w:id="95" w:name="_Toc24315"/>
      <w:bookmarkStart w:id="96" w:name="_Toc102227320"/>
      <w:bookmarkStart w:id="97" w:name="_Toc342913394"/>
      <w:r>
        <w:rPr>
          <w:rFonts w:hint="eastAsia" w:ascii="微软雅黑" w:hAnsi="微软雅黑" w:eastAsia="微软雅黑" w:cs="微软雅黑"/>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14:paraId="5A3948DC">
      <w:pPr>
        <w:numPr>
          <w:ilvl w:val="0"/>
          <w:numId w:val="14"/>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比较与评价。按比选采购文件中规定的评标方法和标准，对资格审查和符合性审查合格的响应文件进行商务和技术评估。</w:t>
      </w:r>
    </w:p>
    <w:p w14:paraId="6CCAE7AA">
      <w:pPr>
        <w:numPr>
          <w:ilvl w:val="0"/>
          <w:numId w:val="0"/>
        </w:numPr>
        <w:snapToGrid w:val="0"/>
        <w:spacing w:line="400" w:lineRule="exac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     评审得分相同的，由采购人委托评标委员会按照招标文件规定的方式确定一个投标人获得中标人推荐资格，招标文件未规定的采取随机抽取方式确定，其他同品牌投标人不作为中标候选人。 </w:t>
      </w:r>
    </w:p>
    <w:p w14:paraId="1AF9FE91">
      <w:pPr>
        <w:numPr>
          <w:ilvl w:val="0"/>
          <w:numId w:val="0"/>
        </w:num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3B7D5170">
      <w:pPr>
        <w:numPr>
          <w:ilvl w:val="0"/>
          <w:numId w:val="0"/>
        </w:num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复核后，评标委员会汇总每个投标人每项评分因素的得分。</w:t>
      </w:r>
    </w:p>
    <w:p w14:paraId="729492B0">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14:paraId="254EF44D">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14:paraId="379FF71C">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98" w:name="_Toc31015"/>
      <w:bookmarkStart w:id="99" w:name="_Toc4419"/>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评审标准</w:t>
      </w:r>
      <w:bookmarkEnd w:id="92"/>
      <w:bookmarkEnd w:id="93"/>
      <w:bookmarkEnd w:id="94"/>
      <w:bookmarkEnd w:id="95"/>
      <w:bookmarkEnd w:id="98"/>
      <w:bookmarkEnd w:id="99"/>
    </w:p>
    <w:tbl>
      <w:tblPr>
        <w:tblStyle w:val="57"/>
        <w:tblW w:w="10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173"/>
        <w:gridCol w:w="830"/>
        <w:gridCol w:w="5103"/>
        <w:gridCol w:w="2295"/>
      </w:tblGrid>
      <w:tr w14:paraId="6A38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83" w:type="dxa"/>
            <w:noWrap w:val="0"/>
            <w:vAlign w:val="center"/>
          </w:tcPr>
          <w:p w14:paraId="7D9260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173" w:type="dxa"/>
            <w:noWrap w:val="0"/>
            <w:vAlign w:val="center"/>
          </w:tcPr>
          <w:p w14:paraId="0F3006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评分因素及权重</w:t>
            </w:r>
          </w:p>
        </w:tc>
        <w:tc>
          <w:tcPr>
            <w:tcW w:w="830" w:type="dxa"/>
            <w:noWrap w:val="0"/>
            <w:vAlign w:val="center"/>
          </w:tcPr>
          <w:p w14:paraId="31EC3D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5103" w:type="dxa"/>
            <w:noWrap w:val="0"/>
            <w:vAlign w:val="center"/>
          </w:tcPr>
          <w:p w14:paraId="49FD21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2295" w:type="dxa"/>
            <w:noWrap w:val="0"/>
            <w:vAlign w:val="center"/>
          </w:tcPr>
          <w:p w14:paraId="1A7DCE3A">
            <w:pPr>
              <w:pStyle w:val="237"/>
              <w:keepNext w:val="0"/>
              <w:keepLines w:val="0"/>
              <w:pageBreakBefore w:val="0"/>
              <w:widowControl w:val="0"/>
              <w:suppressLineNumbers w:val="0"/>
              <w:kinsoku/>
              <w:wordWrap/>
              <w:overflowPunct/>
              <w:topLinePunct w:val="0"/>
              <w:autoSpaceDE/>
              <w:autoSpaceDN/>
              <w:bidi w:val="0"/>
              <w:adjustRightInd w:val="0"/>
              <w:snapToGrid w:val="0"/>
              <w:spacing w:before="0" w:after="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14:paraId="0F3E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83" w:type="dxa"/>
            <w:noWrap w:val="0"/>
            <w:vAlign w:val="center"/>
          </w:tcPr>
          <w:p w14:paraId="6623F8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bookmarkStart w:id="100" w:name="_Hlk523824638"/>
            <w:bookmarkStart w:id="101" w:name="OLE_LINK8" w:colFirst="3" w:colLast="3"/>
            <w:bookmarkStart w:id="102" w:name="OLE_LINK7" w:colFirst="3" w:colLast="3"/>
            <w:r>
              <w:rPr>
                <w:rFonts w:hint="eastAsia" w:ascii="微软雅黑" w:hAnsi="微软雅黑" w:eastAsia="微软雅黑" w:cs="微软雅黑"/>
                <w:sz w:val="21"/>
                <w:szCs w:val="21"/>
              </w:rPr>
              <w:t>1</w:t>
            </w:r>
          </w:p>
        </w:tc>
        <w:tc>
          <w:tcPr>
            <w:tcW w:w="1173" w:type="dxa"/>
            <w:noWrap w:val="0"/>
            <w:vAlign w:val="center"/>
          </w:tcPr>
          <w:p w14:paraId="0C5ACA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w:t>
            </w:r>
          </w:p>
          <w:p w14:paraId="63F8E5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报价</w:t>
            </w:r>
          </w:p>
          <w:p w14:paraId="47954D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w:t>
            </w:r>
          </w:p>
        </w:tc>
        <w:tc>
          <w:tcPr>
            <w:tcW w:w="830" w:type="dxa"/>
            <w:noWrap w:val="0"/>
            <w:vAlign w:val="center"/>
          </w:tcPr>
          <w:p w14:paraId="057EB1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20分</w:t>
            </w:r>
          </w:p>
        </w:tc>
        <w:tc>
          <w:tcPr>
            <w:tcW w:w="5103" w:type="dxa"/>
            <w:noWrap w:val="0"/>
            <w:vAlign w:val="center"/>
          </w:tcPr>
          <w:p w14:paraId="5B3765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有效的投标报价中的最低价为评标基准价，其价格分为满分。其他投标人的价格分统一按照下列公式计算。</w:t>
            </w:r>
          </w:p>
          <w:p w14:paraId="633C47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投标报价得分＝（评标基准价/投标报价）×价格权重×100。</w:t>
            </w:r>
          </w:p>
        </w:tc>
        <w:tc>
          <w:tcPr>
            <w:tcW w:w="2295" w:type="dxa"/>
            <w:noWrap w:val="0"/>
            <w:vAlign w:val="center"/>
          </w:tcPr>
          <w:p w14:paraId="0F6643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tc>
      </w:tr>
      <w:bookmarkEnd w:id="100"/>
      <w:bookmarkEnd w:id="101"/>
      <w:bookmarkEnd w:id="102"/>
      <w:tr w14:paraId="45EFE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83" w:type="dxa"/>
            <w:noWrap w:val="0"/>
            <w:vAlign w:val="center"/>
          </w:tcPr>
          <w:p w14:paraId="144FF7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173" w:type="dxa"/>
            <w:noWrap w:val="0"/>
            <w:vAlign w:val="center"/>
          </w:tcPr>
          <w:p w14:paraId="080F73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w:t>
            </w:r>
          </w:p>
          <w:p w14:paraId="7B77E7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14:paraId="25CCC6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tc>
        <w:tc>
          <w:tcPr>
            <w:tcW w:w="830" w:type="dxa"/>
            <w:noWrap w:val="0"/>
            <w:vAlign w:val="center"/>
          </w:tcPr>
          <w:p w14:paraId="575D79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30分</w:t>
            </w:r>
          </w:p>
        </w:tc>
        <w:tc>
          <w:tcPr>
            <w:tcW w:w="5103" w:type="dxa"/>
            <w:noWrap w:val="0"/>
            <w:vAlign w:val="center"/>
          </w:tcPr>
          <w:p w14:paraId="0DE356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default" w:ascii="微软雅黑" w:hAnsi="微软雅黑" w:eastAsia="微软雅黑" w:cs="微软雅黑"/>
                <w:color w:val="000000"/>
                <w:sz w:val="21"/>
                <w:szCs w:val="21"/>
                <w:highlight w:val="none"/>
                <w:lang w:val="en-US" w:eastAsia="zh-CN"/>
              </w:rPr>
              <w:t>投标人根据招标内容拟定服务方案：</w:t>
            </w:r>
          </w:p>
          <w:p w14:paraId="29CE4B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1.对项目需求了解充分，实施方案完善</w:t>
            </w:r>
            <w:r>
              <w:rPr>
                <w:rFonts w:hint="default" w:ascii="微软雅黑" w:hAnsi="微软雅黑" w:eastAsia="微软雅黑" w:cs="微软雅黑"/>
                <w:color w:val="000000"/>
                <w:sz w:val="21"/>
                <w:szCs w:val="21"/>
                <w:highlight w:val="none"/>
                <w:lang w:val="en-US" w:eastAsia="zh-CN"/>
              </w:rPr>
              <w:t>，得分为21-30分；</w:t>
            </w:r>
          </w:p>
          <w:p w14:paraId="415453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2.对项目需求了解充分，实施方案不太完善，</w:t>
            </w:r>
            <w:r>
              <w:rPr>
                <w:rFonts w:hint="default" w:ascii="微软雅黑" w:hAnsi="微软雅黑" w:eastAsia="微软雅黑" w:cs="微软雅黑"/>
                <w:color w:val="000000"/>
                <w:sz w:val="21"/>
                <w:szCs w:val="21"/>
                <w:highlight w:val="none"/>
                <w:lang w:val="en-US" w:eastAsia="zh-CN"/>
              </w:rPr>
              <w:t>得分为11-20分；</w:t>
            </w:r>
          </w:p>
          <w:p w14:paraId="59A2F1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highlight w:val="none"/>
                <w:lang w:val="en-US" w:eastAsia="zh-CN"/>
              </w:rPr>
              <w:t>3.对项目需求了解不太充分，实施方案不完善，</w:t>
            </w:r>
            <w:r>
              <w:rPr>
                <w:rFonts w:hint="default" w:ascii="微软雅黑" w:hAnsi="微软雅黑" w:eastAsia="微软雅黑" w:cs="微软雅黑"/>
                <w:color w:val="000000"/>
                <w:sz w:val="21"/>
                <w:szCs w:val="21"/>
                <w:highlight w:val="none"/>
                <w:lang w:val="en-US" w:eastAsia="zh-CN"/>
              </w:rPr>
              <w:t>得分为0-10分。</w:t>
            </w:r>
          </w:p>
        </w:tc>
        <w:tc>
          <w:tcPr>
            <w:tcW w:w="2295" w:type="dxa"/>
            <w:noWrap w:val="0"/>
            <w:vAlign w:val="center"/>
          </w:tcPr>
          <w:p w14:paraId="0C9ABCC3">
            <w:pPr>
              <w:keepNext w:val="0"/>
              <w:keepLines w:val="0"/>
              <w:suppressLineNumbers w:val="0"/>
              <w:spacing w:before="0" w:beforeAutospacing="0" w:after="0" w:afterAutospacing="0" w:line="240" w:lineRule="atLeast"/>
              <w:ind w:left="0" w:right="0"/>
              <w:jc w:val="center"/>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格式内容自拟</w:t>
            </w:r>
          </w:p>
        </w:tc>
      </w:tr>
      <w:tr w14:paraId="4010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83" w:type="dxa"/>
            <w:noWrap w:val="0"/>
            <w:vAlign w:val="center"/>
          </w:tcPr>
          <w:p w14:paraId="626BC3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rPr>
              <w:t>3</w:t>
            </w:r>
          </w:p>
        </w:tc>
        <w:tc>
          <w:tcPr>
            <w:tcW w:w="1173" w:type="dxa"/>
            <w:noWrap w:val="0"/>
            <w:vAlign w:val="center"/>
          </w:tcPr>
          <w:p w14:paraId="331E30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w:t>
            </w:r>
          </w:p>
          <w:p w14:paraId="201F9F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14:paraId="13D153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50</w:t>
            </w:r>
            <w:r>
              <w:rPr>
                <w:rFonts w:hint="eastAsia" w:ascii="微软雅黑" w:hAnsi="微软雅黑" w:eastAsia="微软雅黑" w:cs="微软雅黑"/>
                <w:sz w:val="21"/>
                <w:szCs w:val="21"/>
              </w:rPr>
              <w:t>%）</w:t>
            </w:r>
          </w:p>
        </w:tc>
        <w:tc>
          <w:tcPr>
            <w:tcW w:w="830" w:type="dxa"/>
            <w:noWrap w:val="0"/>
            <w:vAlign w:val="center"/>
          </w:tcPr>
          <w:p w14:paraId="527F51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50分</w:t>
            </w:r>
          </w:p>
        </w:tc>
        <w:tc>
          <w:tcPr>
            <w:tcW w:w="5103" w:type="dxa"/>
            <w:noWrap w:val="0"/>
            <w:vAlign w:val="center"/>
          </w:tcPr>
          <w:p w14:paraId="608020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default"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sz w:val="21"/>
                <w:szCs w:val="21"/>
                <w:lang w:val="en-US" w:eastAsia="zh-CN"/>
              </w:rPr>
              <w:t>投标人提供医院政府专项债发行的财评报告服务业绩证明材料，</w:t>
            </w:r>
            <w:r>
              <w:rPr>
                <w:rFonts w:hint="eastAsia" w:ascii="微软雅黑" w:hAnsi="微软雅黑" w:eastAsia="微软雅黑" w:cs="微软雅黑"/>
                <w:sz w:val="21"/>
                <w:szCs w:val="21"/>
                <w:lang w:val="en-US" w:eastAsia="zh-CN"/>
              </w:rPr>
              <w:t>每提供一个得5分，最高得分50分。</w:t>
            </w:r>
          </w:p>
        </w:tc>
        <w:tc>
          <w:tcPr>
            <w:tcW w:w="2295" w:type="dxa"/>
            <w:noWrap w:val="0"/>
            <w:vAlign w:val="center"/>
          </w:tcPr>
          <w:p w14:paraId="45F937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000000" w:themeColor="text1"/>
                <w:sz w:val="21"/>
                <w:szCs w:val="21"/>
                <w:lang w:val="zh-CN" w:eastAsia="zh-CN"/>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业绩须提供相关合同证明材料。</w:t>
            </w:r>
          </w:p>
        </w:tc>
      </w:tr>
    </w:tbl>
    <w:p w14:paraId="2EA84D4D">
      <w:pPr>
        <w:numPr>
          <w:ilvl w:val="0"/>
          <w:numId w:val="0"/>
        </w:numPr>
        <w:rPr>
          <w:rFonts w:hint="eastAsia"/>
        </w:rPr>
      </w:pPr>
    </w:p>
    <w:p w14:paraId="16E8B3E5">
      <w:pPr>
        <w:pStyle w:val="2"/>
        <w:rPr>
          <w:rFonts w:hint="eastAsia"/>
        </w:rPr>
      </w:pPr>
    </w:p>
    <w:p w14:paraId="4C76FF61">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03" w:name="_Toc106030890"/>
      <w:bookmarkStart w:id="104" w:name="_Toc11471"/>
      <w:bookmarkStart w:id="105" w:name="_Toc17606"/>
      <w:bookmarkStart w:id="106" w:name="_Toc31497"/>
      <w:bookmarkStart w:id="107" w:name="_Toc12045"/>
      <w:bookmarkStart w:id="108" w:name="_Toc76462335"/>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3"/>
      <w:bookmarkEnd w:id="104"/>
      <w:bookmarkEnd w:id="105"/>
      <w:bookmarkEnd w:id="106"/>
      <w:bookmarkEnd w:id="107"/>
      <w:bookmarkEnd w:id="108"/>
    </w:p>
    <w:p w14:paraId="2E86EA01">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14:paraId="7AA9DF31">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14:paraId="4DE90FC8">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14:paraId="7EDE6F91">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14:paraId="2ADDAE6B">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14:paraId="4DD461C5">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14:paraId="2E1AE215">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14:paraId="047C25DE">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14:paraId="4B7C1137">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14:paraId="7E08BE5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14:paraId="5F303DF0">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14:paraId="21E911B0">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09" w:name="_Toc10687"/>
      <w:bookmarkStart w:id="110" w:name="_Toc12222"/>
      <w:bookmarkStart w:id="111" w:name="_Toc106030891"/>
      <w:bookmarkStart w:id="112" w:name="_Toc76462336"/>
      <w:bookmarkStart w:id="113" w:name="_Toc39"/>
      <w:bookmarkStart w:id="114" w:name="_Toc13579"/>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96"/>
      <w:bookmarkEnd w:id="97"/>
      <w:bookmarkEnd w:id="109"/>
      <w:bookmarkEnd w:id="110"/>
      <w:bookmarkEnd w:id="111"/>
      <w:bookmarkEnd w:id="112"/>
      <w:r>
        <w:rPr>
          <w:rFonts w:hint="eastAsia" w:ascii="微软雅黑" w:hAnsi="微软雅黑" w:eastAsia="微软雅黑" w:cs="微软雅黑"/>
          <w:sz w:val="24"/>
        </w:rPr>
        <w:t>废标条款</w:t>
      </w:r>
      <w:bookmarkEnd w:id="113"/>
      <w:bookmarkEnd w:id="114"/>
    </w:p>
    <w:p w14:paraId="41A2768C">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14:paraId="3F8BCA16">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14:paraId="23574B30">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14:paraId="52234F48">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14:paraId="7CC93E34">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14:paraId="699C43CF">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14:paraId="65823358">
      <w:pPr>
        <w:pStyle w:val="5"/>
        <w:pageBreakBefore w:val="0"/>
        <w:spacing w:before="200" w:after="200" w:line="240" w:lineRule="auto"/>
        <w:jc w:val="center"/>
        <w:outlineLvl w:val="0"/>
        <w:rPr>
          <w:rFonts w:hint="eastAsia" w:ascii="微软雅黑" w:hAnsi="微软雅黑" w:eastAsia="微软雅黑" w:cs="微软雅黑"/>
          <w:b/>
          <w:bCs w:val="0"/>
          <w:sz w:val="44"/>
          <w:szCs w:val="20"/>
        </w:rPr>
      </w:pPr>
      <w:bookmarkStart w:id="115" w:name="_Toc29948"/>
      <w:bookmarkStart w:id="116" w:name="_Toc2928"/>
      <w:bookmarkStart w:id="117" w:name="_Toc76462337"/>
      <w:bookmarkStart w:id="118" w:name="_Toc6424"/>
      <w:bookmarkStart w:id="119" w:name="_Toc102227313"/>
      <w:bookmarkStart w:id="120" w:name="_Toc106030892"/>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5"/>
      <w:bookmarkEnd w:id="116"/>
      <w:bookmarkEnd w:id="117"/>
      <w:bookmarkEnd w:id="118"/>
      <w:bookmarkEnd w:id="119"/>
      <w:bookmarkEnd w:id="120"/>
    </w:p>
    <w:p w14:paraId="4F565B38">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21" w:name="_Toc28891"/>
      <w:bookmarkStart w:id="122" w:name="_Toc26717"/>
      <w:bookmarkStart w:id="123" w:name="_Toc18054"/>
      <w:bookmarkStart w:id="124" w:name="_Toc342913389"/>
      <w:bookmarkStart w:id="125" w:name="_Toc106030893"/>
      <w:bookmarkStart w:id="126" w:name="_Toc7646233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1"/>
      <w:bookmarkEnd w:id="122"/>
      <w:bookmarkEnd w:id="123"/>
      <w:bookmarkEnd w:id="124"/>
      <w:bookmarkEnd w:id="125"/>
      <w:bookmarkEnd w:id="126"/>
    </w:p>
    <w:p w14:paraId="689AA9B4">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w:t>
      </w:r>
      <w:bookmarkStart w:id="245" w:name="_GoBack"/>
      <w:r>
        <w:rPr>
          <w:rFonts w:hint="eastAsia" w:ascii="微软雅黑" w:hAnsi="微软雅黑" w:eastAsia="微软雅黑" w:cs="微软雅黑"/>
          <w:sz w:val="24"/>
          <w:szCs w:val="24"/>
        </w:rPr>
        <w:t>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14:paraId="076DE959">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27" w:name="_Toc76462339"/>
      <w:bookmarkStart w:id="128" w:name="_Toc25020"/>
      <w:bookmarkStart w:id="129" w:name="_Toc106030894"/>
      <w:bookmarkStart w:id="130" w:name="_Toc492"/>
      <w:bookmarkStart w:id="131" w:name="_Toc342913391"/>
      <w:bookmarkStart w:id="132"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7"/>
      <w:bookmarkEnd w:id="128"/>
      <w:bookmarkEnd w:id="129"/>
      <w:bookmarkEnd w:id="130"/>
      <w:bookmarkEnd w:id="131"/>
      <w:bookmarkEnd w:id="132"/>
    </w:p>
    <w:p w14:paraId="31B789FD">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14:paraId="3654A0F7">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14:paraId="6A3D7C39">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14:paraId="24906702">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3" w:name="_Toc318166429"/>
      <w:bookmarkStart w:id="134" w:name="_Toc318159160"/>
      <w:bookmarkStart w:id="135" w:name="_Toc318159349"/>
      <w:bookmarkStart w:id="136" w:name="_Toc318159780"/>
      <w:bookmarkEnd w:id="245"/>
    </w:p>
    <w:bookmarkEnd w:id="133"/>
    <w:bookmarkEnd w:id="134"/>
    <w:bookmarkEnd w:id="135"/>
    <w:bookmarkEnd w:id="136"/>
    <w:p w14:paraId="6C9A4615">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37" w:name="_Toc179714297"/>
      <w:bookmarkStart w:id="138" w:name="_Toc106030895"/>
      <w:bookmarkStart w:id="139" w:name="_Toc26007"/>
      <w:bookmarkStart w:id="140" w:name="_Toc16219"/>
      <w:bookmarkStart w:id="141" w:name="_Toc102227318"/>
      <w:bookmarkStart w:id="142" w:name="_Toc76462340"/>
      <w:bookmarkStart w:id="143" w:name="_Toc342913392"/>
      <w:bookmarkStart w:id="144" w:name="_Toc23266"/>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7"/>
      <w:bookmarkEnd w:id="138"/>
      <w:bookmarkEnd w:id="139"/>
      <w:bookmarkEnd w:id="140"/>
      <w:bookmarkEnd w:id="141"/>
      <w:bookmarkEnd w:id="142"/>
      <w:bookmarkEnd w:id="143"/>
      <w:bookmarkEnd w:id="144"/>
    </w:p>
    <w:p w14:paraId="15E9AE8D">
      <w:pPr>
        <w:spacing w:line="400" w:lineRule="exact"/>
        <w:ind w:firstLine="480" w:firstLineChars="200"/>
        <w:outlineLvl w:val="1"/>
        <w:rPr>
          <w:rFonts w:hint="eastAsia" w:ascii="微软雅黑" w:hAnsi="微软雅黑" w:eastAsia="微软雅黑" w:cs="微软雅黑"/>
          <w:sz w:val="24"/>
          <w:szCs w:val="24"/>
        </w:rPr>
      </w:pPr>
      <w:bookmarkStart w:id="145" w:name="_Toc18452"/>
      <w:r>
        <w:rPr>
          <w:rFonts w:hint="eastAsia" w:ascii="微软雅黑" w:hAnsi="微软雅黑" w:eastAsia="微软雅黑" w:cs="微软雅黑"/>
          <w:sz w:val="24"/>
          <w:szCs w:val="24"/>
        </w:rPr>
        <w:t>（一）响应文件</w:t>
      </w:r>
      <w:bookmarkEnd w:id="145"/>
    </w:p>
    <w:p w14:paraId="1AA40EA9">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14:paraId="3789090C">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14:paraId="5E5CA138">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14:paraId="27261EDD">
      <w:pPr>
        <w:spacing w:line="400" w:lineRule="exact"/>
        <w:ind w:firstLine="480" w:firstLineChars="200"/>
        <w:outlineLvl w:val="1"/>
        <w:rPr>
          <w:rFonts w:hint="eastAsia" w:ascii="微软雅黑" w:hAnsi="微软雅黑" w:eastAsia="微软雅黑" w:cs="微软雅黑"/>
          <w:color w:val="auto"/>
          <w:sz w:val="24"/>
          <w:szCs w:val="24"/>
        </w:rPr>
      </w:pPr>
      <w:bookmarkStart w:id="146" w:name="_Toc31494"/>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bookmarkEnd w:id="146"/>
    </w:p>
    <w:p w14:paraId="7ABCC1F4">
      <w:pPr>
        <w:spacing w:line="400" w:lineRule="exact"/>
        <w:ind w:firstLine="480" w:firstLineChars="200"/>
        <w:outlineLvl w:val="1"/>
        <w:rPr>
          <w:rFonts w:hint="eastAsia" w:ascii="微软雅黑" w:hAnsi="微软雅黑" w:eastAsia="微软雅黑" w:cs="微软雅黑"/>
          <w:sz w:val="24"/>
          <w:szCs w:val="24"/>
        </w:rPr>
      </w:pPr>
      <w:bookmarkStart w:id="147" w:name="_Toc2633"/>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bookmarkEnd w:id="147"/>
    </w:p>
    <w:p w14:paraId="4BD7CA0F">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14:paraId="579B4448">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14:paraId="37C2AD2C">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14:paraId="2959DFEC">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14:paraId="42A93D25">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14:paraId="200FEC73">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430EEF61">
      <w:pPr>
        <w:snapToGrid w:val="0"/>
        <w:spacing w:line="400" w:lineRule="exact"/>
        <w:ind w:firstLine="480" w:firstLineChars="200"/>
        <w:outlineLvl w:val="1"/>
        <w:rPr>
          <w:rFonts w:hint="eastAsia" w:ascii="微软雅黑" w:hAnsi="微软雅黑" w:eastAsia="微软雅黑" w:cs="微软雅黑"/>
          <w:sz w:val="24"/>
          <w:szCs w:val="24"/>
        </w:rPr>
      </w:pPr>
      <w:bookmarkStart w:id="148" w:name="_Toc30183"/>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bookmarkEnd w:id="148"/>
    </w:p>
    <w:p w14:paraId="40F8AEB1">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val="0"/>
          <w:bCs w:val="0"/>
          <w:color w:val="0000FF"/>
          <w:sz w:val="24"/>
          <w:szCs w:val="24"/>
          <w:u w:val="single"/>
        </w:rPr>
        <w:t>1.响应文件一式六份，其中正本一份，副本五份，电子文档一份（</w:t>
      </w:r>
      <w:r>
        <w:rPr>
          <w:rFonts w:hint="eastAsia" w:ascii="微软雅黑" w:hAnsi="微软雅黑" w:eastAsia="微软雅黑" w:cs="微软雅黑"/>
          <w:b w:val="0"/>
          <w:bCs w:val="0"/>
          <w:color w:val="0000FF"/>
          <w:sz w:val="24"/>
          <w:szCs w:val="24"/>
          <w:u w:val="single"/>
          <w:lang w:val="en-US" w:eastAsia="zh-CN"/>
        </w:rPr>
        <w:t>电子文档为完整的响应文件正本PDF版，须上传至</w:t>
      </w:r>
      <w:r>
        <w:rPr>
          <w:rFonts w:hint="eastAsia" w:ascii="微软雅黑" w:hAnsi="微软雅黑" w:eastAsia="微软雅黑" w:cs="微软雅黑"/>
          <w:b w:val="0"/>
          <w:bCs w:val="0"/>
          <w:color w:val="0000FF"/>
          <w:sz w:val="24"/>
          <w:szCs w:val="24"/>
          <w:u w:val="single"/>
        </w:rPr>
        <w:t>电子招投标平台）</w:t>
      </w:r>
      <w:r>
        <w:rPr>
          <w:rFonts w:hint="eastAsia" w:ascii="微软雅黑" w:hAnsi="微软雅黑" w:eastAsia="微软雅黑" w:cs="微软雅黑"/>
          <w:b w:val="0"/>
          <w:bCs w:val="0"/>
          <w:color w:val="0000FF"/>
          <w:sz w:val="24"/>
          <w:szCs w:val="24"/>
          <w:u w:val="single"/>
          <w:lang w:eastAsia="zh-CN"/>
        </w:rPr>
        <w:t>；</w:t>
      </w:r>
      <w:r>
        <w:rPr>
          <w:rFonts w:hint="eastAsia" w:ascii="微软雅黑" w:hAnsi="微软雅黑" w:eastAsia="微软雅黑" w:cs="微软雅黑"/>
          <w:sz w:val="24"/>
          <w:szCs w:val="24"/>
        </w:rPr>
        <w:t>副本可为正本的复印件，应与正本一致，如出现不一致情况以正本为准。</w:t>
      </w:r>
    </w:p>
    <w:p w14:paraId="10B1BE39">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14:paraId="6C6E8E20">
      <w:pPr>
        <w:snapToGrid w:val="0"/>
        <w:spacing w:line="400" w:lineRule="exact"/>
        <w:ind w:firstLine="480" w:firstLineChars="200"/>
        <w:outlineLvl w:val="1"/>
        <w:rPr>
          <w:rFonts w:hint="eastAsia" w:ascii="微软雅黑" w:hAnsi="微软雅黑" w:eastAsia="微软雅黑" w:cs="微软雅黑"/>
          <w:sz w:val="24"/>
          <w:szCs w:val="24"/>
        </w:rPr>
      </w:pPr>
      <w:bookmarkStart w:id="149" w:name="_Toc29132"/>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bookmarkEnd w:id="149"/>
    </w:p>
    <w:p w14:paraId="025FD716">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14:paraId="53AB2F89">
      <w:pPr>
        <w:snapToGrid w:val="0"/>
        <w:spacing w:line="400" w:lineRule="exact"/>
        <w:ind w:firstLine="480" w:firstLineChars="200"/>
        <w:outlineLvl w:val="1"/>
        <w:rPr>
          <w:rFonts w:hint="eastAsia" w:ascii="微软雅黑" w:hAnsi="微软雅黑" w:eastAsia="微软雅黑" w:cs="微软雅黑"/>
          <w:sz w:val="24"/>
          <w:szCs w:val="24"/>
        </w:rPr>
      </w:pPr>
      <w:bookmarkStart w:id="150" w:name="_Toc24850"/>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bookmarkEnd w:id="150"/>
    </w:p>
    <w:p w14:paraId="29EF1218">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14:paraId="4A9005C5">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51" w:name="_Toc19662"/>
      <w:bookmarkStart w:id="152" w:name="_Toc106030896"/>
      <w:bookmarkStart w:id="153" w:name="_Toc6435"/>
      <w:bookmarkStart w:id="154" w:name="_Toc16002"/>
      <w:bookmarkStart w:id="155"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1"/>
      <w:bookmarkEnd w:id="152"/>
      <w:bookmarkEnd w:id="153"/>
      <w:bookmarkEnd w:id="154"/>
      <w:bookmarkEnd w:id="155"/>
    </w:p>
    <w:p w14:paraId="41667AB5">
      <w:pPr>
        <w:snapToGrid w:val="0"/>
        <w:spacing w:line="400" w:lineRule="exact"/>
        <w:ind w:firstLine="480" w:firstLineChars="200"/>
        <w:outlineLvl w:val="1"/>
        <w:rPr>
          <w:rFonts w:hint="eastAsia" w:ascii="微软雅黑" w:hAnsi="微软雅黑" w:eastAsia="微软雅黑" w:cs="微软雅黑"/>
          <w:color w:val="auto"/>
          <w:sz w:val="24"/>
          <w:szCs w:val="24"/>
        </w:rPr>
      </w:pPr>
      <w:bookmarkStart w:id="156" w:name="_Toc30112"/>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bookmarkEnd w:id="156"/>
    </w:p>
    <w:p w14:paraId="3BAC1617">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14:paraId="600CF024">
      <w:pPr>
        <w:snapToGrid w:val="0"/>
        <w:spacing w:line="400" w:lineRule="exact"/>
        <w:ind w:firstLine="480" w:firstLineChars="200"/>
        <w:outlineLvl w:val="1"/>
        <w:rPr>
          <w:rFonts w:hint="eastAsia" w:ascii="微软雅黑" w:hAnsi="微软雅黑" w:eastAsia="微软雅黑" w:cs="微软雅黑"/>
          <w:color w:val="auto"/>
          <w:sz w:val="24"/>
          <w:szCs w:val="24"/>
        </w:rPr>
      </w:pPr>
      <w:bookmarkStart w:id="157" w:name="_Toc11530"/>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bookmarkEnd w:id="157"/>
    </w:p>
    <w:p w14:paraId="2C8F189B">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14:paraId="1AF029F0">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58" w:name="_Toc76462342"/>
      <w:bookmarkStart w:id="159" w:name="_Toc342913395"/>
      <w:bookmarkStart w:id="160" w:name="_Toc20311"/>
      <w:bookmarkStart w:id="161" w:name="_Toc21532"/>
      <w:bookmarkStart w:id="162" w:name="_Toc102227321"/>
      <w:bookmarkStart w:id="163" w:name="_Toc20249"/>
      <w:bookmarkStart w:id="164" w:name="_Toc106030897"/>
      <w:r>
        <w:rPr>
          <w:rFonts w:hint="eastAsia" w:ascii="微软雅黑" w:hAnsi="微软雅黑" w:eastAsia="微软雅黑" w:cs="微软雅黑"/>
          <w:sz w:val="24"/>
        </w:rPr>
        <w:t>五、成交通知</w:t>
      </w:r>
      <w:bookmarkEnd w:id="158"/>
      <w:bookmarkEnd w:id="159"/>
      <w:bookmarkEnd w:id="160"/>
      <w:bookmarkEnd w:id="161"/>
      <w:bookmarkEnd w:id="162"/>
      <w:bookmarkEnd w:id="163"/>
      <w:bookmarkEnd w:id="164"/>
    </w:p>
    <w:p w14:paraId="4D5F80A7">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确定后，招标办将在重庆医科大学附属儿童医院电子招投标平台（zbb.chcmu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招标办公室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14:paraId="253A103B">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14:paraId="09D10FBA">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65" w:name="_Toc13378"/>
      <w:bookmarkStart w:id="166" w:name="_Toc76462343"/>
      <w:bookmarkStart w:id="167" w:name="_Toc12507"/>
      <w:bookmarkStart w:id="168" w:name="_Toc21448"/>
      <w:bookmarkStart w:id="169" w:name="_Toc10603089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65"/>
      <w:bookmarkEnd w:id="166"/>
      <w:bookmarkEnd w:id="167"/>
      <w:bookmarkEnd w:id="168"/>
      <w:bookmarkEnd w:id="169"/>
    </w:p>
    <w:p w14:paraId="5FA54852">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14:paraId="62BE3AFF">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14:paraId="15F0EC1A">
      <w:pPr>
        <w:spacing w:line="400" w:lineRule="exact"/>
        <w:ind w:right="12" w:rightChars="0" w:firstLine="480" w:firstLineChars="0"/>
        <w:outlineLvl w:val="1"/>
        <w:rPr>
          <w:rFonts w:hint="eastAsia" w:ascii="微软雅黑" w:hAnsi="微软雅黑" w:eastAsia="微软雅黑" w:cs="微软雅黑"/>
          <w:sz w:val="24"/>
        </w:rPr>
      </w:pPr>
      <w:bookmarkStart w:id="170" w:name="_Toc29121"/>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bookmarkEnd w:id="170"/>
    </w:p>
    <w:p w14:paraId="1C279F2D">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14:paraId="44E323B3">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14:paraId="19440FB0">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14:paraId="22BCC1E2">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14:paraId="0D246048">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14:paraId="6F05A1E7">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14:paraId="74C7270C">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14:paraId="71278F06">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14:paraId="5ABDC875">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14:paraId="43AFD0D4">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14:paraId="41953E50">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14:paraId="7D745763">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14:paraId="5C715AD7">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14:paraId="4A09ACCA">
      <w:pPr>
        <w:spacing w:line="400" w:lineRule="exact"/>
        <w:ind w:right="12" w:rightChars="0" w:firstLine="480" w:firstLineChars="0"/>
        <w:outlineLvl w:val="1"/>
        <w:rPr>
          <w:rFonts w:hint="eastAsia" w:ascii="微软雅黑" w:hAnsi="微软雅黑" w:eastAsia="微软雅黑" w:cs="微软雅黑"/>
          <w:sz w:val="24"/>
        </w:rPr>
      </w:pPr>
      <w:bookmarkStart w:id="171" w:name="_Toc17780"/>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bookmarkEnd w:id="171"/>
    </w:p>
    <w:p w14:paraId="1A781DD8">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14:paraId="5BE90E60">
      <w:pPr>
        <w:spacing w:line="400" w:lineRule="exact"/>
        <w:ind w:right="12" w:rightChars="0" w:firstLine="480" w:firstLineChars="0"/>
        <w:outlineLvl w:val="1"/>
        <w:rPr>
          <w:rFonts w:hint="eastAsia" w:ascii="微软雅黑" w:hAnsi="微软雅黑" w:eastAsia="微软雅黑" w:cs="微软雅黑"/>
          <w:sz w:val="24"/>
        </w:rPr>
      </w:pPr>
      <w:bookmarkStart w:id="172" w:name="_Toc29430"/>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End w:id="172"/>
      <w:bookmarkStart w:id="173" w:name="_Toc76462344"/>
      <w:bookmarkStart w:id="174" w:name="_Toc106030899"/>
      <w:bookmarkStart w:id="175" w:name="_Toc28334"/>
    </w:p>
    <w:p w14:paraId="511AB038">
      <w:pPr>
        <w:pStyle w:val="5"/>
        <w:numPr>
          <w:ilvl w:val="-1"/>
          <w:numId w:val="0"/>
        </w:numPr>
        <w:adjustRightInd w:val="0"/>
        <w:snapToGrid w:val="0"/>
        <w:spacing w:before="0" w:after="0" w:line="400" w:lineRule="exact"/>
        <w:ind w:left="0" w:leftChars="0" w:firstLine="480" w:firstLineChars="200"/>
        <w:outlineLvl w:val="0"/>
        <w:rPr>
          <w:rFonts w:hint="eastAsia" w:ascii="微软雅黑" w:hAnsi="微软雅黑" w:eastAsia="微软雅黑" w:cs="微软雅黑"/>
          <w:color w:val="auto"/>
          <w:sz w:val="24"/>
        </w:rPr>
      </w:pPr>
      <w:bookmarkStart w:id="176" w:name="_Toc16180"/>
      <w:bookmarkStart w:id="177" w:name="_Toc1870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73"/>
      <w:bookmarkEnd w:id="174"/>
      <w:bookmarkEnd w:id="175"/>
      <w:bookmarkStart w:id="178" w:name="_Toc102227322"/>
      <w:bookmarkStart w:id="179" w:name="_Toc106030901"/>
      <w:bookmarkStart w:id="180" w:name="_Toc342913396"/>
      <w:bookmarkStart w:id="181" w:name="_Toc3372"/>
      <w:bookmarkStart w:id="182" w:name="_Toc76462346"/>
      <w:bookmarkStart w:id="183" w:name="_Toc12789059"/>
      <w:bookmarkStart w:id="184" w:name="_Toc11641055"/>
      <w:r>
        <w:rPr>
          <w:rFonts w:hint="eastAsia" w:ascii="微软雅黑" w:hAnsi="微软雅黑" w:eastAsia="微软雅黑" w:cs="微软雅黑"/>
          <w:color w:val="auto"/>
          <w:sz w:val="24"/>
        </w:rPr>
        <w:t>签订</w:t>
      </w:r>
      <w:bookmarkEnd w:id="178"/>
      <w:r>
        <w:rPr>
          <w:rFonts w:hint="eastAsia" w:ascii="微软雅黑" w:hAnsi="微软雅黑" w:eastAsia="微软雅黑" w:cs="微软雅黑"/>
          <w:color w:val="auto"/>
          <w:sz w:val="24"/>
        </w:rPr>
        <w:t>合同</w:t>
      </w:r>
      <w:bookmarkEnd w:id="176"/>
      <w:bookmarkEnd w:id="177"/>
      <w:bookmarkEnd w:id="179"/>
      <w:bookmarkEnd w:id="180"/>
      <w:bookmarkEnd w:id="181"/>
      <w:bookmarkEnd w:id="182"/>
    </w:p>
    <w:p w14:paraId="21795CE5">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14:paraId="62890FE7">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14:paraId="22808220">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14:paraId="55E77BB8">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83"/>
      <w:bookmarkEnd w:id="184"/>
    </w:p>
    <w:p w14:paraId="75AED2CA">
      <w:pPr>
        <w:pStyle w:val="5"/>
        <w:spacing w:before="200" w:after="200" w:line="240" w:lineRule="auto"/>
        <w:jc w:val="center"/>
        <w:outlineLvl w:val="0"/>
        <w:rPr>
          <w:rFonts w:hint="eastAsia" w:ascii="微软雅黑" w:hAnsi="微软雅黑" w:eastAsia="微软雅黑" w:cs="微软雅黑"/>
          <w:b/>
          <w:sz w:val="44"/>
          <w:szCs w:val="20"/>
        </w:rPr>
      </w:pPr>
      <w:bookmarkStart w:id="185" w:name="_Hlt41879464"/>
      <w:bookmarkEnd w:id="185"/>
      <w:bookmarkStart w:id="186" w:name="_Toc76462349"/>
      <w:bookmarkStart w:id="187" w:name="_Toc106030905"/>
      <w:bookmarkStart w:id="188" w:name="_Toc28348"/>
      <w:bookmarkStart w:id="189" w:name="_Toc24984"/>
      <w:bookmarkStart w:id="190" w:name="_Toc27984"/>
      <w:r>
        <w:rPr>
          <w:rFonts w:hint="eastAsia" w:ascii="微软雅黑" w:hAnsi="微软雅黑" w:eastAsia="微软雅黑" w:cs="微软雅黑"/>
          <w:b/>
          <w:sz w:val="44"/>
          <w:szCs w:val="20"/>
        </w:rPr>
        <w:t>第六篇  响应文件编制要求</w:t>
      </w:r>
      <w:bookmarkEnd w:id="186"/>
      <w:bookmarkEnd w:id="187"/>
      <w:bookmarkEnd w:id="188"/>
      <w:bookmarkEnd w:id="189"/>
      <w:bookmarkEnd w:id="190"/>
    </w:p>
    <w:p w14:paraId="13C0AEB2">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91" w:name="_Toc25452"/>
      <w:r>
        <w:rPr>
          <w:rFonts w:hint="eastAsia" w:ascii="微软雅黑" w:hAnsi="微软雅黑" w:eastAsia="微软雅黑" w:cs="微软雅黑"/>
          <w:sz w:val="24"/>
        </w:rPr>
        <w:t>一、经济部分</w:t>
      </w:r>
      <w:bookmarkEnd w:id="191"/>
    </w:p>
    <w:p w14:paraId="1FF98A94">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14:paraId="7C63BBF0">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14:paraId="28A9804A">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14:paraId="6BBBF72A">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92" w:name="_Toc26585"/>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192"/>
    </w:p>
    <w:p w14:paraId="2D1073D4">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14:paraId="7F6EF241">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14:paraId="4C95BB6E">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93" w:name="_Toc14410"/>
      <w:r>
        <w:rPr>
          <w:rFonts w:hint="eastAsia" w:ascii="微软雅黑" w:hAnsi="微软雅黑" w:eastAsia="微软雅黑" w:cs="微软雅黑"/>
          <w:sz w:val="24"/>
        </w:rPr>
        <w:t>三、商务部分</w:t>
      </w:r>
      <w:bookmarkEnd w:id="193"/>
    </w:p>
    <w:p w14:paraId="758D82F4">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14:paraId="1B09D6A2">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14:paraId="50DACDBC">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94" w:name="_Toc31615"/>
      <w:r>
        <w:rPr>
          <w:rFonts w:hint="eastAsia" w:ascii="微软雅黑" w:hAnsi="微软雅黑" w:eastAsia="微软雅黑" w:cs="微软雅黑"/>
          <w:sz w:val="24"/>
        </w:rPr>
        <w:t>四、资格条件及其他</w:t>
      </w:r>
      <w:bookmarkEnd w:id="194"/>
    </w:p>
    <w:p w14:paraId="613BB57E">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14:paraId="0CC05C86">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14:paraId="10D708D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14:paraId="4F9AB3D6">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14:paraId="17968517">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14:paraId="370997B5">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14:paraId="15E5FE67">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195" w:name="_Toc27444"/>
      <w:r>
        <w:rPr>
          <w:rFonts w:hint="eastAsia" w:ascii="微软雅黑" w:hAnsi="微软雅黑" w:eastAsia="微软雅黑" w:cs="微软雅黑"/>
          <w:sz w:val="24"/>
        </w:rPr>
        <w:t>五、其他资料</w:t>
      </w:r>
      <w:bookmarkEnd w:id="195"/>
    </w:p>
    <w:p w14:paraId="104DA17F">
      <w:pPr>
        <w:spacing w:line="400" w:lineRule="exact"/>
        <w:ind w:firstLine="480" w:firstLineChars="200"/>
        <w:outlineLvl w:val="9"/>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综合评标条款响应证明材料</w:t>
      </w:r>
    </w:p>
    <w:p w14:paraId="5C7E68AA">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14:paraId="2EBE25FB">
      <w:pPr>
        <w:spacing w:line="240" w:lineRule="auto"/>
        <w:jc w:val="both"/>
        <w:outlineLvl w:val="9"/>
        <w:rPr>
          <w:rFonts w:hint="eastAsia" w:ascii="微软雅黑" w:hAnsi="微软雅黑" w:eastAsia="微软雅黑" w:cs="微软雅黑"/>
          <w:sz w:val="24"/>
          <w:szCs w:val="24"/>
          <w:lang w:val="en-US" w:eastAsia="zh-CN"/>
        </w:rPr>
      </w:pPr>
      <w:bookmarkStart w:id="196" w:name="_Toc106030906"/>
      <w:bookmarkStart w:id="197" w:name="_Toc76462350"/>
      <w:bookmarkStart w:id="198" w:name="_Toc15994"/>
      <w:bookmarkStart w:id="199" w:name="_Toc313888360"/>
      <w:bookmarkStart w:id="200" w:name="_Toc342913419"/>
      <w:bookmarkStart w:id="201" w:name="_Toc313008356"/>
      <w:bookmarkStart w:id="202" w:name="_Toc12789073"/>
      <w:bookmarkStart w:id="203" w:name="_Toc283382454"/>
      <w:r>
        <w:rPr>
          <w:rFonts w:hint="eastAsia" w:ascii="微软雅黑" w:hAnsi="微软雅黑" w:eastAsia="微软雅黑" w:cs="微软雅黑"/>
          <w:sz w:val="24"/>
          <w:szCs w:val="24"/>
          <w:lang w:val="en-US" w:eastAsia="zh-CN"/>
        </w:rPr>
        <w:t>封面</w:t>
      </w:r>
    </w:p>
    <w:p w14:paraId="7FD4864E">
      <w:pPr>
        <w:spacing w:line="1600" w:lineRule="exact"/>
        <w:jc w:val="center"/>
        <w:outlineLvl w:val="9"/>
        <w:rPr>
          <w:rFonts w:hint="eastAsia" w:ascii="微软雅黑" w:hAnsi="微软雅黑" w:eastAsia="微软雅黑" w:cs="微软雅黑"/>
          <w:sz w:val="130"/>
          <w:szCs w:val="130"/>
        </w:rPr>
      </w:pPr>
    </w:p>
    <w:p w14:paraId="4C1369FF">
      <w:pPr>
        <w:spacing w:line="1600" w:lineRule="exact"/>
        <w:jc w:val="center"/>
        <w:outlineLvl w:val="9"/>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14:paraId="5575D094">
      <w:pPr>
        <w:spacing w:line="1600" w:lineRule="exact"/>
        <w:jc w:val="center"/>
        <w:outlineLvl w:val="9"/>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14:paraId="355ED90C">
      <w:pPr>
        <w:spacing w:line="600" w:lineRule="exact"/>
        <w:jc w:val="center"/>
        <w:outlineLvl w:val="9"/>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14:paraId="7AFEA2C0">
      <w:pPr>
        <w:spacing w:line="700" w:lineRule="exact"/>
        <w:jc w:val="both"/>
        <w:rPr>
          <w:rFonts w:hint="eastAsia" w:ascii="微软雅黑" w:hAnsi="微软雅黑" w:eastAsia="微软雅黑" w:cs="微软雅黑"/>
          <w:spacing w:val="80"/>
          <w:sz w:val="130"/>
          <w:szCs w:val="130"/>
        </w:rPr>
      </w:pPr>
    </w:p>
    <w:p w14:paraId="4A322EAF">
      <w:pPr>
        <w:spacing w:line="700" w:lineRule="exact"/>
        <w:jc w:val="center"/>
        <w:rPr>
          <w:rFonts w:hint="eastAsia" w:ascii="微软雅黑" w:hAnsi="微软雅黑" w:eastAsia="微软雅黑" w:cs="微软雅黑"/>
          <w:spacing w:val="80"/>
          <w:sz w:val="130"/>
          <w:szCs w:val="130"/>
        </w:rPr>
      </w:pPr>
    </w:p>
    <w:p w14:paraId="5BFB0C45">
      <w:pPr>
        <w:spacing w:line="360" w:lineRule="auto"/>
        <w:ind w:firstLine="1080" w:firstLineChars="300"/>
        <w:outlineLvl w:val="9"/>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14:paraId="27DFE7FF">
      <w:pPr>
        <w:spacing w:line="360" w:lineRule="auto"/>
        <w:ind w:firstLine="1080" w:firstLineChars="300"/>
        <w:outlineLvl w:val="9"/>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14:paraId="253C3C21">
      <w:pPr>
        <w:spacing w:line="360" w:lineRule="auto"/>
        <w:ind w:firstLine="1080" w:firstLineChars="300"/>
        <w:outlineLvl w:val="9"/>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14:paraId="22A287F0">
      <w:pPr>
        <w:spacing w:line="360" w:lineRule="auto"/>
        <w:ind w:firstLine="1120" w:firstLineChars="400"/>
        <w:outlineLvl w:val="9"/>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14:paraId="19E8E1B4">
      <w:pPr>
        <w:spacing w:line="360" w:lineRule="auto"/>
        <w:ind w:firstLine="1080" w:firstLineChars="300"/>
        <w:jc w:val="left"/>
        <w:outlineLvl w:val="9"/>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14:paraId="6930D9A6">
      <w:pPr>
        <w:spacing w:line="700" w:lineRule="exact"/>
        <w:ind w:firstLine="1749" w:firstLineChars="486"/>
        <w:rPr>
          <w:rFonts w:hint="eastAsia" w:ascii="微软雅黑" w:hAnsi="微软雅黑" w:eastAsia="微软雅黑" w:cs="微软雅黑"/>
          <w:sz w:val="36"/>
          <w:szCs w:val="36"/>
        </w:rPr>
      </w:pPr>
    </w:p>
    <w:p w14:paraId="37EC87D1">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14:paraId="65FA9917">
      <w:pPr>
        <w:spacing w:line="240" w:lineRule="auto"/>
        <w:jc w:val="center"/>
        <w:outlineLvl w:val="9"/>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14:paraId="624F7C35">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bookmarkStart w:id="204" w:name="_Toc12312"/>
      <w:bookmarkStart w:id="205" w:name="_Toc11078"/>
      <w:r>
        <w:rPr>
          <w:rFonts w:hint="eastAsia" w:ascii="微软雅黑" w:hAnsi="微软雅黑" w:eastAsia="微软雅黑" w:cs="微软雅黑"/>
          <w:sz w:val="24"/>
        </w:rPr>
        <w:t>一、经济部分</w:t>
      </w:r>
      <w:bookmarkEnd w:id="196"/>
      <w:bookmarkEnd w:id="197"/>
      <w:bookmarkEnd w:id="198"/>
      <w:bookmarkEnd w:id="199"/>
      <w:bookmarkEnd w:id="200"/>
      <w:bookmarkEnd w:id="201"/>
      <w:bookmarkEnd w:id="204"/>
      <w:bookmarkEnd w:id="205"/>
    </w:p>
    <w:bookmarkEnd w:id="202"/>
    <w:bookmarkEnd w:id="203"/>
    <w:p w14:paraId="2653DF38">
      <w:pPr>
        <w:tabs>
          <w:tab w:val="left" w:pos="6300"/>
        </w:tabs>
        <w:snapToGrid w:val="0"/>
        <w:spacing w:line="312" w:lineRule="auto"/>
        <w:ind w:firstLine="480" w:firstLineChars="200"/>
        <w:outlineLvl w:val="1"/>
        <w:rPr>
          <w:rFonts w:hint="eastAsia" w:ascii="微软雅黑" w:hAnsi="微软雅黑" w:eastAsia="微软雅黑" w:cs="微软雅黑"/>
          <w:sz w:val="24"/>
          <w:szCs w:val="24"/>
          <w:lang w:eastAsia="zh-CN"/>
        </w:rPr>
      </w:pPr>
      <w:bookmarkStart w:id="206" w:name="_Toc19438"/>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bookmarkEnd w:id="206"/>
    </w:p>
    <w:p w14:paraId="537EDFDF">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14:paraId="3B63B11E">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14:paraId="0E0CB204">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14:paraId="232D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3D94E6DE">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14:paraId="67202810">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14:paraId="675CF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76" w:hRule="exact"/>
          <w:jc w:val="center"/>
        </w:trPr>
        <w:tc>
          <w:tcPr>
            <w:tcW w:w="2440" w:type="dxa"/>
            <w:noWrap w:val="0"/>
            <w:vAlign w:val="center"/>
          </w:tcPr>
          <w:p w14:paraId="1B23F62D">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14:paraId="7DDBC913">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14:paraId="754B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14:paraId="4F0CCBC2">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14:paraId="3527F145">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14:paraId="6E290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14:paraId="03A95EAB">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14:paraId="76A684F8">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14:paraId="4602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2D5883CB">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14:paraId="0627DA5E">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14:paraId="577025BF">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6FA5EB6C">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67A43305">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14:paraId="13D8E199">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14:paraId="106D624E">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1BDFB82A">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14:paraId="35387588">
      <w:pPr>
        <w:tabs>
          <w:tab w:val="left" w:pos="2895"/>
        </w:tabs>
        <w:spacing w:line="400" w:lineRule="exact"/>
        <w:ind w:firstLine="480" w:firstLineChars="200"/>
        <w:rPr>
          <w:rFonts w:hint="eastAsia" w:ascii="微软雅黑" w:hAnsi="微软雅黑" w:eastAsia="微软雅黑" w:cs="微软雅黑"/>
          <w:sz w:val="24"/>
          <w:szCs w:val="24"/>
        </w:rPr>
      </w:pPr>
    </w:p>
    <w:p w14:paraId="7907026E">
      <w:pPr>
        <w:tabs>
          <w:tab w:val="left" w:pos="2895"/>
        </w:tabs>
        <w:spacing w:line="400" w:lineRule="exact"/>
        <w:ind w:firstLine="480" w:firstLineChars="200"/>
        <w:rPr>
          <w:rFonts w:hint="eastAsia" w:ascii="微软雅黑" w:hAnsi="微软雅黑" w:eastAsia="微软雅黑" w:cs="微软雅黑"/>
          <w:sz w:val="24"/>
          <w:szCs w:val="24"/>
        </w:rPr>
      </w:pPr>
    </w:p>
    <w:p w14:paraId="3BA71265">
      <w:pPr>
        <w:tabs>
          <w:tab w:val="left" w:pos="2895"/>
        </w:tabs>
        <w:spacing w:line="400" w:lineRule="exact"/>
        <w:ind w:firstLine="480" w:firstLineChars="200"/>
        <w:rPr>
          <w:rFonts w:hint="eastAsia" w:ascii="微软雅黑" w:hAnsi="微软雅黑" w:eastAsia="微软雅黑" w:cs="微软雅黑"/>
          <w:sz w:val="24"/>
          <w:szCs w:val="24"/>
        </w:rPr>
      </w:pPr>
    </w:p>
    <w:p w14:paraId="3730E1AE">
      <w:pPr>
        <w:tabs>
          <w:tab w:val="left" w:pos="2895"/>
        </w:tabs>
        <w:spacing w:line="400" w:lineRule="exact"/>
        <w:ind w:firstLine="480" w:firstLineChars="200"/>
        <w:rPr>
          <w:rFonts w:hint="eastAsia" w:ascii="微软雅黑" w:hAnsi="微软雅黑" w:eastAsia="微软雅黑" w:cs="微软雅黑"/>
          <w:sz w:val="24"/>
          <w:szCs w:val="24"/>
        </w:rPr>
      </w:pPr>
    </w:p>
    <w:p w14:paraId="7F45625C">
      <w:pPr>
        <w:rPr>
          <w:rFonts w:hint="eastAsia" w:ascii="微软雅黑" w:hAnsi="微软雅黑" w:eastAsia="微软雅黑" w:cs="微软雅黑"/>
          <w:sz w:val="24"/>
          <w:szCs w:val="24"/>
        </w:rPr>
      </w:pPr>
    </w:p>
    <w:p w14:paraId="422E3380">
      <w:pPr>
        <w:rPr>
          <w:rFonts w:hint="eastAsia" w:ascii="微软雅黑" w:hAnsi="微软雅黑" w:eastAsia="微软雅黑" w:cs="微软雅黑"/>
          <w:sz w:val="24"/>
          <w:szCs w:val="24"/>
        </w:rPr>
      </w:pPr>
    </w:p>
    <w:p w14:paraId="4EB612B3">
      <w:pPr>
        <w:rPr>
          <w:rFonts w:hint="eastAsia" w:ascii="微软雅黑" w:hAnsi="微软雅黑" w:eastAsia="微软雅黑" w:cs="微软雅黑"/>
          <w:sz w:val="24"/>
          <w:szCs w:val="24"/>
        </w:rPr>
      </w:pPr>
    </w:p>
    <w:p w14:paraId="2148D5F4">
      <w:pPr>
        <w:rPr>
          <w:rFonts w:hint="eastAsia" w:ascii="微软雅黑" w:hAnsi="微软雅黑" w:eastAsia="微软雅黑" w:cs="微软雅黑"/>
          <w:sz w:val="24"/>
          <w:szCs w:val="24"/>
        </w:rPr>
      </w:pPr>
    </w:p>
    <w:p w14:paraId="686B9C66">
      <w:pPr>
        <w:rPr>
          <w:rFonts w:hint="eastAsia" w:ascii="微软雅黑" w:hAnsi="微软雅黑" w:eastAsia="微软雅黑" w:cs="微软雅黑"/>
          <w:sz w:val="24"/>
          <w:szCs w:val="24"/>
        </w:rPr>
      </w:pPr>
    </w:p>
    <w:p w14:paraId="6346E40D">
      <w:pPr>
        <w:tabs>
          <w:tab w:val="left" w:pos="2895"/>
        </w:tabs>
        <w:spacing w:line="400" w:lineRule="exact"/>
        <w:ind w:firstLine="480" w:firstLineChars="200"/>
        <w:outlineLvl w:val="1"/>
        <w:rPr>
          <w:rFonts w:hint="eastAsia" w:ascii="微软雅黑" w:hAnsi="微软雅黑" w:eastAsia="微软雅黑" w:cs="微软雅黑"/>
          <w:sz w:val="24"/>
          <w:szCs w:val="24"/>
        </w:rPr>
      </w:pPr>
      <w:bookmarkStart w:id="207" w:name="_Toc23566"/>
      <w:r>
        <w:rPr>
          <w:rFonts w:hint="eastAsia" w:ascii="微软雅黑" w:hAnsi="微软雅黑" w:eastAsia="微软雅黑" w:cs="微软雅黑"/>
          <w:sz w:val="24"/>
          <w:szCs w:val="24"/>
        </w:rPr>
        <w:t>（二）明细报价表</w:t>
      </w:r>
      <w:bookmarkEnd w:id="207"/>
    </w:p>
    <w:p w14:paraId="2AA34AF3">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14:paraId="094FF731">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14:paraId="6501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14:paraId="4B7F8BEF">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14:paraId="056F49F6">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127" w:type="dxa"/>
            <w:noWrap w:val="0"/>
            <w:vAlign w:val="center"/>
          </w:tcPr>
          <w:p w14:paraId="34D524CF">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14:paraId="27900A82">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14:paraId="622CA157">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14:paraId="5D8CDD7A">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14:paraId="5E35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344B173F">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14:paraId="723F6DD1">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61849C3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451377A2">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5681B9E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4A4BA42B">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6F857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45CF1551">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14:paraId="2321E1D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30C93DDC">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5E7F6B8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18A10355">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2AC588B9">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639E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288CD5A9">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14:paraId="303D8B25">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3FE7AFEC">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26D63F4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61A1B558">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149C4F7A">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33E3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462CA93F">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14:paraId="4EA7353E">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0FCEACA9">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374BA0F9">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02F7277A">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6E0534C8">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2528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248CEA29">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14:paraId="0C1AD5D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1BA4C5D7">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0953D6D9">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17548B6C">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0FD90947">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3858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6E387535">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14:paraId="525A4B7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046D17D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471387EB">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464BC33E">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5522041D">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4694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63579D2F">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14:paraId="754D1674">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2D446A5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121E508A">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71A9A40A">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0FFF99DC">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792B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417293F8">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14:paraId="6DAC350D">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7284B509">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42D91F9A">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20CE406F">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00AE3D9F">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2E4A7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020CE082">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14:paraId="73E3592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14:paraId="3964CC2C">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6C98CF94">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4C8EE1C3">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582DE5E1">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4203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3AEC7DE1">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14:paraId="098D83F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127" w:type="dxa"/>
            <w:noWrap w:val="0"/>
            <w:vAlign w:val="top"/>
          </w:tcPr>
          <w:p w14:paraId="6F842424">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0C9B3F71">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14:paraId="7DD8770B">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7CC0B164">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2FD6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1A51BE77">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14:paraId="617C14E6">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127" w:type="dxa"/>
            <w:noWrap w:val="0"/>
            <w:vAlign w:val="top"/>
          </w:tcPr>
          <w:p w14:paraId="1D94A6A0">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14:paraId="1A57F7CB">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14:paraId="4779D6BE">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14:paraId="2D2DD878">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14:paraId="2ADE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14:paraId="41E4EBE9">
            <w:pPr>
              <w:pStyle w:val="24"/>
              <w:keepNext w:val="0"/>
              <w:keepLines w:val="0"/>
              <w:suppressLineNumbers w:val="0"/>
              <w:spacing w:before="0" w:beforeAutospacing="0" w:after="0" w:afterAutospacing="0" w:line="240" w:lineRule="atLeast"/>
              <w:ind w:left="392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14:paraId="5E21E5EE">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14:paraId="4B72519E">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14:paraId="6BCF2965">
      <w:pPr>
        <w:snapToGrid w:val="0"/>
        <w:spacing w:line="500" w:lineRule="exact"/>
        <w:ind w:firstLine="480" w:firstLineChars="200"/>
        <w:rPr>
          <w:rFonts w:hint="eastAsia" w:ascii="微软雅黑" w:hAnsi="微软雅黑" w:eastAsia="微软雅黑" w:cs="微软雅黑"/>
          <w:sz w:val="24"/>
          <w:szCs w:val="28"/>
        </w:rPr>
      </w:pPr>
    </w:p>
    <w:p w14:paraId="26E097B0">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14:paraId="1272F7E0">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208" w:name="OLE_LINK1"/>
      <w:bookmarkStart w:id="209" w:name="OLE_LINK2"/>
      <w:r>
        <w:rPr>
          <w:rFonts w:hint="eastAsia" w:ascii="微软雅黑" w:hAnsi="微软雅黑" w:eastAsia="微软雅黑" w:cs="微软雅黑"/>
          <w:sz w:val="24"/>
          <w:szCs w:val="28"/>
        </w:rPr>
        <w:t>。</w:t>
      </w:r>
      <w:bookmarkEnd w:id="208"/>
      <w:bookmarkEnd w:id="209"/>
    </w:p>
    <w:p w14:paraId="58CEAA77">
      <w:pPr>
        <w:outlineLvl w:val="0"/>
        <w:rPr>
          <w:rFonts w:hint="eastAsia" w:ascii="微软雅黑" w:hAnsi="微软雅黑" w:eastAsia="微软雅黑" w:cs="微软雅黑"/>
          <w:b/>
          <w:bCs/>
          <w:sz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 xml:space="preserve"> </w:t>
      </w:r>
      <w:r>
        <w:rPr>
          <w:rFonts w:hint="eastAsia" w:ascii="微软雅黑" w:hAnsi="微软雅黑" w:eastAsia="微软雅黑" w:cs="微软雅黑"/>
          <w:b/>
          <w:bCs/>
          <w:sz w:val="24"/>
          <w:szCs w:val="24"/>
        </w:rPr>
        <w:t xml:space="preserve"> </w:t>
      </w:r>
      <w:bookmarkStart w:id="210" w:name="_Toc18669"/>
      <w:bookmarkStart w:id="211" w:name="_Toc313888361"/>
      <w:bookmarkStart w:id="212" w:name="_Toc342913420"/>
      <w:bookmarkStart w:id="213" w:name="_Toc313008357"/>
      <w:bookmarkStart w:id="214" w:name="_Toc7451"/>
      <w:bookmarkStart w:id="215" w:name="_Toc106030907"/>
      <w:bookmarkStart w:id="216" w:name="_Toc76462351"/>
      <w:bookmarkStart w:id="217" w:name="_Toc22358"/>
      <w:r>
        <w:rPr>
          <w:rFonts w:hint="eastAsia" w:ascii="微软雅黑" w:hAnsi="微软雅黑" w:eastAsia="微软雅黑" w:cs="微软雅黑"/>
          <w:b/>
          <w:bCs/>
          <w:sz w:val="24"/>
        </w:rPr>
        <w:t>二、</w:t>
      </w:r>
      <w:r>
        <w:rPr>
          <w:rFonts w:hint="eastAsia" w:ascii="微软雅黑" w:hAnsi="微软雅黑" w:eastAsia="微软雅黑" w:cs="微软雅黑"/>
          <w:b/>
          <w:bCs/>
          <w:sz w:val="24"/>
          <w:lang w:val="en-US" w:eastAsia="zh-CN"/>
        </w:rPr>
        <w:t>服务</w:t>
      </w:r>
      <w:r>
        <w:rPr>
          <w:rFonts w:hint="eastAsia" w:ascii="微软雅黑" w:hAnsi="微软雅黑" w:eastAsia="微软雅黑" w:cs="微软雅黑"/>
          <w:b/>
          <w:bCs/>
          <w:sz w:val="24"/>
        </w:rPr>
        <w:t>部分</w:t>
      </w:r>
      <w:bookmarkEnd w:id="210"/>
      <w:bookmarkEnd w:id="211"/>
      <w:bookmarkEnd w:id="212"/>
      <w:bookmarkEnd w:id="213"/>
      <w:bookmarkEnd w:id="214"/>
      <w:bookmarkEnd w:id="215"/>
      <w:bookmarkEnd w:id="216"/>
      <w:bookmarkEnd w:id="217"/>
    </w:p>
    <w:p w14:paraId="0E32EC29">
      <w:pPr>
        <w:tabs>
          <w:tab w:val="left" w:pos="6300"/>
        </w:tabs>
        <w:snapToGrid w:val="0"/>
        <w:spacing w:line="400" w:lineRule="exact"/>
        <w:ind w:firstLine="480" w:firstLineChars="200"/>
        <w:outlineLvl w:val="1"/>
        <w:rPr>
          <w:rFonts w:hint="eastAsia" w:ascii="微软雅黑" w:hAnsi="微软雅黑" w:eastAsia="微软雅黑" w:cs="微软雅黑"/>
          <w:szCs w:val="24"/>
        </w:rPr>
      </w:pPr>
      <w:bookmarkStart w:id="218" w:name="_Toc7348"/>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响应偏离表</w:t>
      </w:r>
      <w:bookmarkEnd w:id="218"/>
    </w:p>
    <w:p w14:paraId="0D7DBE8A">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14:paraId="79AF4C24">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2C83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14:paraId="322CBAA0">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14:paraId="3A7DDB63">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14:paraId="15F6DD91">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14:paraId="7B3A2857">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14:paraId="6B4C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CEE602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5F995B3E">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3D036E18">
            <w:pPr>
              <w:keepNext w:val="0"/>
              <w:keepLines w:val="0"/>
              <w:suppressLineNumbers w:val="0"/>
              <w:tabs>
                <w:tab w:val="left" w:pos="6300"/>
              </w:tabs>
              <w:snapToGrid w:val="0"/>
              <w:spacing w:before="0" w:beforeAutospacing="0" w:after="0" w:afterAutospacing="0" w:line="500" w:lineRule="exact"/>
              <w:ind w:left="0" w:leftChars="0" w:right="0" w:rightChars="0"/>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服务要求</w:t>
            </w:r>
            <w:r>
              <w:rPr>
                <w:rFonts w:hint="eastAsia" w:ascii="微软雅黑" w:hAnsi="微软雅黑" w:eastAsia="微软雅黑" w:cs="微软雅黑"/>
                <w:sz w:val="21"/>
                <w:szCs w:val="21"/>
              </w:rPr>
              <w:t>以及响应文件中的位置（页码）</w:t>
            </w:r>
          </w:p>
        </w:tc>
        <w:tc>
          <w:tcPr>
            <w:tcW w:w="1199" w:type="pct"/>
            <w:noWrap w:val="0"/>
            <w:vAlign w:val="center"/>
          </w:tcPr>
          <w:p w14:paraId="0168CF3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340A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F5A177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1FA55AE6">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30A5D0D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3602F3D">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61AE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3E50E3F7">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7416F18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0C9D60D9">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5D25E99">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51AD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9CE5903">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728E6834">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4455C74D">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525F7367">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70D0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91471E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677C8CD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2358FF1F">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5DCEC0C6">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050D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B387FF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2A096C58">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3988FE93">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F8179E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63D0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87D35A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1110B80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2E285D83">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14F2E9A">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77714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0C7B67B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54A1FC1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7B9F7817">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3854C4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7243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4325983">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046F9DE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737EFFF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FDE306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36FD1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DD62DBD">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68EEB199">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1571933F">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22505BC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bl>
    <w:p w14:paraId="475CF047">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14:paraId="06AC4F1B">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14:paraId="0C247732">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14:paraId="3461920D">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14:paraId="198081EC">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14:paraId="16F7AED1">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14:paraId="1DE4E06A">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14:paraId="14FAA234">
      <w:pPr>
        <w:tabs>
          <w:tab w:val="left" w:pos="6300"/>
        </w:tabs>
        <w:snapToGrid w:val="0"/>
        <w:spacing w:line="400" w:lineRule="exact"/>
        <w:ind w:firstLine="560" w:firstLineChars="200"/>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219" w:name="_Toc14440"/>
      <w:r>
        <w:rPr>
          <w:rFonts w:hint="eastAsia" w:ascii="微软雅黑" w:hAnsi="微软雅黑" w:eastAsia="微软雅黑" w:cs="微软雅黑"/>
          <w:sz w:val="24"/>
          <w:szCs w:val="24"/>
        </w:rPr>
        <w:t>（二）其他资料（格式自定）</w:t>
      </w:r>
      <w:bookmarkEnd w:id="219"/>
    </w:p>
    <w:p w14:paraId="1AAC6111">
      <w:pPr>
        <w:pStyle w:val="5"/>
        <w:adjustRightInd w:val="0"/>
        <w:snapToGrid w:val="0"/>
        <w:spacing w:before="0" w:after="0" w:line="400" w:lineRule="exact"/>
        <w:ind w:firstLine="640" w:firstLineChars="200"/>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20" w:name="_Toc30639"/>
      <w:bookmarkStart w:id="221" w:name="_Toc76462352"/>
      <w:bookmarkStart w:id="222" w:name="_Toc8192"/>
      <w:bookmarkStart w:id="223" w:name="_Toc342913421"/>
      <w:bookmarkStart w:id="224" w:name="_Toc106030908"/>
      <w:bookmarkStart w:id="225" w:name="_Toc313888362"/>
      <w:bookmarkStart w:id="226" w:name="_Toc313008358"/>
      <w:bookmarkStart w:id="227" w:name="_Toc11663"/>
      <w:r>
        <w:rPr>
          <w:rFonts w:hint="eastAsia" w:ascii="微软雅黑" w:hAnsi="微软雅黑" w:eastAsia="微软雅黑" w:cs="微软雅黑"/>
          <w:sz w:val="24"/>
        </w:rPr>
        <w:t>三、商务部分</w:t>
      </w:r>
      <w:bookmarkEnd w:id="220"/>
      <w:bookmarkEnd w:id="221"/>
      <w:bookmarkEnd w:id="222"/>
      <w:bookmarkEnd w:id="223"/>
      <w:bookmarkEnd w:id="224"/>
      <w:bookmarkEnd w:id="225"/>
      <w:bookmarkEnd w:id="226"/>
      <w:bookmarkEnd w:id="227"/>
    </w:p>
    <w:p w14:paraId="10A7A846">
      <w:pPr>
        <w:tabs>
          <w:tab w:val="left" w:pos="6300"/>
        </w:tabs>
        <w:snapToGrid w:val="0"/>
        <w:spacing w:line="400" w:lineRule="exact"/>
        <w:ind w:firstLine="480" w:firstLineChars="200"/>
        <w:outlineLvl w:val="1"/>
        <w:rPr>
          <w:rFonts w:hint="eastAsia" w:ascii="微软雅黑" w:hAnsi="微软雅黑" w:eastAsia="微软雅黑" w:cs="微软雅黑"/>
          <w:szCs w:val="24"/>
        </w:rPr>
      </w:pPr>
      <w:bookmarkStart w:id="228" w:name="_Toc4675"/>
      <w:bookmarkStart w:id="229"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bookmarkEnd w:id="228"/>
    </w:p>
    <w:p w14:paraId="7CD48F7E">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14:paraId="6071CFB0">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28D37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660" w:type="pct"/>
            <w:noWrap w:val="0"/>
            <w:vAlign w:val="center"/>
          </w:tcPr>
          <w:p w14:paraId="38EE0C2C">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14:paraId="77DAC0E5">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14:paraId="238C6AEB">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14:paraId="3D391119">
            <w:pPr>
              <w:keepNext w:val="0"/>
              <w:keepLines w:val="0"/>
              <w:suppressLineNumbers w:val="0"/>
              <w:tabs>
                <w:tab w:val="left" w:pos="6300"/>
              </w:tabs>
              <w:snapToGrid w:val="0"/>
              <w:spacing w:before="0" w:beforeAutospacing="0" w:after="0" w:afterAutospacing="0" w:line="500" w:lineRule="exact"/>
              <w:ind w:left="0" w:leftChars="0" w:right="0" w:rightChars="0"/>
              <w:jc w:val="center"/>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14:paraId="7261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B27479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4B30281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57C2D33D">
            <w:pPr>
              <w:keepNext w:val="0"/>
              <w:keepLines w:val="0"/>
              <w:suppressLineNumbers w:val="0"/>
              <w:tabs>
                <w:tab w:val="left" w:pos="6300"/>
              </w:tabs>
              <w:snapToGrid w:val="0"/>
              <w:spacing w:before="0" w:beforeAutospacing="0" w:after="0" w:afterAutospacing="0" w:line="500" w:lineRule="exact"/>
              <w:ind w:left="0" w:leftChars="0" w:right="0" w:rightChars="0"/>
              <w:outlineLvl w:val="9"/>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14:paraId="78A6A428">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3B76E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0E2712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2770C85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20C3422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5D8576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3E95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B250F84">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17E413D9">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54DC77F3">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20ECA17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150B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19CB4D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378987FF">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1BA39DA1">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17E49F7">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051F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5C69A8D4">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3B31A5D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4DB5F96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A8630E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152F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32C89A1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7B5D45EA">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31E352C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D44EC68">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39B6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E66AF8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4ED07E3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59A611BF">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4B3BC160">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6778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9A6A77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7A7ACCE4">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64709C18">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3FDD4E17">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07EC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145447C">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5E7CC324">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26A98C9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679D1AF2">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r w14:paraId="5714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377D2A5">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541" w:type="pct"/>
            <w:noWrap w:val="0"/>
            <w:vAlign w:val="center"/>
          </w:tcPr>
          <w:p w14:paraId="693785CF">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600" w:type="pct"/>
            <w:noWrap w:val="0"/>
            <w:vAlign w:val="center"/>
          </w:tcPr>
          <w:p w14:paraId="6AB95DFB">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c>
          <w:tcPr>
            <w:tcW w:w="1199" w:type="pct"/>
            <w:noWrap w:val="0"/>
            <w:vAlign w:val="center"/>
          </w:tcPr>
          <w:p w14:paraId="77E9C93A">
            <w:pPr>
              <w:keepNext w:val="0"/>
              <w:keepLines w:val="0"/>
              <w:suppressLineNumbers w:val="0"/>
              <w:tabs>
                <w:tab w:val="left" w:pos="6300"/>
              </w:tabs>
              <w:snapToGrid w:val="0"/>
              <w:spacing w:before="0" w:beforeAutospacing="0" w:after="0" w:afterAutospacing="0" w:line="500" w:lineRule="exact"/>
              <w:ind w:left="0" w:right="0"/>
              <w:jc w:val="center"/>
              <w:outlineLvl w:val="9"/>
              <w:rPr>
                <w:rFonts w:hint="eastAsia" w:ascii="微软雅黑" w:hAnsi="微软雅黑" w:eastAsia="微软雅黑" w:cs="微软雅黑"/>
                <w:sz w:val="21"/>
                <w:szCs w:val="21"/>
              </w:rPr>
            </w:pPr>
          </w:p>
        </w:tc>
      </w:tr>
    </w:tbl>
    <w:p w14:paraId="2C29D25B">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14:paraId="58F3B9A0">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14:paraId="512AC773">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14:paraId="355D9CC0">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14:paraId="097D7F2A">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14:paraId="09088861">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14:paraId="79E80897">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14:paraId="7780729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14:paraId="02F4AEE9">
      <w:pPr>
        <w:snapToGrid w:val="0"/>
        <w:spacing w:line="400" w:lineRule="exact"/>
        <w:ind w:firstLine="480" w:firstLineChars="200"/>
        <w:outlineLvl w:val="1"/>
        <w:rPr>
          <w:rFonts w:hint="eastAsia" w:ascii="微软雅黑" w:hAnsi="微软雅黑" w:eastAsia="微软雅黑" w:cs="微软雅黑"/>
          <w:sz w:val="24"/>
          <w:szCs w:val="24"/>
        </w:rPr>
      </w:pPr>
      <w:bookmarkStart w:id="230" w:name="_Toc222"/>
      <w:r>
        <w:rPr>
          <w:rFonts w:hint="eastAsia" w:ascii="微软雅黑" w:hAnsi="微软雅黑" w:eastAsia="微软雅黑" w:cs="微软雅黑"/>
          <w:sz w:val="24"/>
          <w:szCs w:val="24"/>
        </w:rPr>
        <w:t>（二）其它优惠承诺（格式自定）</w:t>
      </w:r>
      <w:bookmarkEnd w:id="230"/>
    </w:p>
    <w:p w14:paraId="401593D7">
      <w:pPr>
        <w:snapToGrid w:val="0"/>
        <w:spacing w:line="400" w:lineRule="exact"/>
        <w:ind w:firstLine="480" w:firstLineChars="200"/>
        <w:rPr>
          <w:rFonts w:hint="eastAsia" w:ascii="微软雅黑" w:hAnsi="微软雅黑" w:eastAsia="微软雅黑" w:cs="微软雅黑"/>
          <w:sz w:val="24"/>
          <w:szCs w:val="24"/>
        </w:rPr>
      </w:pPr>
    </w:p>
    <w:p w14:paraId="181868B4">
      <w:pPr>
        <w:pStyle w:val="5"/>
        <w:adjustRightInd w:val="0"/>
        <w:snapToGrid w:val="0"/>
        <w:spacing w:before="0" w:after="0" w:line="400" w:lineRule="exact"/>
        <w:ind w:firstLine="480" w:firstLineChars="200"/>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29"/>
      <w:bookmarkStart w:id="231" w:name="_Toc313888363"/>
      <w:bookmarkStart w:id="232" w:name="_Toc313008359"/>
      <w:bookmarkStart w:id="233" w:name="_Toc106030909"/>
      <w:bookmarkStart w:id="234" w:name="_Toc342913422"/>
      <w:bookmarkStart w:id="235" w:name="_Toc76462353"/>
      <w:bookmarkStart w:id="236" w:name="_Toc26948"/>
      <w:bookmarkStart w:id="237" w:name="_Toc25076"/>
      <w:bookmarkStart w:id="238" w:name="_Toc25433"/>
      <w:r>
        <w:rPr>
          <w:rFonts w:hint="eastAsia" w:ascii="微软雅黑" w:hAnsi="微软雅黑" w:eastAsia="微软雅黑" w:cs="微软雅黑"/>
          <w:sz w:val="24"/>
        </w:rPr>
        <w:t>四、资格条件</w:t>
      </w:r>
      <w:bookmarkEnd w:id="231"/>
      <w:bookmarkEnd w:id="232"/>
      <w:bookmarkEnd w:id="233"/>
      <w:bookmarkEnd w:id="234"/>
      <w:bookmarkEnd w:id="235"/>
      <w:bookmarkEnd w:id="236"/>
      <w:bookmarkEnd w:id="237"/>
      <w:bookmarkEnd w:id="238"/>
    </w:p>
    <w:p w14:paraId="05B03AAF">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14:paraId="30E75E8A">
      <w:pPr>
        <w:tabs>
          <w:tab w:val="left" w:pos="6300"/>
        </w:tabs>
        <w:snapToGrid w:val="0"/>
        <w:spacing w:line="400" w:lineRule="exact"/>
        <w:ind w:firstLine="570"/>
        <w:rPr>
          <w:rFonts w:hint="eastAsia" w:ascii="微软雅黑" w:hAnsi="微软雅黑" w:eastAsia="微软雅黑" w:cs="微软雅黑"/>
        </w:rPr>
      </w:pPr>
    </w:p>
    <w:p w14:paraId="3C2DE1CF">
      <w:pPr>
        <w:tabs>
          <w:tab w:val="left" w:pos="6300"/>
        </w:tabs>
        <w:snapToGrid w:val="0"/>
        <w:spacing w:line="500" w:lineRule="exact"/>
        <w:ind w:firstLine="570"/>
        <w:rPr>
          <w:rFonts w:hint="eastAsia" w:ascii="微软雅黑" w:hAnsi="微软雅黑" w:eastAsia="微软雅黑" w:cs="微软雅黑"/>
        </w:rPr>
      </w:pPr>
    </w:p>
    <w:p w14:paraId="6B756F69">
      <w:pPr>
        <w:tabs>
          <w:tab w:val="left" w:pos="6300"/>
        </w:tabs>
        <w:snapToGrid w:val="0"/>
        <w:spacing w:line="500" w:lineRule="exact"/>
        <w:ind w:firstLine="570"/>
        <w:rPr>
          <w:rFonts w:hint="eastAsia" w:ascii="微软雅黑" w:hAnsi="微软雅黑" w:eastAsia="微软雅黑" w:cs="微软雅黑"/>
        </w:rPr>
      </w:pPr>
    </w:p>
    <w:p w14:paraId="36772F85">
      <w:pPr>
        <w:tabs>
          <w:tab w:val="left" w:pos="6300"/>
        </w:tabs>
        <w:snapToGrid w:val="0"/>
        <w:spacing w:line="500" w:lineRule="exact"/>
        <w:ind w:firstLine="570"/>
        <w:rPr>
          <w:rFonts w:hint="eastAsia" w:ascii="微软雅黑" w:hAnsi="微软雅黑" w:eastAsia="微软雅黑" w:cs="微软雅黑"/>
        </w:rPr>
      </w:pPr>
    </w:p>
    <w:p w14:paraId="03697A2C">
      <w:pPr>
        <w:tabs>
          <w:tab w:val="left" w:pos="6300"/>
        </w:tabs>
        <w:snapToGrid w:val="0"/>
        <w:spacing w:line="500" w:lineRule="exact"/>
        <w:ind w:firstLine="570"/>
        <w:rPr>
          <w:rFonts w:hint="eastAsia" w:ascii="微软雅黑" w:hAnsi="微软雅黑" w:eastAsia="微软雅黑" w:cs="微软雅黑"/>
        </w:rPr>
      </w:pPr>
    </w:p>
    <w:p w14:paraId="157D9402">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14:paraId="06887DB7">
      <w:pPr>
        <w:tabs>
          <w:tab w:val="left" w:pos="6300"/>
        </w:tabs>
        <w:snapToGrid w:val="0"/>
        <w:spacing w:line="500" w:lineRule="exact"/>
        <w:ind w:firstLine="570"/>
        <w:rPr>
          <w:rFonts w:hint="eastAsia" w:ascii="微软雅黑" w:hAnsi="微软雅黑" w:eastAsia="微软雅黑" w:cs="微软雅黑"/>
          <w:sz w:val="24"/>
        </w:rPr>
      </w:pPr>
    </w:p>
    <w:p w14:paraId="7A26A706">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14:paraId="0918BEB5">
      <w:pPr>
        <w:tabs>
          <w:tab w:val="left" w:pos="6300"/>
        </w:tabs>
        <w:snapToGrid w:val="0"/>
        <w:spacing w:line="500" w:lineRule="exact"/>
        <w:ind w:firstLine="570"/>
        <w:rPr>
          <w:rFonts w:hint="eastAsia" w:ascii="微软雅黑" w:hAnsi="微软雅黑" w:eastAsia="微软雅黑" w:cs="微软雅黑"/>
          <w:sz w:val="24"/>
        </w:rPr>
      </w:pPr>
    </w:p>
    <w:p w14:paraId="79C8A0E8">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27355200">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14:paraId="5095E072">
      <w:pPr>
        <w:tabs>
          <w:tab w:val="left" w:pos="6300"/>
        </w:tabs>
        <w:snapToGrid w:val="0"/>
        <w:spacing w:line="500" w:lineRule="exact"/>
        <w:ind w:firstLine="570"/>
        <w:rPr>
          <w:rFonts w:hint="eastAsia" w:ascii="微软雅黑" w:hAnsi="微软雅黑" w:eastAsia="微软雅黑" w:cs="微软雅黑"/>
          <w:sz w:val="24"/>
        </w:rPr>
      </w:pPr>
    </w:p>
    <w:p w14:paraId="35082F0A">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14:paraId="5C4CD3E4">
      <w:pPr>
        <w:tabs>
          <w:tab w:val="left" w:pos="6300"/>
        </w:tabs>
        <w:snapToGrid w:val="0"/>
        <w:spacing w:line="500" w:lineRule="exact"/>
        <w:ind w:firstLine="570"/>
        <w:rPr>
          <w:rFonts w:hint="eastAsia" w:ascii="微软雅黑" w:hAnsi="微软雅黑" w:eastAsia="微软雅黑" w:cs="微软雅黑"/>
          <w:sz w:val="24"/>
        </w:rPr>
      </w:pPr>
    </w:p>
    <w:p w14:paraId="2552E212">
      <w:pPr>
        <w:tabs>
          <w:tab w:val="left" w:pos="6300"/>
        </w:tabs>
        <w:snapToGrid w:val="0"/>
        <w:spacing w:line="500" w:lineRule="exact"/>
        <w:ind w:firstLine="570"/>
        <w:rPr>
          <w:rFonts w:hint="eastAsia" w:ascii="微软雅黑" w:hAnsi="微软雅黑" w:eastAsia="微软雅黑" w:cs="微软雅黑"/>
          <w:sz w:val="24"/>
        </w:rPr>
      </w:pPr>
    </w:p>
    <w:p w14:paraId="22990631">
      <w:pPr>
        <w:tabs>
          <w:tab w:val="left" w:pos="6300"/>
        </w:tabs>
        <w:snapToGrid w:val="0"/>
        <w:spacing w:line="500" w:lineRule="exact"/>
        <w:ind w:firstLine="570"/>
        <w:rPr>
          <w:rFonts w:hint="eastAsia" w:ascii="微软雅黑" w:hAnsi="微软雅黑" w:eastAsia="微软雅黑" w:cs="微软雅黑"/>
          <w:sz w:val="24"/>
        </w:rPr>
      </w:pPr>
    </w:p>
    <w:p w14:paraId="06608123">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11E947B4">
      <w:pPr>
        <w:tabs>
          <w:tab w:val="left" w:pos="6300"/>
        </w:tabs>
        <w:snapToGrid w:val="0"/>
        <w:spacing w:line="500" w:lineRule="exact"/>
        <w:ind w:firstLine="570"/>
        <w:rPr>
          <w:rFonts w:hint="eastAsia" w:ascii="微软雅黑" w:hAnsi="微软雅黑" w:eastAsia="微软雅黑" w:cs="微软雅黑"/>
          <w:sz w:val="24"/>
        </w:rPr>
      </w:pPr>
    </w:p>
    <w:p w14:paraId="5CE7A871">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14:paraId="6302A3E7">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14:paraId="278A864E">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14:paraId="4C274B5C">
      <w:pPr>
        <w:tabs>
          <w:tab w:val="left" w:pos="6300"/>
        </w:tabs>
        <w:snapToGrid w:val="0"/>
        <w:spacing w:line="500" w:lineRule="exact"/>
        <w:ind w:firstLine="570"/>
        <w:rPr>
          <w:rFonts w:hint="eastAsia" w:ascii="微软雅黑" w:hAnsi="微软雅黑" w:eastAsia="微软雅黑" w:cs="微软雅黑"/>
          <w:sz w:val="24"/>
        </w:rPr>
      </w:pPr>
    </w:p>
    <w:p w14:paraId="2B0EA9F7">
      <w:pPr>
        <w:tabs>
          <w:tab w:val="left" w:pos="6300"/>
        </w:tabs>
        <w:snapToGrid w:val="0"/>
        <w:spacing w:line="500" w:lineRule="exact"/>
        <w:ind w:firstLine="570"/>
        <w:rPr>
          <w:rFonts w:hint="eastAsia" w:ascii="微软雅黑" w:hAnsi="微软雅黑" w:eastAsia="微软雅黑" w:cs="微软雅黑"/>
          <w:sz w:val="24"/>
        </w:rPr>
      </w:pPr>
    </w:p>
    <w:p w14:paraId="6C88959A">
      <w:pPr>
        <w:tabs>
          <w:tab w:val="left" w:pos="6300"/>
        </w:tabs>
        <w:snapToGrid w:val="0"/>
        <w:spacing w:line="500" w:lineRule="exact"/>
        <w:ind w:firstLine="570"/>
        <w:rPr>
          <w:rFonts w:hint="eastAsia" w:ascii="微软雅黑" w:hAnsi="微软雅黑" w:eastAsia="微软雅黑" w:cs="微软雅黑"/>
          <w:sz w:val="24"/>
        </w:rPr>
      </w:pPr>
    </w:p>
    <w:p w14:paraId="459E2111">
      <w:pPr>
        <w:tabs>
          <w:tab w:val="left" w:pos="6300"/>
        </w:tabs>
        <w:snapToGrid w:val="0"/>
        <w:spacing w:line="500" w:lineRule="exact"/>
        <w:ind w:firstLine="570"/>
        <w:rPr>
          <w:rFonts w:hint="eastAsia" w:ascii="微软雅黑" w:hAnsi="微软雅黑" w:eastAsia="微软雅黑" w:cs="微软雅黑"/>
          <w:sz w:val="24"/>
        </w:rPr>
      </w:pPr>
    </w:p>
    <w:p w14:paraId="680C6193">
      <w:pPr>
        <w:tabs>
          <w:tab w:val="left" w:pos="6300"/>
        </w:tabs>
        <w:snapToGrid w:val="0"/>
        <w:spacing w:line="500" w:lineRule="exact"/>
        <w:ind w:firstLine="570"/>
        <w:rPr>
          <w:rFonts w:hint="eastAsia" w:ascii="微软雅黑" w:hAnsi="微软雅黑" w:eastAsia="微软雅黑" w:cs="微软雅黑"/>
          <w:sz w:val="24"/>
        </w:rPr>
      </w:pPr>
    </w:p>
    <w:p w14:paraId="0D030BD4">
      <w:pPr>
        <w:tabs>
          <w:tab w:val="left" w:pos="6300"/>
        </w:tabs>
        <w:snapToGrid w:val="0"/>
        <w:spacing w:line="500" w:lineRule="exact"/>
        <w:ind w:firstLine="570"/>
        <w:rPr>
          <w:rFonts w:hint="eastAsia" w:ascii="微软雅黑" w:hAnsi="微软雅黑" w:eastAsia="微软雅黑" w:cs="微软雅黑"/>
          <w:sz w:val="24"/>
        </w:rPr>
      </w:pPr>
    </w:p>
    <w:p w14:paraId="74A9D7C1">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14:paraId="4D46FA63">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07F3BE72">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14:paraId="6FD64867">
      <w:pPr>
        <w:tabs>
          <w:tab w:val="left" w:pos="6300"/>
        </w:tabs>
        <w:snapToGrid w:val="0"/>
        <w:spacing w:line="500" w:lineRule="exact"/>
        <w:ind w:firstLine="570"/>
        <w:rPr>
          <w:rFonts w:hint="eastAsia" w:ascii="微软雅黑" w:hAnsi="微软雅黑" w:eastAsia="微软雅黑" w:cs="微软雅黑"/>
          <w:sz w:val="24"/>
        </w:rPr>
      </w:pPr>
    </w:p>
    <w:p w14:paraId="1BFB6A1F">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74164CFF">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14:paraId="2FC80E2C">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14:paraId="716BAA65">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14:paraId="7091550D">
      <w:pPr>
        <w:tabs>
          <w:tab w:val="left" w:pos="6300"/>
        </w:tabs>
        <w:snapToGrid w:val="0"/>
        <w:spacing w:line="500" w:lineRule="exact"/>
        <w:ind w:firstLine="570"/>
        <w:rPr>
          <w:rFonts w:hint="eastAsia" w:ascii="微软雅黑" w:hAnsi="微软雅黑" w:eastAsia="微软雅黑" w:cs="微软雅黑"/>
          <w:sz w:val="24"/>
        </w:rPr>
      </w:pPr>
    </w:p>
    <w:p w14:paraId="56549D32">
      <w:pPr>
        <w:tabs>
          <w:tab w:val="left" w:pos="6300"/>
        </w:tabs>
        <w:snapToGrid w:val="0"/>
        <w:spacing w:line="500" w:lineRule="exact"/>
        <w:ind w:firstLine="570"/>
        <w:rPr>
          <w:rFonts w:hint="eastAsia" w:ascii="微软雅黑" w:hAnsi="微软雅黑" w:eastAsia="微软雅黑" w:cs="微软雅黑"/>
          <w:sz w:val="24"/>
        </w:rPr>
      </w:pPr>
    </w:p>
    <w:p w14:paraId="6B3692CA">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14:paraId="63110F7B">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14:paraId="62212772">
      <w:pPr>
        <w:tabs>
          <w:tab w:val="left" w:pos="6300"/>
        </w:tabs>
        <w:snapToGrid w:val="0"/>
        <w:spacing w:line="500" w:lineRule="exact"/>
        <w:ind w:firstLine="570"/>
        <w:rPr>
          <w:rFonts w:hint="eastAsia" w:ascii="微软雅黑" w:hAnsi="微软雅黑" w:eastAsia="微软雅黑" w:cs="微软雅黑"/>
          <w:sz w:val="24"/>
          <w:szCs w:val="28"/>
        </w:rPr>
      </w:pPr>
    </w:p>
    <w:p w14:paraId="3B00131B">
      <w:pPr>
        <w:tabs>
          <w:tab w:val="left" w:pos="6300"/>
        </w:tabs>
        <w:snapToGrid w:val="0"/>
        <w:spacing w:line="500" w:lineRule="exact"/>
        <w:ind w:firstLine="570"/>
        <w:rPr>
          <w:rFonts w:hint="eastAsia" w:ascii="微软雅黑" w:hAnsi="微软雅黑" w:eastAsia="微软雅黑" w:cs="微软雅黑"/>
          <w:sz w:val="24"/>
        </w:rPr>
      </w:pPr>
    </w:p>
    <w:p w14:paraId="3359B9B1">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14:paraId="5F7EC985">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2DD77EAE">
      <w:pPr>
        <w:tabs>
          <w:tab w:val="left" w:pos="6300"/>
        </w:tabs>
        <w:snapToGrid w:val="0"/>
        <w:spacing w:line="500" w:lineRule="exact"/>
        <w:ind w:firstLine="570"/>
        <w:rPr>
          <w:rFonts w:hint="eastAsia" w:ascii="微软雅黑" w:hAnsi="微软雅黑" w:eastAsia="微软雅黑" w:cs="微软雅黑"/>
          <w:sz w:val="24"/>
        </w:rPr>
      </w:pPr>
    </w:p>
    <w:p w14:paraId="75EB9A3E">
      <w:pPr>
        <w:tabs>
          <w:tab w:val="left" w:pos="6300"/>
        </w:tabs>
        <w:snapToGrid w:val="0"/>
        <w:spacing w:line="500" w:lineRule="exact"/>
        <w:ind w:firstLine="570"/>
        <w:rPr>
          <w:rFonts w:hint="eastAsia" w:ascii="微软雅黑" w:hAnsi="微软雅黑" w:eastAsia="微软雅黑" w:cs="微软雅黑"/>
          <w:sz w:val="24"/>
        </w:rPr>
      </w:pPr>
    </w:p>
    <w:p w14:paraId="4556B2A7">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3496D257">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14:paraId="518410C7">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14:paraId="16F41748">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14:paraId="37C7B93E">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14:paraId="37AAF9B2">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14:paraId="4F41B0DD">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14:paraId="63E7748A">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14:paraId="30967F47">
      <w:pPr>
        <w:tabs>
          <w:tab w:val="left" w:pos="6300"/>
        </w:tabs>
        <w:snapToGrid w:val="0"/>
        <w:spacing w:line="600" w:lineRule="atLeast"/>
        <w:ind w:firstLine="555"/>
        <w:rPr>
          <w:rFonts w:hint="eastAsia" w:ascii="微软雅黑" w:hAnsi="微软雅黑" w:eastAsia="微软雅黑" w:cs="微软雅黑"/>
          <w:sz w:val="24"/>
          <w:szCs w:val="24"/>
        </w:rPr>
      </w:pPr>
    </w:p>
    <w:p w14:paraId="2F8583E4">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14:paraId="61CB736D">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14:paraId="4D243917">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14:paraId="06BB449E">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14:paraId="750D8326">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14:paraId="051516FE">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14:paraId="0D550D36">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14:paraId="51D1535F">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14:paraId="490D3C3F">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14:paraId="503527E7">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14:paraId="431F927C">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14:paraId="70D8AA40">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14:paraId="55760EC4">
      <w:pPr>
        <w:tabs>
          <w:tab w:val="left" w:pos="6300"/>
        </w:tabs>
        <w:snapToGrid w:val="0"/>
        <w:spacing w:line="276" w:lineRule="auto"/>
        <w:ind w:firstLine="556"/>
        <w:rPr>
          <w:rFonts w:hint="eastAsia" w:ascii="微软雅黑" w:hAnsi="微软雅黑" w:eastAsia="微软雅黑" w:cs="微软雅黑"/>
          <w:sz w:val="24"/>
          <w:szCs w:val="24"/>
        </w:rPr>
      </w:pPr>
    </w:p>
    <w:p w14:paraId="730B4B3D">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14:paraId="0CC8DCDE">
      <w:pPr>
        <w:tabs>
          <w:tab w:val="left" w:pos="6300"/>
        </w:tabs>
        <w:snapToGrid w:val="0"/>
        <w:spacing w:line="276" w:lineRule="auto"/>
        <w:ind w:firstLine="556"/>
        <w:jc w:val="right"/>
        <w:rPr>
          <w:rFonts w:hint="eastAsia" w:ascii="微软雅黑" w:hAnsi="微软雅黑" w:eastAsia="微软雅黑" w:cs="微软雅黑"/>
          <w:sz w:val="24"/>
          <w:szCs w:val="24"/>
        </w:rPr>
      </w:pPr>
    </w:p>
    <w:p w14:paraId="0EF989A6">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14:paraId="0A695768">
      <w:pPr>
        <w:tabs>
          <w:tab w:val="left" w:pos="6300"/>
        </w:tabs>
        <w:snapToGrid w:val="0"/>
        <w:spacing w:line="500" w:lineRule="exact"/>
        <w:ind w:firstLine="570"/>
        <w:rPr>
          <w:rFonts w:hint="eastAsia" w:ascii="微软雅黑" w:hAnsi="微软雅黑" w:eastAsia="微软雅黑" w:cs="微软雅黑"/>
        </w:rPr>
      </w:pPr>
    </w:p>
    <w:p w14:paraId="30600897">
      <w:pPr>
        <w:pStyle w:val="68"/>
        <w:outlineLvl w:val="9"/>
        <w:rPr>
          <w:rFonts w:hint="eastAsia" w:ascii="微软雅黑" w:hAnsi="微软雅黑" w:eastAsia="微软雅黑" w:cs="微软雅黑"/>
        </w:rPr>
      </w:pPr>
    </w:p>
    <w:p w14:paraId="40D87F81">
      <w:pPr>
        <w:pStyle w:val="69"/>
        <w:rPr>
          <w:rFonts w:hint="eastAsia" w:ascii="微软雅黑" w:hAnsi="微软雅黑" w:eastAsia="微软雅黑" w:cs="微软雅黑"/>
        </w:rPr>
      </w:pPr>
    </w:p>
    <w:p w14:paraId="05AE09AF">
      <w:pPr>
        <w:pStyle w:val="69"/>
        <w:rPr>
          <w:rFonts w:hint="eastAsia" w:ascii="微软雅黑" w:hAnsi="微软雅黑" w:eastAsia="微软雅黑" w:cs="微软雅黑"/>
        </w:rPr>
      </w:pPr>
    </w:p>
    <w:p w14:paraId="3A5D1E84">
      <w:pPr>
        <w:tabs>
          <w:tab w:val="left" w:pos="6300"/>
        </w:tabs>
        <w:snapToGrid w:val="0"/>
        <w:spacing w:line="500" w:lineRule="exact"/>
        <w:ind w:firstLine="570"/>
        <w:rPr>
          <w:rFonts w:hint="eastAsia" w:ascii="微软雅黑" w:hAnsi="微软雅黑" w:eastAsia="微软雅黑" w:cs="微软雅黑"/>
        </w:rPr>
      </w:pPr>
    </w:p>
    <w:p w14:paraId="6658E074">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14:paraId="251006AA">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14:paraId="3B695FCA">
      <w:pPr>
        <w:tabs>
          <w:tab w:val="left" w:pos="6300"/>
        </w:tabs>
        <w:snapToGrid w:val="0"/>
        <w:spacing w:line="530" w:lineRule="exact"/>
        <w:rPr>
          <w:rFonts w:hint="eastAsia" w:ascii="微软雅黑" w:hAnsi="微软雅黑" w:eastAsia="微软雅黑" w:cs="微软雅黑"/>
          <w:sz w:val="24"/>
        </w:rPr>
      </w:pPr>
    </w:p>
    <w:p w14:paraId="04A2B18A">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48D17902">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14:paraId="0848FEF6">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14:paraId="1A17EA30">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14:paraId="6D1D3D7F">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14:paraId="437A1AC3">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14:paraId="74ACAE81">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14:paraId="3E66B2F5">
      <w:pPr>
        <w:tabs>
          <w:tab w:val="left" w:pos="6300"/>
        </w:tabs>
        <w:snapToGrid w:val="0"/>
        <w:spacing w:line="500" w:lineRule="exact"/>
        <w:ind w:firstLine="480" w:firstLineChars="200"/>
        <w:rPr>
          <w:rFonts w:hint="eastAsia" w:ascii="微软雅黑" w:hAnsi="微软雅黑" w:eastAsia="微软雅黑" w:cs="微软雅黑"/>
          <w:sz w:val="24"/>
        </w:rPr>
      </w:pPr>
    </w:p>
    <w:p w14:paraId="63989CC9">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697CE6F4">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14:paraId="44B7DD37">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14:paraId="6DC812F7">
      <w:pPr>
        <w:tabs>
          <w:tab w:val="left" w:pos="6300"/>
        </w:tabs>
        <w:snapToGrid w:val="0"/>
        <w:spacing w:line="400" w:lineRule="exact"/>
        <w:ind w:firstLine="480" w:firstLineChars="200"/>
        <w:rPr>
          <w:rFonts w:hint="eastAsia" w:ascii="微软雅黑" w:hAnsi="微软雅黑" w:eastAsia="微软雅黑" w:cs="微软雅黑"/>
          <w:sz w:val="24"/>
          <w:szCs w:val="24"/>
        </w:rPr>
      </w:pPr>
    </w:p>
    <w:p w14:paraId="3BFCA5BC">
      <w:pPr>
        <w:pStyle w:val="5"/>
        <w:adjustRightInd w:val="0"/>
        <w:snapToGrid w:val="0"/>
        <w:spacing w:before="0" w:after="0" w:line="400" w:lineRule="exact"/>
        <w:ind w:firstLine="560" w:firstLineChars="200"/>
        <w:outlineLvl w:val="0"/>
        <w:rPr>
          <w:rFonts w:hint="eastAsia" w:ascii="微软雅黑" w:hAnsi="微软雅黑" w:eastAsia="微软雅黑" w:cs="微软雅黑"/>
          <w:sz w:val="24"/>
        </w:rPr>
      </w:pPr>
      <w:bookmarkStart w:id="239" w:name="_Toc14422"/>
      <w:r>
        <w:rPr>
          <w:rFonts w:hint="eastAsia" w:ascii="微软雅黑" w:hAnsi="微软雅黑" w:eastAsia="微软雅黑" w:cs="微软雅黑"/>
          <w:b w:val="0"/>
          <w:sz w:val="28"/>
        </w:rPr>
        <w:br w:type="page"/>
      </w:r>
      <w:bookmarkStart w:id="240" w:name="_Toc106030910"/>
      <w:bookmarkStart w:id="241" w:name="_Toc8805"/>
      <w:bookmarkStart w:id="242" w:name="_Toc76462354"/>
      <w:bookmarkStart w:id="243" w:name="_Toc737"/>
      <w:bookmarkStart w:id="244" w:name="_Toc25522"/>
      <w:r>
        <w:rPr>
          <w:rFonts w:hint="eastAsia" w:ascii="微软雅黑" w:hAnsi="微软雅黑" w:eastAsia="微软雅黑" w:cs="微软雅黑"/>
          <w:sz w:val="24"/>
        </w:rPr>
        <w:t>五、其他资料</w:t>
      </w:r>
      <w:bookmarkEnd w:id="239"/>
      <w:bookmarkEnd w:id="240"/>
      <w:bookmarkEnd w:id="241"/>
      <w:bookmarkEnd w:id="242"/>
      <w:bookmarkEnd w:id="243"/>
      <w:bookmarkEnd w:id="244"/>
    </w:p>
    <w:p w14:paraId="4C11F16D">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综合评标条款响应证明材料</w:t>
      </w:r>
    </w:p>
    <w:p w14:paraId="3BEFD476">
      <w:pPr>
        <w:spacing w:line="360" w:lineRule="auto"/>
        <w:ind w:firstLine="480" w:firstLineChars="200"/>
        <w:rPr>
          <w:rFonts w:hint="eastAsia" w:ascii="微软雅黑" w:hAnsi="微软雅黑" w:eastAsia="微软雅黑" w:cs="微软雅黑"/>
          <w:sz w:val="24"/>
          <w:szCs w:val="24"/>
        </w:rPr>
      </w:pPr>
    </w:p>
    <w:p w14:paraId="3E0EEE98">
      <w:pPr>
        <w:spacing w:line="360" w:lineRule="auto"/>
        <w:ind w:firstLine="480" w:firstLineChars="200"/>
        <w:jc w:val="center"/>
        <w:rPr>
          <w:rFonts w:hint="eastAsia" w:ascii="微软雅黑" w:hAnsi="微软雅黑" w:eastAsia="微软雅黑" w:cs="微软雅黑"/>
          <w:sz w:val="24"/>
          <w:szCs w:val="24"/>
        </w:rPr>
      </w:pPr>
    </w:p>
    <w:p w14:paraId="090E9691">
      <w:pPr>
        <w:spacing w:line="360" w:lineRule="auto"/>
        <w:ind w:firstLine="480" w:firstLineChars="200"/>
        <w:jc w:val="center"/>
        <w:rPr>
          <w:rFonts w:hint="eastAsia" w:ascii="微软雅黑" w:hAnsi="微软雅黑" w:eastAsia="微软雅黑" w:cs="微软雅黑"/>
          <w:sz w:val="24"/>
          <w:szCs w:val="24"/>
        </w:rPr>
      </w:pPr>
    </w:p>
    <w:p w14:paraId="68ABA21F">
      <w:pPr>
        <w:spacing w:line="360" w:lineRule="auto"/>
        <w:ind w:firstLine="480" w:firstLineChars="200"/>
        <w:jc w:val="center"/>
        <w:rPr>
          <w:rFonts w:hint="eastAsia" w:ascii="微软雅黑" w:hAnsi="微软雅黑" w:eastAsia="微软雅黑" w:cs="微软雅黑"/>
          <w:sz w:val="24"/>
          <w:szCs w:val="24"/>
        </w:rPr>
      </w:pPr>
    </w:p>
    <w:p w14:paraId="56156748">
      <w:pPr>
        <w:spacing w:line="360" w:lineRule="auto"/>
        <w:ind w:firstLine="480" w:firstLineChars="200"/>
        <w:jc w:val="center"/>
        <w:rPr>
          <w:rFonts w:hint="eastAsia" w:ascii="微软雅黑" w:hAnsi="微软雅黑" w:eastAsia="微软雅黑" w:cs="微软雅黑"/>
          <w:sz w:val="24"/>
          <w:szCs w:val="24"/>
        </w:rPr>
      </w:pPr>
    </w:p>
    <w:p w14:paraId="68B18810">
      <w:pPr>
        <w:spacing w:line="360" w:lineRule="auto"/>
        <w:ind w:firstLine="480" w:firstLineChars="200"/>
        <w:jc w:val="center"/>
        <w:rPr>
          <w:rFonts w:hint="eastAsia" w:ascii="微软雅黑" w:hAnsi="微软雅黑" w:eastAsia="微软雅黑" w:cs="微软雅黑"/>
          <w:sz w:val="24"/>
          <w:szCs w:val="24"/>
        </w:rPr>
      </w:pPr>
    </w:p>
    <w:p w14:paraId="5EB1B9A0">
      <w:pPr>
        <w:spacing w:line="360" w:lineRule="auto"/>
        <w:ind w:firstLine="480" w:firstLineChars="200"/>
        <w:jc w:val="center"/>
        <w:rPr>
          <w:rFonts w:hint="eastAsia" w:ascii="微软雅黑" w:hAnsi="微软雅黑" w:eastAsia="微软雅黑" w:cs="微软雅黑"/>
          <w:sz w:val="24"/>
          <w:szCs w:val="24"/>
        </w:rPr>
      </w:pPr>
    </w:p>
    <w:p w14:paraId="1F12B4B7">
      <w:pPr>
        <w:spacing w:line="360" w:lineRule="auto"/>
        <w:ind w:firstLine="480" w:firstLineChars="200"/>
        <w:jc w:val="center"/>
        <w:rPr>
          <w:rFonts w:hint="eastAsia" w:ascii="微软雅黑" w:hAnsi="微软雅黑" w:eastAsia="微软雅黑" w:cs="微软雅黑"/>
          <w:sz w:val="24"/>
          <w:szCs w:val="24"/>
        </w:rPr>
      </w:pPr>
    </w:p>
    <w:p w14:paraId="0E2AD808">
      <w:pPr>
        <w:spacing w:line="360" w:lineRule="auto"/>
        <w:ind w:firstLine="480" w:firstLineChars="200"/>
        <w:jc w:val="center"/>
        <w:rPr>
          <w:rFonts w:hint="eastAsia" w:ascii="微软雅黑" w:hAnsi="微软雅黑" w:eastAsia="微软雅黑" w:cs="微软雅黑"/>
          <w:sz w:val="24"/>
          <w:szCs w:val="24"/>
        </w:rPr>
      </w:pPr>
    </w:p>
    <w:p w14:paraId="5DAC6A5A">
      <w:pPr>
        <w:spacing w:line="360" w:lineRule="auto"/>
        <w:ind w:firstLine="480" w:firstLineChars="200"/>
        <w:jc w:val="center"/>
        <w:rPr>
          <w:rFonts w:hint="eastAsia" w:ascii="微软雅黑" w:hAnsi="微软雅黑" w:eastAsia="微软雅黑" w:cs="微软雅黑"/>
          <w:sz w:val="24"/>
          <w:szCs w:val="24"/>
        </w:rPr>
      </w:pPr>
    </w:p>
    <w:p w14:paraId="448B74AA">
      <w:pPr>
        <w:spacing w:line="360" w:lineRule="auto"/>
        <w:ind w:firstLine="480" w:firstLineChars="200"/>
        <w:jc w:val="center"/>
        <w:rPr>
          <w:rFonts w:hint="eastAsia" w:ascii="微软雅黑" w:hAnsi="微软雅黑" w:eastAsia="微软雅黑" w:cs="微软雅黑"/>
          <w:sz w:val="24"/>
          <w:szCs w:val="24"/>
        </w:rPr>
      </w:pPr>
    </w:p>
    <w:p w14:paraId="7096D2E4">
      <w:pPr>
        <w:spacing w:line="360" w:lineRule="auto"/>
        <w:ind w:firstLine="480" w:firstLineChars="200"/>
        <w:jc w:val="center"/>
        <w:rPr>
          <w:rFonts w:hint="eastAsia" w:ascii="微软雅黑" w:hAnsi="微软雅黑" w:eastAsia="微软雅黑" w:cs="微软雅黑"/>
          <w:sz w:val="24"/>
          <w:szCs w:val="24"/>
        </w:rPr>
      </w:pPr>
    </w:p>
    <w:p w14:paraId="3A9172BA">
      <w:pPr>
        <w:spacing w:line="360" w:lineRule="auto"/>
        <w:ind w:firstLine="480" w:firstLineChars="200"/>
        <w:jc w:val="center"/>
        <w:rPr>
          <w:rFonts w:hint="eastAsia" w:ascii="微软雅黑" w:hAnsi="微软雅黑" w:eastAsia="微软雅黑" w:cs="微软雅黑"/>
          <w:sz w:val="24"/>
          <w:szCs w:val="24"/>
        </w:rPr>
      </w:pPr>
    </w:p>
    <w:p w14:paraId="69A2F9F2">
      <w:pPr>
        <w:spacing w:line="360" w:lineRule="auto"/>
        <w:ind w:firstLine="480" w:firstLineChars="200"/>
        <w:jc w:val="center"/>
        <w:rPr>
          <w:rFonts w:hint="eastAsia" w:ascii="微软雅黑" w:hAnsi="微软雅黑" w:eastAsia="微软雅黑" w:cs="微软雅黑"/>
          <w:sz w:val="24"/>
          <w:szCs w:val="24"/>
        </w:rPr>
      </w:pPr>
    </w:p>
    <w:p w14:paraId="4173C30B">
      <w:pPr>
        <w:spacing w:line="360" w:lineRule="auto"/>
        <w:ind w:firstLine="480" w:firstLineChars="200"/>
        <w:jc w:val="center"/>
        <w:rPr>
          <w:rFonts w:hint="eastAsia" w:ascii="微软雅黑" w:hAnsi="微软雅黑" w:eastAsia="微软雅黑" w:cs="微软雅黑"/>
          <w:sz w:val="24"/>
          <w:szCs w:val="24"/>
        </w:rPr>
      </w:pPr>
    </w:p>
    <w:p w14:paraId="40EAB958">
      <w:pPr>
        <w:spacing w:line="360" w:lineRule="auto"/>
        <w:ind w:firstLine="480" w:firstLineChars="200"/>
        <w:jc w:val="center"/>
        <w:rPr>
          <w:rFonts w:hint="eastAsia" w:ascii="微软雅黑" w:hAnsi="微软雅黑" w:eastAsia="微软雅黑" w:cs="微软雅黑"/>
          <w:sz w:val="24"/>
          <w:szCs w:val="24"/>
        </w:rPr>
      </w:pPr>
    </w:p>
    <w:p w14:paraId="507B7D55">
      <w:pPr>
        <w:spacing w:line="360" w:lineRule="auto"/>
        <w:ind w:firstLine="480" w:firstLineChars="200"/>
        <w:jc w:val="center"/>
        <w:outlineLvl w:val="9"/>
        <w:rPr>
          <w:rFonts w:hint="eastAsia" w:ascii="微软雅黑" w:hAnsi="微软雅黑" w:eastAsia="微软雅黑" w:cs="微软雅黑"/>
        </w:rPr>
      </w:pPr>
      <w:r>
        <w:rPr>
          <w:rFonts w:hint="eastAsia" w:ascii="微软雅黑" w:hAnsi="微软雅黑" w:eastAsia="微软雅黑" w:cs="微软雅黑"/>
          <w:sz w:val="24"/>
          <w:szCs w:val="24"/>
        </w:rPr>
        <w:t>（结束）</w:t>
      </w:r>
    </w:p>
    <w:sectPr>
      <w:headerReference r:id="rId16"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1" w:fontKey="{33635644-2927-4FDA-A4EA-EB23683DD28A}"/>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embedRegular r:id="rId2" w:fontKey="{D53FA654-A098-40FF-A281-B7B75DD347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389CC">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14:paraId="06AC8DB4">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46AD3">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770521F4">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A500B">
    <w:pPr>
      <w:pStyle w:val="36"/>
      <w:framePr w:wrap="around" w:vAnchor="text" w:hAnchor="margin" w:xAlign="center" w:y="1"/>
      <w:rPr>
        <w:rStyle w:val="61"/>
      </w:rPr>
    </w:pPr>
  </w:p>
  <w:p w14:paraId="57ABE4B5">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4C2FB">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75A1E">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3C4B2">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14:paraId="28CE96BF">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DB079">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2A6D5">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D92A6D5">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6EA58">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47C7FB27">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D5DD3">
    <w:pPr>
      <w:pStyle w:val="36"/>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2846E6">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22846E6">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14:paraId="5A3ADE6B">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E987A">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2D50">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A1C9B">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0417E">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29C7D">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A044D4"/>
    <w:multiLevelType w:val="singleLevel"/>
    <w:tmpl w:val="9DA044D4"/>
    <w:lvl w:ilvl="0" w:tentative="0">
      <w:start w:val="1"/>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296731"/>
    <w:rsid w:val="043206CC"/>
    <w:rsid w:val="079B568B"/>
    <w:rsid w:val="07F103E0"/>
    <w:rsid w:val="092E6FC0"/>
    <w:rsid w:val="0A1B7A08"/>
    <w:rsid w:val="0A823A37"/>
    <w:rsid w:val="0B4077B6"/>
    <w:rsid w:val="0BB87E47"/>
    <w:rsid w:val="0BC54681"/>
    <w:rsid w:val="0D1F249B"/>
    <w:rsid w:val="0D2C3F46"/>
    <w:rsid w:val="0E727B5D"/>
    <w:rsid w:val="100C1CBA"/>
    <w:rsid w:val="147A5E14"/>
    <w:rsid w:val="14F66127"/>
    <w:rsid w:val="15935DB5"/>
    <w:rsid w:val="15BB3449"/>
    <w:rsid w:val="17351C20"/>
    <w:rsid w:val="178B1D79"/>
    <w:rsid w:val="17A1211B"/>
    <w:rsid w:val="18ED7A84"/>
    <w:rsid w:val="19255AF5"/>
    <w:rsid w:val="193B151F"/>
    <w:rsid w:val="1A7E6296"/>
    <w:rsid w:val="1C5F6A76"/>
    <w:rsid w:val="1E1F0669"/>
    <w:rsid w:val="1F0D01CA"/>
    <w:rsid w:val="21864056"/>
    <w:rsid w:val="2486441F"/>
    <w:rsid w:val="2861255A"/>
    <w:rsid w:val="2AA01F44"/>
    <w:rsid w:val="2E2D3EDF"/>
    <w:rsid w:val="300C58E0"/>
    <w:rsid w:val="332D1E43"/>
    <w:rsid w:val="33564527"/>
    <w:rsid w:val="35397720"/>
    <w:rsid w:val="38141CAD"/>
    <w:rsid w:val="39992FFF"/>
    <w:rsid w:val="39AA75C6"/>
    <w:rsid w:val="39C353F8"/>
    <w:rsid w:val="3ACE5D4F"/>
    <w:rsid w:val="3B336AA1"/>
    <w:rsid w:val="3C55524B"/>
    <w:rsid w:val="3CD2331B"/>
    <w:rsid w:val="3DF6488D"/>
    <w:rsid w:val="3EEC6CD3"/>
    <w:rsid w:val="3F1C71CA"/>
    <w:rsid w:val="406334F2"/>
    <w:rsid w:val="409F14A1"/>
    <w:rsid w:val="415F6EA3"/>
    <w:rsid w:val="41B20BF4"/>
    <w:rsid w:val="42395B6E"/>
    <w:rsid w:val="423A7D1B"/>
    <w:rsid w:val="452C7897"/>
    <w:rsid w:val="45BB6E9E"/>
    <w:rsid w:val="461406BE"/>
    <w:rsid w:val="479F10AA"/>
    <w:rsid w:val="48794403"/>
    <w:rsid w:val="487A6880"/>
    <w:rsid w:val="494C6B8D"/>
    <w:rsid w:val="497B7CB3"/>
    <w:rsid w:val="4B2D12E0"/>
    <w:rsid w:val="4BEB6B31"/>
    <w:rsid w:val="4D4E307F"/>
    <w:rsid w:val="4DD36371"/>
    <w:rsid w:val="4F070047"/>
    <w:rsid w:val="4F3C244F"/>
    <w:rsid w:val="5115115D"/>
    <w:rsid w:val="521E4A24"/>
    <w:rsid w:val="52D92ACB"/>
    <w:rsid w:val="52D93D20"/>
    <w:rsid w:val="531B100B"/>
    <w:rsid w:val="53B4776F"/>
    <w:rsid w:val="53DF1E3A"/>
    <w:rsid w:val="558E730F"/>
    <w:rsid w:val="57857077"/>
    <w:rsid w:val="57EF5962"/>
    <w:rsid w:val="5A857651"/>
    <w:rsid w:val="5B9C3E91"/>
    <w:rsid w:val="5CA67F0E"/>
    <w:rsid w:val="602776D9"/>
    <w:rsid w:val="60E05AE3"/>
    <w:rsid w:val="61625D90"/>
    <w:rsid w:val="62251FFA"/>
    <w:rsid w:val="65C328F3"/>
    <w:rsid w:val="66246E50"/>
    <w:rsid w:val="68BD663A"/>
    <w:rsid w:val="692F74C0"/>
    <w:rsid w:val="696405DD"/>
    <w:rsid w:val="6A6E3B1F"/>
    <w:rsid w:val="6B2E5407"/>
    <w:rsid w:val="6C4166FF"/>
    <w:rsid w:val="6EAD09E0"/>
    <w:rsid w:val="6F4859CD"/>
    <w:rsid w:val="6FE969BF"/>
    <w:rsid w:val="70003319"/>
    <w:rsid w:val="701245F9"/>
    <w:rsid w:val="71175C34"/>
    <w:rsid w:val="747D277F"/>
    <w:rsid w:val="74D70DF7"/>
    <w:rsid w:val="750950F5"/>
    <w:rsid w:val="750D16CF"/>
    <w:rsid w:val="789F3DA6"/>
    <w:rsid w:val="78A52377"/>
    <w:rsid w:val="78EF15F1"/>
    <w:rsid w:val="79082185"/>
    <w:rsid w:val="7A6F77AB"/>
    <w:rsid w:val="7AAC4823"/>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styleId="3">
    <w:name w:val="Body Text First Indent"/>
    <w:basedOn w:val="1"/>
    <w:next w:val="1"/>
    <w:qFormat/>
    <w:uiPriority w:val="0"/>
    <w:pPr>
      <w:spacing w:line="360" w:lineRule="auto"/>
      <w:ind w:firstLine="420"/>
    </w:pPr>
    <w:rPr>
      <w:rFonts w:ascii="宋体" w:hAnsi="宋体"/>
      <w:sz w:val="24"/>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2"/>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7"/>
    <w:qFormat/>
    <w:uiPriority w:val="0"/>
    <w:pPr>
      <w:adjustRightInd/>
      <w:spacing w:line="240" w:lineRule="auto"/>
      <w:textAlignment w:val="auto"/>
    </w:pPr>
  </w:style>
  <w:style w:type="paragraph" w:styleId="56">
    <w:name w:val="Body Text First Indent 2"/>
    <w:basedOn w:val="24"/>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5"/>
    <w:qFormat/>
    <w:uiPriority w:val="0"/>
    <w:rPr>
      <w:rFonts w:ascii="Arial" w:hAnsi="Arial" w:eastAsia="黑体"/>
      <w:b/>
      <w:kern w:val="2"/>
      <w:sz w:val="32"/>
    </w:rPr>
  </w:style>
  <w:style w:type="character" w:customStyle="1" w:styleId="71">
    <w:name w:val="标题 3 Char"/>
    <w:link w:val="6"/>
    <w:qFormat/>
    <w:uiPriority w:val="0"/>
    <w:rPr>
      <w:rFonts w:eastAsia="宋体"/>
      <w:b/>
      <w:kern w:val="2"/>
      <w:sz w:val="32"/>
      <w:lang w:val="en-US" w:eastAsia="zh-CN"/>
    </w:rPr>
  </w:style>
  <w:style w:type="character" w:customStyle="1" w:styleId="72">
    <w:name w:val="批注文字 Char"/>
    <w:link w:val="21"/>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6"/>
    <w:next w:val="3"/>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9"/>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9"/>
    <w:qFormat/>
    <w:uiPriority w:val="0"/>
    <w:rPr>
      <w:rFonts w:ascii="宋体" w:hAnsi="Tahoma"/>
    </w:rPr>
  </w:style>
  <w:style w:type="paragraph" w:customStyle="1" w:styleId="147">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26</Pages>
  <Words>7656</Words>
  <Characters>7871</Characters>
  <Lines>170</Lines>
  <Paragraphs>47</Paragraphs>
  <TotalTime>278</TotalTime>
  <ScaleCrop>false</ScaleCrop>
  <LinksUpToDate>false</LinksUpToDate>
  <CharactersWithSpaces>8870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WPS</cp:lastModifiedBy>
  <cp:lastPrinted>2026-05-25T03:11:16Z</cp:lastPrinted>
  <dcterms:modified xsi:type="dcterms:W3CDTF">2026-05-25T07:55:36Z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56B02D661C824BBB8865D91F6E30C577_13</vt:lpwstr>
  </property>
  <property fmtid="{D5CDD505-2E9C-101B-9397-08002B2CF9AE}" pid="4" name="KSOTemplateDocerSaveRecord">
    <vt:lpwstr>eyJoZGlkIjoiYzA4ZjMyNjE1MmI1NTRjY2ViMTFiNjZiY2RkMzNiZmYiLCJ1c2VySWQiOiIxMzAwOTA2NjY5In0=</vt:lpwstr>
  </property>
</Properties>
</file>