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单一来源</w:t>
      </w:r>
    </w:p>
    <w:p>
      <w:pPr>
        <w:spacing w:line="1600" w:lineRule="exact"/>
        <w:jc w:val="center"/>
        <w:outlineLvl w:val="0"/>
        <w:rPr>
          <w:rFonts w:hint="eastAsia" w:ascii="方正黑体_GBK" w:hAnsi="宋体" w:eastAsia="方正黑体_GBK"/>
          <w:sz w:val="130"/>
          <w:szCs w:val="130"/>
          <w:lang w:eastAsia="zh-CN"/>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spacing w:line="700" w:lineRule="exact"/>
        <w:jc w:val="both"/>
        <w:rPr>
          <w:rFonts w:hint="eastAsia" w:ascii="方正黑体_GBK" w:eastAsia="方正黑体_GBK"/>
          <w:spacing w:val="80"/>
          <w:sz w:val="130"/>
          <w:szCs w:val="130"/>
        </w:rPr>
      </w:pPr>
    </w:p>
    <w:p>
      <w:pPr>
        <w:pStyle w:val="55"/>
        <w:rPr>
          <w:rFonts w:hint="eastAsia"/>
        </w:rPr>
      </w:pPr>
    </w:p>
    <w:p>
      <w:pPr>
        <w:pStyle w:val="56"/>
        <w:rPr>
          <w:rFonts w:hint="eastAsia"/>
        </w:rPr>
      </w:pPr>
    </w:p>
    <w:p>
      <w:pPr>
        <w:pStyle w:val="56"/>
        <w:rPr>
          <w:rFonts w:hint="eastAsia"/>
        </w:rPr>
      </w:pPr>
    </w:p>
    <w:p>
      <w:pPr>
        <w:pStyle w:val="56"/>
        <w:rPr>
          <w:rFonts w:hint="eastAsia"/>
        </w:rPr>
      </w:pPr>
    </w:p>
    <w:p>
      <w:pPr>
        <w:pStyle w:val="56"/>
        <w:rPr>
          <w:rFonts w:hint="eastAsia"/>
        </w:rPr>
      </w:pPr>
    </w:p>
    <w:p>
      <w:pPr>
        <w:spacing w:line="700" w:lineRule="exact"/>
        <w:jc w:val="center"/>
        <w:rPr>
          <w:rFonts w:hint="eastAsia" w:ascii="方正黑体_GBK" w:eastAsia="方正黑体_GBK"/>
          <w:spacing w:val="80"/>
          <w:sz w:val="130"/>
          <w:szCs w:val="130"/>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YDB240204</w:t>
      </w:r>
    </w:p>
    <w:p>
      <w:pPr>
        <w:spacing w:line="360" w:lineRule="auto"/>
        <w:ind w:firstLine="2160" w:firstLineChars="6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重医附属儿童医院宣传策划</w:t>
      </w:r>
    </w:p>
    <w:p>
      <w:pPr>
        <w:spacing w:line="360" w:lineRule="auto"/>
        <w:ind w:firstLine="3960" w:firstLineChars="11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u w:val="single"/>
          <w:lang w:val="en-US" w:eastAsia="zh-CN"/>
        </w:rPr>
        <w:t>服务（党网）</w:t>
      </w:r>
    </w:p>
    <w:p>
      <w:pPr>
        <w:spacing w:line="360" w:lineRule="auto"/>
        <w:ind w:firstLine="0" w:firstLineChars="0"/>
        <w:jc w:val="left"/>
        <w:outlineLvl w:val="0"/>
        <w:rPr>
          <w:rFonts w:hint="default" w:ascii="方正小标宋_GBK" w:hAnsi="宋体" w:eastAsia="方正小标宋_GBK"/>
          <w:b/>
          <w:sz w:val="36"/>
          <w:szCs w:val="36"/>
          <w:lang w:val="en-US"/>
        </w:rPr>
      </w:pP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jc w:val="center"/>
        <w:outlineLvl w:val="0"/>
        <w:rPr>
          <w:rFonts w:hint="eastAsia" w:ascii="方正小标宋_GBK" w:hAnsi="宋体" w:eastAsia="方正小标宋_GBK"/>
          <w:sz w:val="36"/>
          <w:szCs w:val="36"/>
        </w:rPr>
      </w:pPr>
      <w:r>
        <w:rPr>
          <w:rFonts w:hint="eastAsia" w:eastAsia="方正小标宋_GBK"/>
          <w:sz w:val="36"/>
          <w:szCs w:val="36"/>
          <w:lang w:val="en-US" w:eastAsia="zh-CN"/>
        </w:rPr>
        <w:t>2024</w:t>
      </w:r>
      <w:r>
        <w:rPr>
          <w:rFonts w:eastAsia="方正小标宋_GBK"/>
          <w:sz w:val="36"/>
          <w:szCs w:val="36"/>
        </w:rPr>
        <w:t>年</w:t>
      </w:r>
      <w:r>
        <w:rPr>
          <w:rFonts w:hint="eastAsia" w:eastAsia="方正小标宋_GBK"/>
          <w:sz w:val="36"/>
          <w:szCs w:val="36"/>
          <w:lang w:val="en-US" w:eastAsia="zh-CN"/>
        </w:rPr>
        <w:t>5</w:t>
      </w:r>
      <w:r>
        <w:rPr>
          <w:rFonts w:eastAsia="方正小标宋_GBK"/>
          <w:sz w:val="36"/>
          <w:szCs w:val="36"/>
        </w:rPr>
        <w:t>月</w:t>
      </w:r>
    </w:p>
    <w:p>
      <w:pPr>
        <w:spacing w:line="700" w:lineRule="exact"/>
        <w:outlineLvl w:val="0"/>
        <w:rPr>
          <w:rFonts w:ascii="宋体" w:hAnsi="宋体"/>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方正黑体_GBK" w:eastAsia="方正黑体_GBK"/>
          <w:sz w:val="44"/>
        </w:rPr>
      </w:pPr>
      <w:r>
        <w:rPr>
          <w:rFonts w:hint="eastAsia" w:ascii="方正黑体_GBK" w:eastAsia="方正黑体_GBK"/>
          <w:sz w:val="44"/>
        </w:rPr>
        <w:t>目   录</w:t>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Style w:val="52"/>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_Toc19513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_Toc19513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_Toc4863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_Toc4863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_Toc13889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_Toc13889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_Toc13101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_Toc24577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_Toc24577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_Toc10155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_Toc10155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_Toc31602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_Toc31602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_Toc59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_Toc12338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_Toc26957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_Toc5934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_Toc9572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_Toc2275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_Toc29422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一、项目一览表</w:t>
      </w:r>
      <w:r>
        <w:rPr>
          <w:sz w:val="24"/>
          <w:szCs w:val="24"/>
        </w:rPr>
        <w:tab/>
      </w:r>
      <w:r>
        <w:rPr>
          <w:sz w:val="24"/>
          <w:szCs w:val="24"/>
        </w:rPr>
        <w:fldChar w:fldCharType="begin"/>
      </w:r>
      <w:r>
        <w:rPr>
          <w:sz w:val="24"/>
          <w:szCs w:val="24"/>
        </w:rPr>
        <w:instrText xml:space="preserve"> PAGEREF _Toc31335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技术要</w:t>
      </w:r>
      <w:r>
        <w:rPr>
          <w:rFonts w:hint="eastAsia" w:ascii="微软雅黑" w:hAnsi="微软雅黑" w:eastAsia="微软雅黑" w:cs="微软雅黑"/>
          <w:sz w:val="24"/>
          <w:szCs w:val="24"/>
        </w:rPr>
        <w:t>求</w:t>
      </w:r>
      <w:r>
        <w:rPr>
          <w:sz w:val="24"/>
          <w:szCs w:val="24"/>
        </w:rPr>
        <w:tab/>
      </w:r>
      <w:r>
        <w:rPr>
          <w:sz w:val="24"/>
          <w:szCs w:val="24"/>
        </w:rPr>
        <w:fldChar w:fldCharType="begin"/>
      </w:r>
      <w:r>
        <w:rPr>
          <w:sz w:val="24"/>
          <w:szCs w:val="24"/>
        </w:rPr>
        <w:instrText xml:space="preserve"> PAGEREF _Toc18846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sz w:val="24"/>
          <w:szCs w:val="24"/>
        </w:rPr>
        <w:tab/>
      </w:r>
      <w:r>
        <w:rPr>
          <w:sz w:val="24"/>
          <w:szCs w:val="24"/>
        </w:rPr>
        <w:fldChar w:fldCharType="begin"/>
      </w:r>
      <w:r>
        <w:rPr>
          <w:sz w:val="24"/>
          <w:szCs w:val="24"/>
        </w:rPr>
        <w:instrText xml:space="preserve"> PAGEREF _Toc18378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2"/>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_Toc29631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r>
        <w:rPr>
          <w:sz w:val="24"/>
          <w:szCs w:val="24"/>
        </w:rPr>
        <w:tab/>
      </w:r>
      <w:r>
        <w:rPr>
          <w:sz w:val="24"/>
          <w:szCs w:val="24"/>
        </w:rPr>
        <w:fldChar w:fldCharType="begin"/>
      </w:r>
      <w:r>
        <w:rPr>
          <w:sz w:val="24"/>
          <w:szCs w:val="24"/>
        </w:rPr>
        <w:instrText xml:space="preserve"> PAGEREF _Toc32418 \h </w:instrText>
      </w:r>
      <w:r>
        <w:rPr>
          <w:sz w:val="24"/>
          <w:szCs w:val="24"/>
        </w:rPr>
        <w:fldChar w:fldCharType="separate"/>
      </w:r>
      <w:r>
        <w:rPr>
          <w:sz w:val="24"/>
          <w:szCs w:val="24"/>
        </w:rPr>
        <w:t>11</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二、明细报价表（成本说明）</w:t>
      </w:r>
      <w:r>
        <w:rPr>
          <w:sz w:val="24"/>
          <w:szCs w:val="24"/>
        </w:rPr>
        <w:tab/>
      </w:r>
      <w:r>
        <w:rPr>
          <w:sz w:val="24"/>
          <w:szCs w:val="24"/>
        </w:rPr>
        <w:fldChar w:fldCharType="begin"/>
      </w:r>
      <w:r>
        <w:rPr>
          <w:sz w:val="24"/>
          <w:szCs w:val="24"/>
        </w:rPr>
        <w:instrText xml:space="preserve"> PAGEREF _Toc27433 \h </w:instrText>
      </w:r>
      <w:r>
        <w:rPr>
          <w:sz w:val="24"/>
          <w:szCs w:val="24"/>
        </w:rPr>
        <w:fldChar w:fldCharType="separate"/>
      </w:r>
      <w:r>
        <w:rPr>
          <w:sz w:val="24"/>
          <w:szCs w:val="24"/>
        </w:rPr>
        <w:t>12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_Toc4528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r>
        <w:rPr>
          <w:sz w:val="24"/>
          <w:szCs w:val="24"/>
        </w:rPr>
        <w:tab/>
      </w:r>
      <w:r>
        <w:rPr>
          <w:sz w:val="24"/>
          <w:szCs w:val="24"/>
        </w:rPr>
        <w:fldChar w:fldCharType="begin"/>
      </w:r>
      <w:r>
        <w:rPr>
          <w:sz w:val="24"/>
          <w:szCs w:val="24"/>
        </w:rPr>
        <w:instrText xml:space="preserve"> PAGEREF _Toc4528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_Toc24245 \h </w:instrText>
      </w:r>
      <w:r>
        <w:rPr>
          <w:sz w:val="24"/>
          <w:szCs w:val="24"/>
        </w:rPr>
        <w:fldChar w:fldCharType="separate"/>
      </w:r>
      <w:r>
        <w:rPr>
          <w:sz w:val="24"/>
          <w:szCs w:val="24"/>
        </w:rPr>
        <w:t>14</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_Toc26376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_Toc26376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_Toc11356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_Toc11356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_Toc31779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_Toc31779 \h </w:instrText>
      </w:r>
      <w:r>
        <w:rPr>
          <w:sz w:val="24"/>
          <w:szCs w:val="24"/>
        </w:rPr>
        <w:fldChar w:fldCharType="separate"/>
      </w:r>
      <w:r>
        <w:rPr>
          <w:sz w:val="24"/>
          <w:szCs w:val="24"/>
        </w:rPr>
        <w:t>15</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_Toc15734 \h </w:instrText>
      </w:r>
      <w:r>
        <w:rPr>
          <w:sz w:val="24"/>
          <w:szCs w:val="24"/>
        </w:rPr>
        <w:fldChar w:fldCharType="separate"/>
      </w:r>
      <w:r>
        <w:rPr>
          <w:sz w:val="24"/>
          <w:szCs w:val="24"/>
        </w:rPr>
        <w:t>16</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_Toc30650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_Toc30650 \h </w:instrText>
      </w:r>
      <w:r>
        <w:rPr>
          <w:sz w:val="24"/>
          <w:szCs w:val="24"/>
        </w:rPr>
        <w:fldChar w:fldCharType="separate"/>
      </w:r>
      <w:r>
        <w:rPr>
          <w:sz w:val="24"/>
          <w:szCs w:val="24"/>
        </w:rPr>
        <w:t>22</w:t>
      </w:r>
      <w:r>
        <w:rPr>
          <w:sz w:val="24"/>
          <w:szCs w:val="24"/>
        </w:rPr>
        <w:fldChar w:fldCharType="end"/>
      </w:r>
      <w:r>
        <w:rPr>
          <w:rFonts w:hint="eastAsia" w:ascii="微软雅黑" w:hAnsi="微软雅黑" w:eastAsia="微软雅黑" w:cs="微软雅黑"/>
          <w:sz w:val="24"/>
          <w:szCs w:val="24"/>
        </w:rPr>
        <w:fldChar w:fldCharType="end"/>
      </w:r>
    </w:p>
    <w:p>
      <w:pPr>
        <w:pStyle w:val="36"/>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106030856"/>
      <w:bookmarkStart w:id="1" w:name="_Toc19513"/>
      <w:bookmarkStart w:id="2" w:name="_Toc12789052"/>
      <w:bookmarkStart w:id="3" w:name="_Toc11641050"/>
      <w:bookmarkStart w:id="4" w:name="_Toc27328"/>
      <w:bookmarkStart w:id="5" w:name="_Toc6871"/>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2789053"/>
      <w:bookmarkStart w:id="7" w:name="_Toc11641051"/>
      <w:r>
        <w:rPr>
          <w:rFonts w:hint="eastAsia" w:ascii="微软雅黑" w:hAnsi="微软雅黑" w:eastAsia="微软雅黑" w:cs="微软雅黑"/>
          <w:sz w:val="24"/>
          <w:szCs w:val="24"/>
          <w:lang w:val="en-US" w:eastAsia="zh-CN"/>
        </w:rPr>
        <w:t>重庆医科大学附属儿童医院</w:t>
      </w:r>
      <w:r>
        <w:rPr>
          <w:rFonts w:hint="eastAsia" w:ascii="微软雅黑" w:hAnsi="微软雅黑" w:eastAsia="微软雅黑" w:cs="微软雅黑"/>
          <w:sz w:val="24"/>
          <w:szCs w:val="24"/>
        </w:rPr>
        <w:t>对</w:t>
      </w:r>
      <w:r>
        <w:rPr>
          <w:rFonts w:hint="eastAsia" w:ascii="微软雅黑" w:hAnsi="微软雅黑" w:eastAsia="微软雅黑" w:cs="微软雅黑"/>
          <w:color w:val="auto"/>
          <w:sz w:val="24"/>
          <w:szCs w:val="24"/>
          <w:u w:val="single"/>
          <w:lang w:val="en-US" w:eastAsia="zh-CN"/>
        </w:rPr>
        <w:t>重医附属儿童医院宣传策划服务（党网）</w:t>
      </w:r>
      <w:r>
        <w:rPr>
          <w:rFonts w:hint="eastAsia" w:ascii="微软雅黑" w:hAnsi="微软雅黑" w:eastAsia="微软雅黑" w:cs="微软雅黑"/>
          <w:sz w:val="24"/>
          <w:szCs w:val="24"/>
        </w:rPr>
        <w:t>项目进行单一来源采购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请贵单位按本文件要求携带响应文件前来参加本采购项目的单一来源采购活动，就项目技术、商务等相关问题进行协商。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24111"/>
      <w:bookmarkStart w:id="9" w:name="_Toc23979"/>
      <w:bookmarkStart w:id="10" w:name="_Toc106030857"/>
      <w:bookmarkStart w:id="11" w:name="_Toc4863"/>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9"/>
        <w:gridCol w:w="2939"/>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519"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项目名称</w:t>
            </w:r>
          </w:p>
        </w:tc>
        <w:tc>
          <w:tcPr>
            <w:tcW w:w="2939" w:type="dxa"/>
            <w:noWrap w:val="0"/>
            <w:vAlign w:val="center"/>
          </w:tcPr>
          <w:p>
            <w:pPr>
              <w:pStyle w:val="20"/>
              <w:spacing w:line="400" w:lineRule="exact"/>
              <w:ind w:left="0"/>
              <w:jc w:val="center"/>
              <w:outlineLvl w:val="0"/>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服务期限</w:t>
            </w:r>
          </w:p>
        </w:tc>
        <w:tc>
          <w:tcPr>
            <w:tcW w:w="2170" w:type="dxa"/>
            <w:tcBorders>
              <w:bottom w:val="single" w:color="auto" w:sz="4" w:space="0"/>
            </w:tcBorders>
            <w:noWrap w:val="0"/>
            <w:vAlign w:val="center"/>
          </w:tcPr>
          <w:p>
            <w:pPr>
              <w:pStyle w:val="20"/>
              <w:spacing w:line="400" w:lineRule="exact"/>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4"/>
                <w:szCs w:val="24"/>
                <w:lang w:val="en-US" w:eastAsia="zh-CN"/>
              </w:rPr>
              <w:t>最高限价</w:t>
            </w:r>
            <w:r>
              <w:rPr>
                <w:rFonts w:hint="eastAsia" w:ascii="微软雅黑" w:hAnsi="微软雅黑" w:eastAsia="微软雅黑" w:cs="微软雅黑"/>
                <w:b/>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519" w:type="dxa"/>
            <w:noWrap w:val="0"/>
            <w:vAlign w:val="center"/>
          </w:tcPr>
          <w:p>
            <w:pPr>
              <w:pStyle w:val="20"/>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重医附属儿童医院宣传策划服务（党网）</w:t>
            </w:r>
          </w:p>
        </w:tc>
        <w:tc>
          <w:tcPr>
            <w:tcW w:w="2939" w:type="dxa"/>
            <w:noWrap w:val="0"/>
            <w:vAlign w:val="center"/>
          </w:tcPr>
          <w:p>
            <w:pPr>
              <w:pStyle w:val="20"/>
              <w:spacing w:line="400" w:lineRule="exact"/>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2024年12月31日截止</w:t>
            </w:r>
          </w:p>
        </w:tc>
        <w:tc>
          <w:tcPr>
            <w:tcW w:w="2170" w:type="dxa"/>
            <w:tcBorders>
              <w:top w:val="single" w:color="auto" w:sz="4" w:space="0"/>
              <w:bottom w:val="single" w:color="auto" w:sz="4" w:space="0"/>
            </w:tcBorders>
            <w:noWrap w:val="0"/>
            <w:vAlign w:val="center"/>
          </w:tcPr>
          <w:p>
            <w:pPr>
              <w:pStyle w:val="20"/>
              <w:spacing w:line="400" w:lineRule="exact"/>
              <w:ind w:left="0"/>
              <w:jc w:val="center"/>
              <w:outlineLvl w:val="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18.8</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26879"/>
      <w:bookmarkStart w:id="15" w:name="_Toc12399"/>
      <w:bookmarkStart w:id="16" w:name="_Toc106030858"/>
      <w:bookmarkStart w:id="17" w:name="_Toc13889"/>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1641053"/>
      <w:bookmarkStart w:id="19" w:name="_Toc106030859"/>
      <w:bookmarkStart w:id="20" w:name="_Toc12789054"/>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4254"/>
      <w:bookmarkStart w:id="23" w:name="_Toc13101"/>
      <w:bookmarkStart w:id="24" w:name="_Toc11971"/>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招标办公室周老师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06030860"/>
      <w:bookmarkStart w:id="26" w:name="_Toc102227313"/>
      <w:bookmarkStart w:id="27" w:name="_Toc24577"/>
      <w:bookmarkStart w:id="28" w:name="_Toc22691"/>
      <w:bookmarkStart w:id="29" w:name="_Toc14015"/>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2115"/>
      <w:bookmarkStart w:id="31" w:name="_Toc25259"/>
      <w:bookmarkStart w:id="32" w:name="_Toc10155"/>
      <w:bookmarkStart w:id="33" w:name="_Toc179714294"/>
      <w:bookmarkStart w:id="34" w:name="_Toc106030861"/>
      <w:bookmarkStart w:id="35" w:name="_Toc102227314"/>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31602"/>
      <w:bookmarkStart w:id="37" w:name="_Toc179714295"/>
      <w:bookmarkStart w:id="38" w:name="_Toc102227316"/>
      <w:bookmarkStart w:id="39" w:name="_Toc106030862"/>
      <w:bookmarkStart w:id="40" w:name="_Toc21627"/>
      <w:bookmarkStart w:id="41" w:name="_Toc1963"/>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（二）本项目的特定资格要求</w:t>
      </w:r>
      <w:r>
        <w:rPr>
          <w:rFonts w:hint="eastAsia" w:ascii="微软雅黑" w:hAnsi="微软雅黑" w:eastAsia="微软雅黑" w:cs="微软雅黑"/>
          <w:sz w:val="24"/>
          <w:szCs w:val="24"/>
          <w:lang w:val="en-US"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2" w:name="_Toc179714296"/>
      <w:bookmarkStart w:id="43" w:name="_Toc102227317"/>
      <w:bookmarkStart w:id="44" w:name="_Toc27842"/>
      <w:bookmarkStart w:id="45" w:name="_Toc7510"/>
      <w:bookmarkStart w:id="46" w:name="_Toc59"/>
      <w:bookmarkStart w:id="47" w:name="_Toc106030863"/>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2338"/>
      <w:bookmarkStart w:id="49" w:name="_Toc179714297"/>
      <w:bookmarkStart w:id="50" w:name="_Toc17019"/>
      <w:bookmarkStart w:id="51" w:name="_Toc4463"/>
      <w:bookmarkStart w:id="52" w:name="_Toc102227318"/>
      <w:bookmarkStart w:id="53" w:name="_Toc106030864"/>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开标一览表</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2.明细报价表（成本说明）</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3.采购需求应答</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4.商务需求承诺</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价格依据（包括但不限于</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eastAsia="zh-CN"/>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.1营业执照或事业单位法人证书（副本）或个体工商户营业执照或有效的自然人身份证明或社会团体法人登记证书复印件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.2法定代表人身份证明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.3法定代表人授权委托书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特定资格要求（如果有）</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.其他与项目有关的资料</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sz w:val="24"/>
          <w:szCs w:val="24"/>
          <w:lang w:val="en-US" w:eastAsia="zh-CN"/>
        </w:rPr>
        <w:t>正本PDF版</w:t>
      </w:r>
      <w:r>
        <w:rPr>
          <w:rFonts w:hint="eastAsia" w:ascii="微软雅黑" w:hAnsi="微软雅黑" w:eastAsia="微软雅黑" w:cs="微软雅黑"/>
          <w:sz w:val="24"/>
          <w:szCs w:val="24"/>
        </w:rPr>
        <w:t>）一份；副本可为正本的复印件，应与正本一致，如出现不一致情况以正本为准。</w:t>
      </w:r>
    </w:p>
    <w:p>
      <w:pPr>
        <w:pStyle w:val="78"/>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“第七篇响应文件编制要求”要求签署或盖章。</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26957"/>
      <w:bookmarkStart w:id="55" w:name="_Toc102227319"/>
      <w:bookmarkStart w:id="56" w:name="_Toc8778"/>
      <w:bookmarkStart w:id="57" w:name="_Toc28312"/>
      <w:bookmarkStart w:id="58" w:name="_Toc11342"/>
      <w:bookmarkStart w:id="59" w:name="_Toc179714298"/>
      <w:bookmarkStart w:id="60" w:name="_Toc106030865"/>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bookmarkEnd w:id="60"/>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须有法定代表人或法定代表人授权代表参加。</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与</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进行协商。</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1" w:name="_Toc102227320"/>
      <w:bookmarkStart w:id="62" w:name="_Toc25090"/>
      <w:bookmarkStart w:id="63" w:name="_Toc1945"/>
      <w:bookmarkStart w:id="64" w:name="_Toc5934"/>
      <w:bookmarkStart w:id="65" w:name="_Toc17141"/>
      <w:bookmarkStart w:id="66" w:name="_Toc106030866"/>
      <w:r>
        <w:rPr>
          <w:rFonts w:hint="eastAsia" w:ascii="微软雅黑" w:hAnsi="微软雅黑" w:eastAsia="微软雅黑" w:cs="微软雅黑"/>
          <w:sz w:val="24"/>
          <w:szCs w:val="24"/>
        </w:rPr>
        <w:t>六、成交</w:t>
      </w:r>
      <w:bookmarkEnd w:id="61"/>
      <w:r>
        <w:rPr>
          <w:rFonts w:hint="eastAsia" w:ascii="微软雅黑" w:hAnsi="微软雅黑" w:eastAsia="微软雅黑" w:cs="微软雅黑"/>
          <w:sz w:val="24"/>
          <w:szCs w:val="24"/>
        </w:rPr>
        <w:t>原则</w:t>
      </w:r>
      <w:bookmarkEnd w:id="62"/>
      <w:bookmarkEnd w:id="63"/>
      <w:bookmarkEnd w:id="64"/>
      <w:bookmarkEnd w:id="65"/>
      <w:bookmarkEnd w:id="66"/>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应通过协商保证采购项目质量，并商定合理的采购价格。</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496088675"/>
      <w:bookmarkStart w:id="68" w:name="_Toc496542651"/>
      <w:bookmarkStart w:id="69" w:name="_Toc22322"/>
      <w:bookmarkStart w:id="70" w:name="_Toc106030868"/>
      <w:bookmarkStart w:id="71" w:name="_Toc9572"/>
      <w:bookmarkStart w:id="72" w:name="_Toc496028822"/>
      <w:bookmarkStart w:id="73" w:name="_Toc13562"/>
      <w:bookmarkStart w:id="74" w:name="_Toc102227321"/>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7"/>
      <w:bookmarkEnd w:id="68"/>
      <w:bookmarkEnd w:id="69"/>
      <w:bookmarkEnd w:id="70"/>
      <w:bookmarkEnd w:id="71"/>
      <w:bookmarkEnd w:id="72"/>
      <w:bookmarkEnd w:id="73"/>
      <w:bookmarkEnd w:id="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8"/>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5" w:name="_Toc102227322"/>
      <w:bookmarkStart w:id="76" w:name="_Toc496028823"/>
      <w:bookmarkStart w:id="77" w:name="_Toc2275"/>
      <w:bookmarkStart w:id="78" w:name="_Toc496088676"/>
      <w:bookmarkStart w:id="79" w:name="_Toc106030869"/>
      <w:bookmarkStart w:id="80" w:name="_Toc4700"/>
      <w:bookmarkStart w:id="81" w:name="_Toc10223"/>
      <w:bookmarkStart w:id="82" w:name="_Toc496542652"/>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5"/>
      <w:r>
        <w:rPr>
          <w:rFonts w:hint="eastAsia" w:ascii="微软雅黑" w:hAnsi="微软雅黑" w:eastAsia="微软雅黑" w:cs="微软雅黑"/>
          <w:sz w:val="24"/>
          <w:szCs w:val="24"/>
        </w:rPr>
        <w:t>合同</w:t>
      </w:r>
      <w:bookmarkEnd w:id="76"/>
      <w:bookmarkEnd w:id="77"/>
      <w:bookmarkEnd w:id="78"/>
      <w:bookmarkEnd w:id="79"/>
      <w:bookmarkEnd w:id="80"/>
      <w:bookmarkEnd w:id="81"/>
      <w:bookmarkEnd w:id="82"/>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color w:val="auto"/>
          <w:sz w:val="24"/>
        </w:rPr>
        <w:t xml:space="preserve"> （二）</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未在规定时间内递交合同或放弃中标资格，则招标人将有充分的理由废除授标，将</w:t>
      </w:r>
      <w:r>
        <w:rPr>
          <w:rFonts w:hint="eastAsia" w:ascii="微软雅黑" w:hAnsi="微软雅黑" w:eastAsia="微软雅黑" w:cs="微软雅黑"/>
          <w:color w:val="auto"/>
          <w:sz w:val="24"/>
          <w:lang w:val="en-US" w:eastAsia="zh-CN"/>
        </w:rPr>
        <w:t>成交供应商</w:t>
      </w:r>
      <w:r>
        <w:rPr>
          <w:rFonts w:hint="eastAsia" w:ascii="微软雅黑" w:hAnsi="微软雅黑" w:eastAsia="微软雅黑" w:cs="微软雅黑"/>
          <w:color w:val="auto"/>
          <w:sz w:val="24"/>
        </w:rPr>
        <w:t>纳入医院失信</w:t>
      </w:r>
      <w:r>
        <w:rPr>
          <w:rFonts w:hint="eastAsia" w:ascii="微软雅黑" w:hAnsi="微软雅黑" w:eastAsia="微软雅黑" w:cs="微软雅黑"/>
          <w:color w:val="auto"/>
          <w:sz w:val="24"/>
          <w:lang w:eastAsia="zh-CN"/>
        </w:rPr>
        <w:t>投</w:t>
      </w:r>
      <w:r>
        <w:rPr>
          <w:rFonts w:hint="eastAsia" w:ascii="微软雅黑" w:hAnsi="微软雅黑" w:eastAsia="微软雅黑" w:cs="微软雅黑"/>
          <w:sz w:val="24"/>
          <w:lang w:eastAsia="zh-CN"/>
        </w:rPr>
        <w:t>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26"/>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6"/>
        <w:rPr>
          <w:rFonts w:hint="eastAsia" w:ascii="微软雅黑" w:hAnsi="微软雅黑" w:eastAsia="微软雅黑" w:cs="微软雅黑"/>
        </w:rPr>
      </w:pP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3" w:name="_Toc7577"/>
      <w:bookmarkStart w:id="84" w:name="_Toc31944"/>
      <w:bookmarkStart w:id="85" w:name="_Toc29422"/>
      <w:bookmarkStart w:id="86" w:name="_Toc106030870"/>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3"/>
      <w:bookmarkEnd w:id="84"/>
      <w:bookmarkEnd w:id="85"/>
      <w:bookmarkEnd w:id="86"/>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7" w:name="_Toc31335"/>
      <w:bookmarkStart w:id="88" w:name="_Toc21991"/>
      <w:bookmarkStart w:id="89" w:name="_Toc106030871"/>
      <w:bookmarkStart w:id="90" w:name="_Toc6844"/>
      <w:bookmarkStart w:id="91" w:name="_Toc12789058"/>
      <w:r>
        <w:rPr>
          <w:rFonts w:hint="eastAsia" w:ascii="微软雅黑" w:hAnsi="微软雅黑" w:eastAsia="微软雅黑" w:cs="微软雅黑"/>
          <w:sz w:val="24"/>
          <w:szCs w:val="24"/>
        </w:rPr>
        <w:t>一、项目一览表</w:t>
      </w:r>
      <w:bookmarkEnd w:id="87"/>
      <w:bookmarkEnd w:id="88"/>
      <w:bookmarkEnd w:id="89"/>
      <w:bookmarkEnd w:id="90"/>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3"/>
        <w:gridCol w:w="2768"/>
        <w:gridCol w:w="1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033"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项目名称</w:t>
            </w:r>
          </w:p>
        </w:tc>
        <w:tc>
          <w:tcPr>
            <w:tcW w:w="2768"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lang w:eastAsia="zh-CN"/>
              </w:rPr>
            </w:pPr>
            <w:r>
              <w:rPr>
                <w:rFonts w:hint="eastAsia" w:ascii="微软雅黑" w:hAnsi="微软雅黑" w:eastAsia="微软雅黑" w:cs="微软雅黑"/>
                <w:b/>
                <w:bCs/>
                <w:kern w:val="0"/>
                <w:sz w:val="24"/>
                <w:szCs w:val="24"/>
                <w:lang w:val="en-US" w:eastAsia="zh-CN"/>
              </w:rPr>
              <w:t>服务期限</w:t>
            </w:r>
          </w:p>
        </w:tc>
        <w:tc>
          <w:tcPr>
            <w:tcW w:w="1819"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033"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重医附属儿童医院宣传策划服务（党网）</w:t>
            </w:r>
          </w:p>
        </w:tc>
        <w:tc>
          <w:tcPr>
            <w:tcW w:w="2768" w:type="dxa"/>
            <w:tcBorders>
              <w:top w:val="single" w:color="auto" w:sz="4" w:space="0"/>
              <w:left w:val="single" w:color="auto" w:sz="4" w:space="0"/>
              <w:right w:val="single" w:color="auto" w:sz="4" w:space="0"/>
            </w:tcBorders>
            <w:noWrap w:val="0"/>
            <w:vAlign w:val="center"/>
          </w:tcPr>
          <w:p>
            <w:pPr>
              <w:widowControl/>
              <w:jc w:val="center"/>
              <w:rPr>
                <w:rFonts w:hint="default" w:ascii="微软雅黑" w:hAnsi="微软雅黑" w:eastAsia="微软雅黑" w:cs="微软雅黑"/>
                <w:b/>
                <w:sz w:val="24"/>
                <w:szCs w:val="24"/>
                <w:lang w:val="en-US" w:eastAsia="zh-CN"/>
              </w:rPr>
            </w:pPr>
            <w:r>
              <w:rPr>
                <w:rFonts w:hint="eastAsia" w:ascii="微软雅黑" w:hAnsi="微软雅黑" w:eastAsia="微软雅黑" w:cs="微软雅黑"/>
                <w:b w:val="0"/>
                <w:bCs/>
                <w:sz w:val="24"/>
                <w:szCs w:val="24"/>
                <w:lang w:val="en-US" w:eastAsia="zh-CN"/>
              </w:rPr>
              <w:t>2024年12月31日截止</w:t>
            </w:r>
          </w:p>
        </w:tc>
        <w:tc>
          <w:tcPr>
            <w:tcW w:w="1819" w:type="dxa"/>
            <w:tcBorders>
              <w:top w:val="single" w:color="auto" w:sz="4" w:space="0"/>
              <w:left w:val="single" w:color="auto" w:sz="4" w:space="0"/>
              <w:right w:val="single" w:color="auto" w:sz="4" w:space="0"/>
            </w:tcBorders>
            <w:noWrap w:val="0"/>
            <w:vAlign w:val="center"/>
          </w:tcPr>
          <w:p>
            <w:pPr>
              <w:widowControl/>
              <w:jc w:val="left"/>
              <w:rPr>
                <w:rFonts w:hint="eastAsia" w:ascii="微软雅黑" w:hAnsi="微软雅黑" w:eastAsia="微软雅黑" w:cs="微软雅黑"/>
                <w:bCs/>
                <w:sz w:val="24"/>
                <w:szCs w:val="24"/>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92" w:name="_Toc4698"/>
      <w:bookmarkStart w:id="93" w:name="_Toc106030872"/>
      <w:bookmarkStart w:id="94" w:name="_Toc18846"/>
      <w:bookmarkStart w:id="95" w:name="_Toc22102"/>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技术要</w:t>
      </w:r>
      <w:r>
        <w:rPr>
          <w:rFonts w:hint="eastAsia" w:ascii="微软雅黑" w:hAnsi="微软雅黑" w:eastAsia="微软雅黑" w:cs="微软雅黑"/>
          <w:sz w:val="24"/>
          <w:szCs w:val="24"/>
        </w:rPr>
        <w:t>求</w:t>
      </w:r>
      <w:bookmarkEnd w:id="92"/>
      <w:bookmarkEnd w:id="93"/>
      <w:bookmarkEnd w:id="94"/>
      <w:bookmarkEnd w:id="95"/>
    </w:p>
    <w:p>
      <w:pPr>
        <w:pStyle w:val="26"/>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1.通过品牌打造，不断提高名院、名医、名科、名家、名师知名度，塑造具有儿院辨识度的宣传品牌。</w:t>
      </w:r>
    </w:p>
    <w:p>
      <w:pPr>
        <w:pStyle w:val="26"/>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2.提供专人服务我院宣传工作。</w:t>
      </w: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26"/>
        <w:rPr>
          <w:rFonts w:hint="eastAsia" w:ascii="微软雅黑" w:hAnsi="微软雅黑" w:eastAsia="微软雅黑" w:cs="微软雅黑"/>
          <w:sz w:val="24"/>
          <w:szCs w:val="24"/>
        </w:rPr>
      </w:pP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szCs w:val="28"/>
        </w:rPr>
        <w:br w:type="page"/>
      </w:r>
      <w:bookmarkStart w:id="96" w:name="_Toc106030873"/>
      <w:bookmarkStart w:id="97" w:name="_Toc4762"/>
      <w:bookmarkStart w:id="98" w:name="_Toc25173"/>
      <w:bookmarkStart w:id="99" w:name="_Toc18378"/>
      <w:r>
        <w:rPr>
          <w:rFonts w:hint="eastAsia" w:ascii="微软雅黑" w:hAnsi="微软雅黑" w:eastAsia="微软雅黑" w:cs="微软雅黑"/>
          <w:b/>
          <w:sz w:val="44"/>
        </w:rPr>
        <w:t xml:space="preserve">第四篇   </w:t>
      </w:r>
      <w:bookmarkEnd w:id="91"/>
      <w:r>
        <w:rPr>
          <w:rFonts w:hint="eastAsia" w:ascii="微软雅黑" w:hAnsi="微软雅黑" w:eastAsia="微软雅黑" w:cs="微软雅黑"/>
          <w:b/>
          <w:sz w:val="44"/>
          <w:lang w:val="en-US" w:eastAsia="zh-CN"/>
        </w:rPr>
        <w:t>项目</w:t>
      </w:r>
      <w:r>
        <w:rPr>
          <w:rFonts w:hint="eastAsia" w:ascii="微软雅黑" w:hAnsi="微软雅黑" w:eastAsia="微软雅黑" w:cs="微软雅黑"/>
          <w:b/>
          <w:sz w:val="44"/>
        </w:rPr>
        <w:t>商务需求</w:t>
      </w:r>
      <w:bookmarkEnd w:id="96"/>
      <w:bookmarkEnd w:id="97"/>
      <w:bookmarkEnd w:id="98"/>
      <w:bookmarkEnd w:id="9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00" w:name="_Toc3"/>
      <w:bookmarkStart w:id="101" w:name="_Toc12789061"/>
      <w:bookmarkStart w:id="102" w:name="_Toc106030874"/>
      <w:bookmarkStart w:id="103" w:name="_Toc11641055"/>
      <w:bookmarkStart w:id="104" w:name="_Toc12789059"/>
    </w:p>
    <w:tbl>
      <w:tblPr>
        <w:tblStyle w:val="45"/>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8"/>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bidi="ar-SA"/>
              </w:rPr>
              <w:t>服务期限、服务地点及验收方式</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服务期限：2024年12月31日截止</w:t>
            </w:r>
          </w:p>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验收方式：采购人根据合同约定内容验收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报价要求</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报价须为</w:t>
            </w:r>
            <w:r>
              <w:rPr>
                <w:rFonts w:hint="eastAsia" w:ascii="微软雅黑" w:hAnsi="微软雅黑" w:eastAsia="微软雅黑" w:cs="微软雅黑"/>
                <w:sz w:val="24"/>
                <w:szCs w:val="24"/>
                <w:lang w:val="en-US" w:eastAsia="zh-CN"/>
              </w:rPr>
              <w:t>总价包干报价</w:t>
            </w:r>
            <w:r>
              <w:rPr>
                <w:rFonts w:hint="eastAsia" w:ascii="微软雅黑" w:hAnsi="微软雅黑" w:eastAsia="微软雅黑" w:cs="微软雅黑"/>
                <w:sz w:val="24"/>
                <w:szCs w:val="24"/>
              </w:rPr>
              <w:t>，包括</w:t>
            </w:r>
            <w:r>
              <w:rPr>
                <w:rFonts w:hint="eastAsia" w:ascii="微软雅黑" w:hAnsi="微软雅黑" w:eastAsia="微软雅黑" w:cs="微软雅黑"/>
                <w:sz w:val="24"/>
                <w:szCs w:val="24"/>
                <w:lang w:val="en-US" w:eastAsia="zh-CN"/>
              </w:rPr>
              <w:t>成交供应商履行中标义务而产生的</w:t>
            </w:r>
            <w:r>
              <w:rPr>
                <w:rFonts w:hint="eastAsia" w:ascii="微软雅黑" w:hAnsi="微软雅黑" w:eastAsia="微软雅黑" w:cs="微软雅黑"/>
                <w:sz w:val="24"/>
                <w:szCs w:val="24"/>
              </w:rPr>
              <w:t>所有</w:t>
            </w:r>
            <w:r>
              <w:rPr>
                <w:rFonts w:hint="eastAsia" w:ascii="微软雅黑" w:hAnsi="微软雅黑" w:eastAsia="微软雅黑" w:cs="微软雅黑"/>
                <w:sz w:val="24"/>
                <w:szCs w:val="24"/>
                <w:lang w:val="en-US" w:eastAsia="zh-CN"/>
              </w:rPr>
              <w:t>费用</w:t>
            </w:r>
            <w:r>
              <w:rPr>
                <w:rFonts w:hint="eastAsia" w:ascii="微软雅黑" w:hAnsi="微软雅黑" w:eastAsia="微软雅黑" w:cs="微软雅黑"/>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722" w:type="pct"/>
            <w:vAlign w:val="center"/>
          </w:tcPr>
          <w:p>
            <w:pPr>
              <w:pStyle w:val="26"/>
              <w:jc w:val="center"/>
              <w:rPr>
                <w:rFonts w:hint="eastAsia" w:ascii="微软雅黑" w:hAnsi="微软雅黑" w:eastAsia="微软雅黑" w:cs="微软雅黑"/>
                <w:lang w:val="en-US" w:eastAsia="zh-CN"/>
              </w:rPr>
            </w:pPr>
            <w:r>
              <w:rPr>
                <w:rFonts w:hint="eastAsia" w:ascii="微软雅黑" w:hAnsi="微软雅黑" w:eastAsia="微软雅黑" w:cs="微软雅黑"/>
                <w:b/>
                <w:bCs/>
                <w:color w:val="333333"/>
                <w:kern w:val="2"/>
                <w:sz w:val="24"/>
                <w:szCs w:val="24"/>
                <w:lang w:val="en-US" w:eastAsia="zh-CN"/>
              </w:rPr>
              <w:t>付款方式</w:t>
            </w:r>
          </w:p>
        </w:tc>
        <w:tc>
          <w:tcPr>
            <w:tcW w:w="4277" w:type="pct"/>
            <w:vAlign w:val="center"/>
          </w:tcPr>
          <w:p>
            <w:pPr>
              <w:pStyle w:val="78"/>
              <w:spacing w:after="0" w:line="400" w:lineRule="exact"/>
              <w:ind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合同完成签订后采购人向成交供应商支付合同</w:t>
            </w:r>
            <w:r>
              <w:rPr>
                <w:rFonts w:hint="eastAsia" w:ascii="微软雅黑" w:hAnsi="微软雅黑" w:eastAsia="微软雅黑" w:cs="微软雅黑"/>
                <w:sz w:val="24"/>
                <w:szCs w:val="24"/>
              </w:rPr>
              <w:t>总额的50%，</w:t>
            </w:r>
            <w:r>
              <w:rPr>
                <w:rFonts w:hint="eastAsia" w:ascii="微软雅黑" w:hAnsi="微软雅黑" w:eastAsia="微软雅黑" w:cs="微软雅黑"/>
                <w:sz w:val="24"/>
                <w:szCs w:val="24"/>
                <w:lang w:val="en-US" w:eastAsia="zh-CN"/>
              </w:rPr>
              <w:t>全部服务结束且采购人验收合格后</w:t>
            </w:r>
            <w:bookmarkStart w:id="145" w:name="_GoBack"/>
            <w:bookmarkEnd w:id="145"/>
            <w:r>
              <w:rPr>
                <w:rFonts w:hint="eastAsia" w:ascii="微软雅黑" w:hAnsi="微软雅黑" w:eastAsia="微软雅黑" w:cs="微软雅黑"/>
                <w:sz w:val="24"/>
                <w:szCs w:val="24"/>
                <w:lang w:val="en-US" w:eastAsia="zh-CN"/>
              </w:rPr>
              <w:t>采购人向成交供应商</w:t>
            </w:r>
            <w:r>
              <w:rPr>
                <w:rFonts w:hint="eastAsia" w:ascii="微软雅黑" w:hAnsi="微软雅黑" w:eastAsia="微软雅黑" w:cs="微软雅黑"/>
                <w:sz w:val="24"/>
                <w:szCs w:val="24"/>
              </w:rPr>
              <w:t>支付剩余50%。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知识产权</w:t>
            </w:r>
          </w:p>
        </w:tc>
        <w:tc>
          <w:tcPr>
            <w:tcW w:w="4277" w:type="pct"/>
            <w:vAlign w:val="center"/>
          </w:tcPr>
          <w:p>
            <w:pPr>
              <w:pStyle w:val="78"/>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722" w:type="pct"/>
            <w:vAlign w:val="center"/>
          </w:tcPr>
          <w:p>
            <w:pPr>
              <w:pStyle w:val="78"/>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其他</w:t>
            </w:r>
          </w:p>
        </w:tc>
        <w:tc>
          <w:tcPr>
            <w:tcW w:w="4277" w:type="pct"/>
            <w:vAlign w:val="center"/>
          </w:tcPr>
          <w:p>
            <w:pPr>
              <w:pStyle w:val="78"/>
              <w:snapToGrid w:val="0"/>
              <w:spacing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供应商必须在响应文件中对以上条款和服务承诺明确列出，承诺内容必须达到本篇及</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其他条款的要求。</w:t>
            </w:r>
          </w:p>
          <w:p>
            <w:pPr>
              <w:pStyle w:val="78"/>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rPr>
      </w:pPr>
    </w:p>
    <w:bookmarkEnd w:id="100"/>
    <w:bookmarkEnd w:id="101"/>
    <w:bookmarkEnd w:id="102"/>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05"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06" w:name="_Toc17503"/>
      <w:bookmarkStart w:id="107" w:name="_Toc9246"/>
      <w:bookmarkStart w:id="108" w:name="_Toc29631"/>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03"/>
      <w:bookmarkEnd w:id="104"/>
      <w:bookmarkEnd w:id="105"/>
      <w:bookmarkStart w:id="109" w:name="_Toc12789072"/>
      <w:bookmarkStart w:id="110" w:name="_Toc106030880"/>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06"/>
      <w:bookmarkEnd w:id="107"/>
      <w:bookmarkEnd w:id="108"/>
      <w:bookmarkEnd w:id="109"/>
      <w:bookmarkEnd w:id="110"/>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明细报价表（成本说明）</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九</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11" w:name="_Toc13512"/>
      <w:bookmarkStart w:id="112" w:name="_Toc106030881"/>
    </w:p>
    <w:p>
      <w:pPr>
        <w:spacing w:line="240" w:lineRule="auto"/>
        <w:jc w:val="both"/>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单一来源采购</w:t>
      </w:r>
      <w:r>
        <w:rPr>
          <w:rFonts w:hint="eastAsia" w:ascii="微软雅黑" w:hAnsi="微软雅黑" w:eastAsia="微软雅黑" w:cs="微软雅黑"/>
          <w:sz w:val="130"/>
          <w:szCs w:val="130"/>
        </w:rPr>
        <w:t xml:space="preserve"> 文 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r>
        <w:rPr>
          <w:rFonts w:hint="eastAsia" w:ascii="微软雅黑" w:hAnsi="微软雅黑" w:eastAsia="微软雅黑" w:cs="微软雅黑"/>
          <w:sz w:val="36"/>
          <w:szCs w:val="36"/>
          <w:u w:val="non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投标人法定代表人（或授权代理人）：</w:t>
      </w:r>
      <w:r>
        <w:rPr>
          <w:rFonts w:hint="eastAsia" w:ascii="微软雅黑" w:hAnsi="微软雅黑" w:eastAsia="微软雅黑" w:cs="微软雅黑"/>
          <w:sz w:val="28"/>
          <w:szCs w:val="28"/>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eastAsia="zh-CN"/>
        </w:rPr>
      </w:pPr>
      <w:bookmarkStart w:id="113" w:name="_Toc1248"/>
      <w:bookmarkStart w:id="114" w:name="_Toc32418"/>
      <w:r>
        <w:rPr>
          <w:rFonts w:hint="eastAsia" w:ascii="微软雅黑" w:hAnsi="微软雅黑" w:eastAsia="微软雅黑" w:cs="微软雅黑"/>
          <w:sz w:val="24"/>
          <w:szCs w:val="24"/>
        </w:rPr>
        <w:t>一、</w:t>
      </w:r>
      <w:bookmarkEnd w:id="111"/>
      <w:bookmarkEnd w:id="112"/>
      <w:r>
        <w:rPr>
          <w:rFonts w:hint="eastAsia" w:ascii="微软雅黑" w:hAnsi="微软雅黑" w:eastAsia="微软雅黑" w:cs="微软雅黑"/>
          <w:sz w:val="24"/>
          <w:szCs w:val="24"/>
          <w:lang w:val="en-US" w:eastAsia="zh-CN"/>
        </w:rPr>
        <w:t>开标一览表</w:t>
      </w:r>
      <w:bookmarkEnd w:id="113"/>
      <w:bookmarkEnd w:id="114"/>
    </w:p>
    <w:p>
      <w:pPr>
        <w:snapToGrid/>
        <w:spacing w:line="400" w:lineRule="exact"/>
        <w:ind w:firstLine="480" w:firstLineChars="200"/>
        <w:jc w:val="left"/>
        <w:rPr>
          <w:rFonts w:hint="eastAsia" w:ascii="微软雅黑" w:hAnsi="微软雅黑" w:eastAsia="微软雅黑" w:cs="微软雅黑"/>
          <w:b w:val="0"/>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开标一览表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招标项目名称：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（大写）</w:t>
            </w:r>
          </w:p>
        </w:tc>
        <w:tc>
          <w:tcPr>
            <w:tcW w:w="720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2024年12月31日截止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响应“第四篇 商务需求”的所有条款</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15" w:name="_Toc10120"/>
      <w:bookmarkStart w:id="116" w:name="_Toc106030882"/>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55"/>
        <w:rPr>
          <w:rFonts w:hint="eastAsia" w:ascii="微软雅黑" w:hAnsi="微软雅黑" w:eastAsia="微软雅黑" w:cs="微软雅黑"/>
        </w:rPr>
      </w:pPr>
    </w:p>
    <w:p>
      <w:pPr>
        <w:pStyle w:val="56"/>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bookmarkStart w:id="117" w:name="_Toc25974"/>
      <w:r>
        <w:rPr>
          <w:rFonts w:hint="eastAsia" w:ascii="微软雅黑" w:hAnsi="微软雅黑" w:eastAsia="微软雅黑" w:cs="微软雅黑"/>
          <w:sz w:val="24"/>
          <w:szCs w:val="24"/>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18" w:name="_Toc27433"/>
      <w:r>
        <w:rPr>
          <w:rFonts w:hint="eastAsia" w:ascii="微软雅黑" w:hAnsi="微软雅黑" w:eastAsia="微软雅黑" w:cs="微软雅黑"/>
          <w:sz w:val="24"/>
          <w:szCs w:val="24"/>
        </w:rPr>
        <w:t>二、明细报价表（成本说明）</w:t>
      </w:r>
      <w:bookmarkEnd w:id="115"/>
      <w:bookmarkEnd w:id="116"/>
      <w:bookmarkEnd w:id="117"/>
      <w:bookmarkEnd w:id="118"/>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明  细  报  价  表</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项目号：</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w:t>
      </w:r>
    </w:p>
    <w:tbl>
      <w:tblPr>
        <w:tblStyle w:val="45"/>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896"/>
        <w:gridCol w:w="1255"/>
        <w:gridCol w:w="3765"/>
        <w:gridCol w:w="1004"/>
        <w:gridCol w:w="753"/>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品名</w:t>
            </w: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型号</w:t>
            </w:r>
          </w:p>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（类别）</w:t>
            </w:r>
          </w:p>
        </w:tc>
        <w:tc>
          <w:tcPr>
            <w:tcW w:w="3765"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主要内容（配置及技术参数）</w:t>
            </w: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单价</w:t>
            </w: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数量</w:t>
            </w: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snapToGrid w:val="0"/>
              <w:spacing w:line="360" w:lineRule="atLeast"/>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896"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255"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3765" w:type="dxa"/>
            <w:noWrap w:val="0"/>
            <w:vAlign w:val="center"/>
          </w:tcPr>
          <w:p>
            <w:pPr>
              <w:pStyle w:val="3"/>
              <w:rPr>
                <w:rFonts w:hint="eastAsia" w:ascii="微软雅黑" w:hAnsi="微软雅黑" w:eastAsia="微软雅黑" w:cs="微软雅黑"/>
                <w:sz w:val="21"/>
                <w:szCs w:val="21"/>
              </w:rPr>
            </w:pPr>
          </w:p>
        </w:tc>
        <w:tc>
          <w:tcPr>
            <w:tcW w:w="1004"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753"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004" w:type="dxa"/>
            <w:noWrap w:val="0"/>
            <w:vAlign w:val="center"/>
          </w:tcPr>
          <w:p>
            <w:pPr>
              <w:pStyle w:val="3"/>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1757" w:type="dxa"/>
            <w:gridSpan w:val="2"/>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 计</w:t>
            </w:r>
          </w:p>
        </w:tc>
        <w:tc>
          <w:tcPr>
            <w:tcW w:w="6777" w:type="dxa"/>
            <w:gridSpan w:val="4"/>
            <w:noWrap w:val="0"/>
            <w:vAlign w:val="center"/>
          </w:tcPr>
          <w:p>
            <w:pPr>
              <w:snapToGrid w:val="0"/>
              <w:spacing w:line="36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人民币（大写）</w:t>
            </w:r>
          </w:p>
        </w:tc>
        <w:tc>
          <w:tcPr>
            <w:tcW w:w="1004" w:type="dxa"/>
            <w:noWrap w:val="0"/>
            <w:vAlign w:val="center"/>
          </w:tcPr>
          <w:p>
            <w:pPr>
              <w:snapToGrid w:val="0"/>
              <w:spacing w:line="360" w:lineRule="atLeast"/>
              <w:rPr>
                <w:rFonts w:hint="eastAsia" w:ascii="微软雅黑" w:hAnsi="微软雅黑" w:eastAsia="微软雅黑" w:cs="微软雅黑"/>
                <w:sz w:val="21"/>
                <w:szCs w:val="21"/>
              </w:rPr>
            </w:pPr>
          </w:p>
        </w:tc>
      </w:tr>
    </w:tbl>
    <w:p>
      <w:pPr>
        <w:snapToGrid w:val="0"/>
        <w:spacing w:line="360" w:lineRule="auto"/>
        <w:rPr>
          <w:rFonts w:hint="eastAsia" w:ascii="微软雅黑" w:hAnsi="微软雅黑" w:eastAsia="微软雅黑" w:cs="微软雅黑"/>
          <w:sz w:val="24"/>
          <w:szCs w:val="24"/>
        </w:rPr>
      </w:pPr>
    </w:p>
    <w:p>
      <w:pPr>
        <w:snapToGrid w:val="0"/>
        <w:spacing w:line="360" w:lineRule="auto"/>
        <w:rPr>
          <w:rFonts w:hint="eastAsia" w:ascii="微软雅黑" w:hAnsi="微软雅黑" w:eastAsia="微软雅黑" w:cs="微软雅黑"/>
          <w:sz w:val="24"/>
          <w:szCs w:val="24"/>
          <w:bdr w:val="single" w:color="auto" w:sz="4" w:space="0"/>
        </w:rPr>
      </w:pPr>
      <w:r>
        <w:rPr>
          <w:rFonts w:hint="eastAsia" w:ascii="微软雅黑" w:hAnsi="微软雅黑" w:eastAsia="微软雅黑" w:cs="微软雅黑"/>
          <w:sz w:val="24"/>
          <w:szCs w:val="24"/>
        </w:rPr>
        <w:t>（此表格内容可扩展或根据各种资费内容自行设计）</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rPr>
          <w:rFonts w:hint="eastAsia" w:ascii="微软雅黑" w:hAnsi="微软雅黑" w:eastAsia="微软雅黑" w:cs="微软雅黑"/>
          <w:sz w:val="24"/>
          <w:szCs w:val="24"/>
        </w:rPr>
      </w:pPr>
    </w:p>
    <w:p>
      <w:pPr>
        <w:snapToGrid/>
        <w:spacing w:line="240" w:lineRule="auto"/>
        <w:ind w:right="560" w:firstLine="5040" w:firstLineChars="2100"/>
        <w:rPr>
          <w:rFonts w:hint="eastAsia" w:ascii="微软雅黑" w:hAnsi="微软雅黑" w:eastAsia="微软雅黑" w:cs="微软雅黑"/>
          <w:sz w:val="24"/>
          <w:szCs w:val="24"/>
        </w:rPr>
        <w:sectPr>
          <w:footerReference r:id="rId13" w:type="default"/>
          <w:pgSz w:w="11907" w:h="16840"/>
          <w:pgMar w:top="1134" w:right="1191" w:bottom="1134" w:left="1304" w:header="851" w:footer="992" w:gutter="0"/>
          <w:pgNumType w:fmt="decimal" w:start="11"/>
          <w:cols w:space="720" w:num="1"/>
          <w:docGrid w:linePitch="380" w:charSpace="-5735"/>
        </w:sect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val="en-US" w:eastAsia="zh-CN"/>
        </w:rPr>
      </w:pPr>
      <w:bookmarkStart w:id="119" w:name="_Toc4528"/>
      <w:bookmarkStart w:id="120" w:name="_Toc19095"/>
      <w:bookmarkStart w:id="121" w:name="_Toc106030886"/>
      <w:bookmarkStart w:id="122" w:name="_Toc7062"/>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bookmarkEnd w:id="119"/>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lang w:val="en-US" w:eastAsia="zh-CN"/>
        </w:rPr>
      </w:pPr>
      <w:r>
        <w:rPr>
          <w:rFonts w:hint="eastAsia" w:ascii="微软雅黑" w:hAnsi="微软雅黑" w:eastAsia="微软雅黑" w:cs="微软雅黑"/>
          <w:b/>
          <w:bCs/>
          <w:color w:val="auto"/>
          <w:sz w:val="30"/>
          <w:szCs w:val="30"/>
        </w:rPr>
        <w:t>开标</w:t>
      </w:r>
      <w:r>
        <w:rPr>
          <w:rFonts w:hint="eastAsia" w:ascii="微软雅黑" w:hAnsi="微软雅黑" w:eastAsia="微软雅黑" w:cs="微软雅黑"/>
          <w:b/>
          <w:bCs/>
          <w:color w:val="auto"/>
          <w:sz w:val="30"/>
          <w:szCs w:val="30"/>
          <w:lang w:val="en-US" w:eastAsia="zh-CN"/>
        </w:rPr>
        <w:t>现场最终报价表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投标价格</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（大写）</w:t>
            </w:r>
          </w:p>
        </w:tc>
        <w:tc>
          <w:tcPr>
            <w:tcW w:w="720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203"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2024年12月31日截止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响应“第四篇 商务需求”的所有条款</w:t>
            </w:r>
          </w:p>
        </w:tc>
        <w:tc>
          <w:tcPr>
            <w:tcW w:w="7203" w:type="dxa"/>
            <w:noWrap w:val="0"/>
            <w:vAlign w:val="center"/>
          </w:tcPr>
          <w:p>
            <w:pPr>
              <w:spacing w:line="400" w:lineRule="exact"/>
              <w:jc w:val="left"/>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adjustRightInd w:val="0"/>
        <w:snapToGrid w:val="0"/>
        <w:spacing w:before="0" w:after="0"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56"/>
        <w:rPr>
          <w:rFonts w:hint="eastAsia" w:ascii="微软雅黑" w:hAnsi="微软雅黑" w:eastAsia="微软雅黑" w:cs="微软雅黑"/>
        </w:rPr>
      </w:pP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23" w:name="_Toc24245"/>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bookmarkEnd w:id="120"/>
      <w:bookmarkEnd w:id="121"/>
      <w:bookmarkEnd w:id="122"/>
      <w:bookmarkEnd w:id="123"/>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技术/商务偏离表</w:t>
      </w:r>
    </w:p>
    <w:p>
      <w:pPr>
        <w:snapToGrid w:val="0"/>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对于</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的技术和商务需求，如有任何偏离请如实填写下表：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序号</w:t>
            </w: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协商项目需求</w:t>
            </w: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协商应答</w:t>
            </w: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bl>
    <w:p>
      <w:pPr>
        <w:pStyle w:val="32"/>
        <w:rPr>
          <w:rFonts w:hint="eastAsia" w:ascii="微软雅黑" w:hAnsi="微软雅黑" w:eastAsia="微软雅黑" w:cs="微软雅黑"/>
        </w:rPr>
      </w:pPr>
      <w:r>
        <w:rPr>
          <w:rFonts w:hint="eastAsia" w:ascii="微软雅黑" w:hAnsi="微软雅黑" w:eastAsia="微软雅黑" w:cs="微软雅黑"/>
        </w:rPr>
        <w:t xml:space="preserve">   </w:t>
      </w:r>
    </w:p>
    <w:p>
      <w:pPr>
        <w:pStyle w:val="32"/>
        <w:spacing w:line="400" w:lineRule="exact"/>
        <w:rPr>
          <w:rFonts w:hint="eastAsia" w:ascii="微软雅黑" w:hAnsi="微软雅黑" w:eastAsia="微软雅黑" w:cs="微软雅黑"/>
          <w:sz w:val="24"/>
          <w:szCs w:val="24"/>
        </w:rPr>
      </w:pPr>
    </w:p>
    <w:p>
      <w:pPr>
        <w:pStyle w:val="32"/>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spacing w:line="400" w:lineRule="exact"/>
        <w:rPr>
          <w:rFonts w:hint="eastAsia" w:ascii="微软雅黑" w:hAnsi="微软雅黑" w:eastAsia="微软雅黑" w:cs="微软雅黑"/>
          <w:sz w:val="24"/>
          <w:szCs w:val="24"/>
        </w:rPr>
      </w:pPr>
    </w:p>
    <w:p>
      <w:pPr>
        <w:spacing w:line="400" w:lineRule="exact"/>
        <w:ind w:firstLine="5760" w:firstLineChars="24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24" w:name="_Toc30461"/>
      <w:bookmarkStart w:id="125" w:name="_Toc23733"/>
      <w:bookmarkStart w:id="126" w:name="_Toc106030887"/>
      <w:bookmarkStart w:id="127" w:name="_Toc26376"/>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bookmarkEnd w:id="124"/>
      <w:bookmarkEnd w:id="125"/>
      <w:bookmarkEnd w:id="126"/>
      <w:bookmarkEnd w:id="127"/>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28" w:name="_Toc17817"/>
      <w:bookmarkStart w:id="129" w:name="_Toc6945"/>
      <w:bookmarkStart w:id="130" w:name="_Toc106030888"/>
      <w:bookmarkStart w:id="131" w:name="_Toc11356"/>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bookmarkEnd w:id="128"/>
      <w:bookmarkEnd w:id="129"/>
      <w:bookmarkEnd w:id="130"/>
      <w:bookmarkEnd w:id="131"/>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32" w:name="_Toc106030889"/>
      <w:bookmarkStart w:id="133" w:name="_Toc31779"/>
      <w:bookmarkStart w:id="134" w:name="_Toc20198"/>
      <w:bookmarkStart w:id="135" w:name="_Toc15517"/>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bookmarkEnd w:id="132"/>
      <w:bookmarkEnd w:id="133"/>
      <w:bookmarkEnd w:id="134"/>
      <w:bookmarkEnd w:id="135"/>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36" w:name="_Toc16897"/>
      <w:bookmarkStart w:id="137" w:name="_Toc15734"/>
      <w:bookmarkStart w:id="138" w:name="_Toc106030890"/>
      <w:bookmarkStart w:id="139" w:name="_Toc23452"/>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bookmarkEnd w:id="136"/>
      <w:bookmarkEnd w:id="137"/>
      <w:bookmarkEnd w:id="138"/>
      <w:bookmarkEnd w:id="13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p>
    <w:p>
      <w:pPr>
        <w:spacing w:line="440" w:lineRule="exact"/>
        <w:ind w:firstLine="560" w:firstLineChars="200"/>
        <w:rPr>
          <w:rFonts w:hint="eastAsia" w:ascii="微软雅黑" w:hAnsi="微软雅黑" w:eastAsia="微软雅黑" w:cs="微软雅黑"/>
          <w:szCs w:val="28"/>
        </w:rPr>
        <w:sectPr>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法定代表人身份证明书（格式）</w:t>
      </w:r>
    </w:p>
    <w:p>
      <w:pPr>
        <w:tabs>
          <w:tab w:val="left" w:pos="6300"/>
        </w:tabs>
        <w:snapToGrid w:val="0"/>
        <w:spacing w:line="500" w:lineRule="atLeast"/>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（法定代表人姓名）在</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（供应商名称）任</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（职务名称）职务，是</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（供应商名称）的法定代表人。</w:t>
      </w:r>
    </w:p>
    <w:p>
      <w:pPr>
        <w:tabs>
          <w:tab w:val="left" w:pos="6300"/>
        </w:tabs>
        <w:snapToGrid w:val="0"/>
        <w:spacing w:line="500" w:lineRule="atLeast"/>
        <w:ind w:firstLine="573"/>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rPr>
        <w:t>特此证明。</w:t>
      </w: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全称）</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（公章）</w:t>
      </w:r>
    </w:p>
    <w:p>
      <w:pPr>
        <w:tabs>
          <w:tab w:val="left" w:pos="6300"/>
        </w:tabs>
        <w:snapToGrid w:val="0"/>
        <w:spacing w:line="400" w:lineRule="atLeast"/>
        <w:rPr>
          <w:rFonts w:hint="eastAsia" w:ascii="微软雅黑" w:hAnsi="微软雅黑" w:eastAsia="微软雅黑" w:cs="微软雅黑"/>
        </w:rPr>
      </w:pPr>
    </w:p>
    <w:p>
      <w:pPr>
        <w:tabs>
          <w:tab w:val="left" w:pos="6300"/>
        </w:tabs>
        <w:snapToGrid w:val="0"/>
        <w:spacing w:line="400" w:lineRule="atLeast"/>
        <w:rPr>
          <w:rFonts w:hint="eastAsia" w:ascii="微软雅黑" w:hAnsi="微软雅黑" w:eastAsia="微软雅黑" w:cs="微软雅黑"/>
        </w:rPr>
      </w:pPr>
    </w:p>
    <w:p>
      <w:pPr>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（三）法定代表人授权委托书</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法定代表人授权委托书（格式）</w:t>
      </w:r>
    </w:p>
    <w:p>
      <w:pPr>
        <w:pStyle w:val="27"/>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日    期：_______________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single"/>
          <w:lang w:val="en-US" w:eastAsia="zh-CN"/>
        </w:rPr>
        <w:t>重庆医科大学附属儿童医院</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我单位对被授权人的签名负全部责任。</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被授权人签字：                    法定代表人签字：</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职  务：                            职  务：</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ind w:firstLine="4680" w:firstLineChars="195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公章：</w:t>
      </w:r>
    </w:p>
    <w:p>
      <w:pPr>
        <w:rPr>
          <w:rFonts w:hint="eastAsia" w:ascii="微软雅黑" w:hAnsi="微软雅黑" w:eastAsia="微软雅黑" w:cs="微软雅黑"/>
        </w:rPr>
      </w:pPr>
      <w:r>
        <w:rPr>
          <w:rFonts w:hint="eastAsia" w:ascii="微软雅黑" w:hAnsi="微软雅黑" w:eastAsia="微软雅黑" w:cs="微软雅黑"/>
          <w:sz w:val="24"/>
        </w:rPr>
        <w:t>（附：被授权人身份证正反面复印件）</w:t>
      </w:r>
    </w:p>
    <w:p>
      <w:pPr>
        <w:widowControl/>
        <w:spacing w:line="400" w:lineRule="exact"/>
        <w:ind w:firstLine="0" w:firstLineChars="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widowControl/>
        <w:spacing w:line="400" w:lineRule="exact"/>
        <w:ind w:firstLine="0" w:firstLineChars="0"/>
        <w:jc w:val="left"/>
        <w:rPr>
          <w:rFonts w:hint="eastAsia" w:ascii="微软雅黑" w:hAnsi="微软雅黑" w:eastAsia="微软雅黑" w:cs="微软雅黑"/>
          <w:sz w:val="24"/>
          <w:szCs w:val="24"/>
        </w:rPr>
      </w:pPr>
    </w:p>
    <w:p>
      <w:pPr>
        <w:tabs>
          <w:tab w:val="left" w:pos="6300"/>
        </w:tabs>
        <w:snapToGrid w:val="0"/>
        <w:spacing w:before="0" w:beforeLines="-2147483648"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bookmarkStart w:id="140" w:name="_Hlk42092924"/>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u w:val="none"/>
        </w:rPr>
        <w:t xml:space="preserve">  重庆医科大学附属儿童医院  </w:t>
      </w:r>
      <w:r>
        <w:rPr>
          <w:rFonts w:hint="eastAsia" w:ascii="微软雅黑" w:hAnsi="微软雅黑" w:eastAsia="微软雅黑" w:cs="微软雅黑"/>
          <w:color w:val="auto"/>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w:t>
      </w:r>
      <w:r>
        <w:rPr>
          <w:rFonts w:hint="eastAsia" w:ascii="微软雅黑" w:hAnsi="微软雅黑" w:eastAsia="微软雅黑" w:cs="微软雅黑"/>
          <w:color w:val="auto"/>
          <w:sz w:val="24"/>
          <w:szCs w:val="24"/>
          <w:u w:val="single"/>
          <w:lang w:eastAsia="zh-CN"/>
        </w:rPr>
        <w:t>投标单位</w:t>
      </w:r>
      <w:r>
        <w:rPr>
          <w:rFonts w:hint="eastAsia" w:ascii="微软雅黑" w:hAnsi="微软雅黑" w:eastAsia="微软雅黑" w:cs="微软雅黑"/>
          <w:color w:val="auto"/>
          <w:sz w:val="24"/>
          <w:szCs w:val="24"/>
          <w:u w:val="single"/>
        </w:rPr>
        <w:t>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五、我方按招标文件要求提交的投标文件为：投标文件正本1份，副本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六、如果我方中标，我方将履行招标文件中规定的各项要求以及我方投标文件的各项承诺，按《政府采购法》、《</w:t>
      </w:r>
      <w:r>
        <w:rPr>
          <w:rFonts w:hint="eastAsia" w:ascii="微软雅黑" w:hAnsi="微软雅黑" w:eastAsia="微软雅黑" w:cs="微软雅黑"/>
          <w:color w:val="auto"/>
          <w:sz w:val="24"/>
          <w:szCs w:val="24"/>
          <w:lang w:val="en-US" w:eastAsia="zh-CN"/>
        </w:rPr>
        <w:t>民法典</w:t>
      </w:r>
      <w:r>
        <w:rPr>
          <w:rFonts w:hint="eastAsia" w:ascii="微软雅黑" w:hAnsi="微软雅黑" w:eastAsia="微软雅黑" w:cs="微软雅黑"/>
          <w:color w:val="auto"/>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w:t>
      </w:r>
      <w:r>
        <w:rPr>
          <w:rFonts w:hint="eastAsia" w:ascii="微软雅黑" w:hAnsi="微软雅黑" w:eastAsia="微软雅黑" w:cs="微软雅黑"/>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600" w:lineRule="atLeast"/>
        <w:ind w:firstLine="555"/>
        <w:rPr>
          <w:rFonts w:hint="eastAsia" w:ascii="微软雅黑" w:hAnsi="微软雅黑" w:eastAsia="微软雅黑" w:cs="微软雅黑"/>
          <w:sz w:val="24"/>
          <w:szCs w:val="24"/>
        </w:rPr>
      </w:pPr>
    </w:p>
    <w:p>
      <w:pPr>
        <w:widowControl/>
        <w:tabs>
          <w:tab w:val="left" w:pos="6300"/>
        </w:tabs>
        <w:snapToGrid w:val="0"/>
        <w:spacing w:line="600" w:lineRule="atLeast"/>
        <w:ind w:firstLine="555"/>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bookmarkEnd w:id="140"/>
    <w:p>
      <w:pPr>
        <w:widowControl/>
        <w:spacing w:line="400" w:lineRule="exact"/>
        <w:ind w:firstLine="0" w:firstLineChars="0"/>
        <w:jc w:val="left"/>
        <w:rPr>
          <w:rFonts w:hint="eastAsia" w:ascii="微软雅黑" w:hAnsi="微软雅黑" w:eastAsia="微软雅黑" w:cs="微软雅黑"/>
          <w:sz w:val="24"/>
          <w:szCs w:val="24"/>
        </w:rPr>
      </w:pPr>
    </w:p>
    <w:p>
      <w:pPr>
        <w:widowControl/>
        <w:spacing w:line="400" w:lineRule="exact"/>
        <w:ind w:firstLine="0"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szCs w:val="24"/>
          <w:u w:val="single"/>
          <w:lang w:val="en-US" w:eastAsia="zh-CN"/>
        </w:rPr>
        <w:t>重庆医科大学附属儿童医院</w:t>
      </w:r>
      <w:r>
        <w:rPr>
          <w:rFonts w:hint="eastAsia" w:ascii="微软雅黑" w:hAnsi="微软雅黑" w:eastAsia="微软雅黑" w:cs="微软雅黑"/>
          <w:sz w:val="24"/>
        </w:rPr>
        <w:t>：</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spacing w:line="400" w:lineRule="exact"/>
        <w:ind w:firstLine="7680" w:firstLineChars="3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spacing w:line="4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40" w:lineRule="exact"/>
        <w:rPr>
          <w:rFonts w:hint="eastAsia" w:ascii="微软雅黑" w:hAnsi="微软雅黑" w:eastAsia="微软雅黑" w:cs="微软雅黑"/>
          <w:sz w:val="24"/>
          <w:szCs w:val="24"/>
        </w:rPr>
      </w:pPr>
    </w:p>
    <w:p>
      <w:pPr>
        <w:ind w:firstLine="6240" w:firstLineChars="2600"/>
        <w:rPr>
          <w:rFonts w:hint="eastAsia" w:ascii="微软雅黑" w:hAnsi="微软雅黑" w:eastAsia="微软雅黑" w:cs="微软雅黑"/>
          <w:sz w:val="24"/>
          <w:szCs w:val="24"/>
        </w:rPr>
      </w:pPr>
    </w:p>
    <w:p>
      <w:pPr>
        <w:ind w:firstLine="7280" w:firstLineChars="2600"/>
        <w:rPr>
          <w:rFonts w:hint="eastAsia" w:ascii="微软雅黑" w:hAnsi="微软雅黑" w:eastAsia="微软雅黑" w:cs="微软雅黑"/>
          <w:szCs w:val="28"/>
        </w:rPr>
      </w:pPr>
    </w:p>
    <w:p>
      <w:pPr>
        <w:ind w:firstLine="7280" w:firstLineChars="2600"/>
        <w:rPr>
          <w:rFonts w:hint="eastAsia" w:ascii="微软雅黑" w:hAnsi="微软雅黑" w:eastAsia="微软雅黑" w:cs="微软雅黑"/>
          <w:szCs w:val="28"/>
        </w:rPr>
      </w:pPr>
    </w:p>
    <w:p>
      <w:pPr>
        <w:pStyle w:val="4"/>
        <w:adjustRightInd w:val="0"/>
        <w:snapToGrid w:val="0"/>
        <w:spacing w:before="0" w:after="0" w:line="400" w:lineRule="exact"/>
        <w:ind w:firstLine="64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bookmarkStart w:id="141" w:name="_Toc27353"/>
      <w:bookmarkStart w:id="142" w:name="_Toc106030891"/>
      <w:bookmarkStart w:id="143" w:name="_Toc30650"/>
      <w:bookmarkStart w:id="144" w:name="_Toc11446"/>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bookmarkEnd w:id="141"/>
      <w:bookmarkEnd w:id="142"/>
      <w:bookmarkEnd w:id="143"/>
      <w:bookmarkEnd w:id="144"/>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r>
        <w:rPr>
          <w:rFonts w:hint="eastAsia" w:ascii="微软雅黑" w:hAnsi="微软雅黑" w:eastAsia="微软雅黑" w:cs="微软雅黑"/>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Arial Unicode MS"/>
    <w:panose1 w:val="02000000000000000000"/>
    <w:charset w:val="86"/>
    <w:family w:val="script"/>
    <w:pitch w:val="default"/>
    <w:sig w:usb0="00000000" w:usb1="00000000" w:usb2="00000000" w:usb3="00000000" w:csb0="0000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p>
  <w:p>
    <w:pPr>
      <w:pStyle w:val="30"/>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0"/>
                    </w:pPr>
                    <w:r>
                      <w:rPr>
                        <w:rFonts w:hint="eastAsia"/>
                        <w:lang w:val="en-US" w:eastAsia="zh-CN"/>
                      </w:rPr>
                      <w:t>10</w:t>
                    </w:r>
                  </w:p>
                </w:txbxContent>
              </v:textbox>
            </v:shape>
          </w:pict>
        </mc:Fallback>
      </mc:AlternateContent>
    </w:r>
  </w:p>
  <w:p>
    <w:pPr>
      <w:pStyle w:val="30"/>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1FD1718"/>
    <w:rsid w:val="069956A4"/>
    <w:rsid w:val="0773600A"/>
    <w:rsid w:val="07D85DF2"/>
    <w:rsid w:val="0C794CCD"/>
    <w:rsid w:val="0DE45898"/>
    <w:rsid w:val="11E34F12"/>
    <w:rsid w:val="12CC2F2A"/>
    <w:rsid w:val="14034B02"/>
    <w:rsid w:val="15F651C9"/>
    <w:rsid w:val="160B1561"/>
    <w:rsid w:val="17CD2EE4"/>
    <w:rsid w:val="18D40418"/>
    <w:rsid w:val="18FB1A29"/>
    <w:rsid w:val="1B115D73"/>
    <w:rsid w:val="1C422D35"/>
    <w:rsid w:val="1D27582B"/>
    <w:rsid w:val="247704D9"/>
    <w:rsid w:val="2C3A38F5"/>
    <w:rsid w:val="2CAD4735"/>
    <w:rsid w:val="2D174886"/>
    <w:rsid w:val="30400F3D"/>
    <w:rsid w:val="33FF55A6"/>
    <w:rsid w:val="34677F81"/>
    <w:rsid w:val="37AD1C33"/>
    <w:rsid w:val="39856968"/>
    <w:rsid w:val="3BFA4D9F"/>
    <w:rsid w:val="40B95021"/>
    <w:rsid w:val="43BF7C28"/>
    <w:rsid w:val="496A2ECC"/>
    <w:rsid w:val="49FB73D1"/>
    <w:rsid w:val="4AC86D9C"/>
    <w:rsid w:val="536B1AD9"/>
    <w:rsid w:val="54B04448"/>
    <w:rsid w:val="55641CE0"/>
    <w:rsid w:val="55B17A43"/>
    <w:rsid w:val="583370E4"/>
    <w:rsid w:val="584F11E6"/>
    <w:rsid w:val="5DF77C2F"/>
    <w:rsid w:val="609C278B"/>
    <w:rsid w:val="62995263"/>
    <w:rsid w:val="661E4A38"/>
    <w:rsid w:val="66822F83"/>
    <w:rsid w:val="67074698"/>
    <w:rsid w:val="6783139C"/>
    <w:rsid w:val="687336B7"/>
    <w:rsid w:val="6CFF3FA8"/>
    <w:rsid w:val="6D5B2665"/>
    <w:rsid w:val="6D762528"/>
    <w:rsid w:val="6D793CE4"/>
    <w:rsid w:val="6F6424D9"/>
    <w:rsid w:val="6FAC34A9"/>
    <w:rsid w:val="715B3276"/>
    <w:rsid w:val="755E3373"/>
    <w:rsid w:val="75F908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7"/>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8"/>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9"/>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7">
    <w:name w:val="Default Paragraph Font"/>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60"/>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w:basedOn w:val="1"/>
    <w:qFormat/>
    <w:uiPriority w:val="0"/>
    <w:rPr>
      <w:rFonts w:ascii="仿宋_GB2312" w:eastAsia="仿宋_GB2312"/>
      <w:sz w:val="32"/>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toc 3"/>
    <w:basedOn w:val="1"/>
    <w:next w:val="1"/>
    <w:qFormat/>
    <w:uiPriority w:val="39"/>
    <w:pPr>
      <w:ind w:left="840" w:leftChars="400"/>
    </w:pPr>
  </w:style>
  <w:style w:type="paragraph" w:styleId="26">
    <w:name w:val="Plain Text"/>
    <w:basedOn w:val="1"/>
    <w:link w:val="61"/>
    <w:qFormat/>
    <w:uiPriority w:val="0"/>
    <w:rPr>
      <w:rFonts w:ascii="宋体" w:hAnsi="Courier New"/>
      <w:sz w:val="21"/>
    </w:rPr>
  </w:style>
  <w:style w:type="paragraph" w:styleId="27">
    <w:name w:val="Date"/>
    <w:basedOn w:val="1"/>
    <w:next w:val="1"/>
    <w:link w:val="62"/>
    <w:qFormat/>
    <w:uiPriority w:val="0"/>
  </w:style>
  <w:style w:type="paragraph" w:styleId="28">
    <w:name w:val="Body Text Indent 2"/>
    <w:basedOn w:val="1"/>
    <w:qFormat/>
    <w:uiPriority w:val="0"/>
    <w:pPr>
      <w:snapToGrid w:val="0"/>
      <w:spacing w:line="560" w:lineRule="atLeast"/>
      <w:ind w:firstLine="540"/>
    </w:pPr>
  </w:style>
  <w:style w:type="paragraph" w:styleId="29">
    <w:name w:val="Balloon Text"/>
    <w:basedOn w:val="1"/>
    <w:qFormat/>
    <w:uiPriority w:val="0"/>
    <w:rPr>
      <w:sz w:val="18"/>
    </w:rPr>
  </w:style>
  <w:style w:type="paragraph" w:styleId="30">
    <w:name w:val="footer"/>
    <w:basedOn w:val="1"/>
    <w:qFormat/>
    <w:uiPriority w:val="0"/>
    <w:pPr>
      <w:tabs>
        <w:tab w:val="center" w:pos="4153"/>
        <w:tab w:val="right" w:pos="8306"/>
      </w:tabs>
      <w:snapToGrid w:val="0"/>
      <w:jc w:val="left"/>
    </w:pPr>
    <w:rPr>
      <w:sz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pPr>
      <w:spacing w:line="500" w:lineRule="exact"/>
      <w:jc w:val="center"/>
    </w:pPr>
    <w:rPr>
      <w:rFonts w:ascii="Times New Roman" w:hAnsi="Times New Roman" w:eastAsia="方正仿宋_GBK"/>
      <w:b/>
    </w:rPr>
  </w:style>
  <w:style w:type="paragraph" w:styleId="33">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4">
    <w:name w:val="List 5"/>
    <w:basedOn w:val="1"/>
    <w:qFormat/>
    <w:uiPriority w:val="0"/>
    <w:pPr>
      <w:adjustRightInd w:val="0"/>
      <w:snapToGrid w:val="0"/>
      <w:spacing w:line="360" w:lineRule="auto"/>
      <w:ind w:left="100" w:leftChars="800" w:hanging="200" w:hangingChars="200"/>
    </w:pPr>
    <w:rPr>
      <w:sz w:val="24"/>
    </w:rPr>
  </w:style>
  <w:style w:type="paragraph" w:styleId="35">
    <w:name w:val="Body Text Indent 3"/>
    <w:basedOn w:val="1"/>
    <w:qFormat/>
    <w:uiPriority w:val="0"/>
    <w:pPr>
      <w:spacing w:line="360" w:lineRule="auto"/>
      <w:ind w:firstLine="632"/>
    </w:pPr>
    <w:rPr>
      <w:rFonts w:ascii="黑体" w:eastAsia="黑体"/>
    </w:rPr>
  </w:style>
  <w:style w:type="paragraph" w:styleId="36">
    <w:name w:val="toc 2"/>
    <w:basedOn w:val="1"/>
    <w:next w:val="1"/>
    <w:qFormat/>
    <w:uiPriority w:val="39"/>
    <w:pPr>
      <w:ind w:left="420" w:leftChars="200"/>
    </w:pPr>
  </w:style>
  <w:style w:type="paragraph" w:styleId="37">
    <w:name w:val="Body Text 2"/>
    <w:basedOn w:val="1"/>
    <w:qFormat/>
    <w:uiPriority w:val="0"/>
    <w:pPr>
      <w:adjustRightInd w:val="0"/>
      <w:snapToGrid w:val="0"/>
      <w:spacing w:after="120" w:afterLines="0" w:afterAutospacing="0" w:line="480" w:lineRule="auto"/>
    </w:pPr>
    <w:rPr>
      <w:sz w:val="24"/>
    </w:rPr>
  </w:style>
  <w:style w:type="paragraph" w:styleId="38">
    <w:name w:val="List 4"/>
    <w:basedOn w:val="1"/>
    <w:qFormat/>
    <w:uiPriority w:val="0"/>
    <w:pPr>
      <w:adjustRightInd w:val="0"/>
      <w:snapToGrid w:val="0"/>
      <w:spacing w:line="360" w:lineRule="auto"/>
      <w:ind w:left="100" w:leftChars="600" w:hanging="200" w:hangingChars="200"/>
    </w:pPr>
    <w:rPr>
      <w:sz w:val="24"/>
    </w:rPr>
  </w:style>
  <w:style w:type="paragraph" w:styleId="3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2">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3">
    <w:name w:val="annotation subject"/>
    <w:basedOn w:val="16"/>
    <w:next w:val="16"/>
    <w:link w:val="63"/>
    <w:qFormat/>
    <w:uiPriority w:val="0"/>
    <w:rPr>
      <w:b/>
      <w:bCs/>
    </w:rPr>
  </w:style>
  <w:style w:type="paragraph" w:styleId="44">
    <w:name w:val="Body Text First Indent"/>
    <w:basedOn w:val="1"/>
    <w:qFormat/>
    <w:uiPriority w:val="0"/>
    <w:pPr>
      <w:spacing w:line="360" w:lineRule="auto"/>
      <w:ind w:firstLine="420"/>
    </w:pPr>
    <w:rPr>
      <w:rFonts w:ascii="宋体" w:hAnsi="宋体"/>
      <w:sz w:val="24"/>
    </w:rPr>
  </w:style>
  <w:style w:type="table" w:styleId="46">
    <w:name w:val="Table Grid"/>
    <w:basedOn w:val="45"/>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rPr>
  </w:style>
  <w:style w:type="character" w:styleId="49">
    <w:name w:val="page number"/>
    <w:qFormat/>
    <w:uiPriority w:val="0"/>
  </w:style>
  <w:style w:type="character" w:styleId="50">
    <w:name w:val="FollowedHyperlink"/>
    <w:qFormat/>
    <w:uiPriority w:val="0"/>
    <w:rPr>
      <w:color w:val="333333"/>
      <w:u w:val="none"/>
    </w:rPr>
  </w:style>
  <w:style w:type="character" w:styleId="51">
    <w:name w:val="Emphasis"/>
    <w:qFormat/>
    <w:uiPriority w:val="0"/>
    <w:rPr>
      <w:i/>
    </w:rPr>
  </w:style>
  <w:style w:type="character" w:styleId="52">
    <w:name w:val="Hyperlink"/>
    <w:qFormat/>
    <w:uiPriority w:val="99"/>
    <w:rPr>
      <w:color w:val="333333"/>
      <w:u w:val="none"/>
    </w:rPr>
  </w:style>
  <w:style w:type="character" w:styleId="53">
    <w:name w:val="annotation reference"/>
    <w:qFormat/>
    <w:uiPriority w:val="0"/>
    <w:rPr>
      <w:sz w:val="21"/>
      <w:szCs w:val="21"/>
    </w:rPr>
  </w:style>
  <w:style w:type="character" w:styleId="54">
    <w:name w:val="footnote reference"/>
    <w:qFormat/>
    <w:uiPriority w:val="0"/>
    <w:rPr>
      <w:position w:val="6"/>
      <w:sz w:val="14"/>
      <w:vertAlign w:val="superscript"/>
    </w:rPr>
  </w:style>
  <w:style w:type="paragraph" w:customStyle="1" w:styleId="55">
    <w:name w:val="标题 5（有编号）（绿盟科技）"/>
    <w:basedOn w:val="1"/>
    <w:next w:val="56"/>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7">
    <w:name w:val="标题 2 Char"/>
    <w:link w:val="4"/>
    <w:qFormat/>
    <w:uiPriority w:val="0"/>
    <w:rPr>
      <w:rFonts w:ascii="Arial" w:hAnsi="Arial" w:eastAsia="黑体"/>
      <w:b/>
      <w:kern w:val="2"/>
      <w:sz w:val="32"/>
    </w:rPr>
  </w:style>
  <w:style w:type="character" w:customStyle="1" w:styleId="58">
    <w:name w:val="标题 3 Char1"/>
    <w:link w:val="5"/>
    <w:qFormat/>
    <w:uiPriority w:val="0"/>
    <w:rPr>
      <w:rFonts w:eastAsia="宋体"/>
      <w:b/>
      <w:kern w:val="2"/>
      <w:sz w:val="32"/>
      <w:lang w:val="en-US" w:eastAsia="zh-CN"/>
    </w:rPr>
  </w:style>
  <w:style w:type="character" w:customStyle="1" w:styleId="59">
    <w:name w:val="标题 4 Char"/>
    <w:link w:val="6"/>
    <w:qFormat/>
    <w:uiPriority w:val="0"/>
    <w:rPr>
      <w:rFonts w:ascii="Arial" w:hAnsi="Arial" w:eastAsia="黑体"/>
      <w:b/>
      <w:kern w:val="2"/>
      <w:sz w:val="28"/>
    </w:rPr>
  </w:style>
  <w:style w:type="character" w:customStyle="1" w:styleId="60">
    <w:name w:val="批注文字 Char"/>
    <w:link w:val="16"/>
    <w:qFormat/>
    <w:uiPriority w:val="0"/>
    <w:rPr>
      <w:kern w:val="2"/>
      <w:sz w:val="28"/>
    </w:rPr>
  </w:style>
  <w:style w:type="character" w:customStyle="1" w:styleId="61">
    <w:name w:val="纯文本 Char"/>
    <w:link w:val="26"/>
    <w:qFormat/>
    <w:uiPriority w:val="0"/>
    <w:rPr>
      <w:rFonts w:ascii="宋体" w:hAnsi="Courier New"/>
      <w:kern w:val="2"/>
      <w:sz w:val="21"/>
    </w:rPr>
  </w:style>
  <w:style w:type="character" w:customStyle="1" w:styleId="62">
    <w:name w:val="日期 Char"/>
    <w:link w:val="27"/>
    <w:qFormat/>
    <w:uiPriority w:val="0"/>
    <w:rPr>
      <w:kern w:val="2"/>
      <w:sz w:val="28"/>
    </w:rPr>
  </w:style>
  <w:style w:type="character" w:customStyle="1" w:styleId="63">
    <w:name w:val="批注主题 Char"/>
    <w:link w:val="43"/>
    <w:qFormat/>
    <w:uiPriority w:val="0"/>
    <w:rPr>
      <w:b/>
      <w:bCs/>
      <w:kern w:val="2"/>
      <w:sz w:val="28"/>
    </w:rPr>
  </w:style>
  <w:style w:type="character" w:customStyle="1" w:styleId="64">
    <w:name w:val="标书正文:  0.74 厘米 Char1"/>
    <w:qFormat/>
    <w:uiPriority w:val="0"/>
    <w:rPr>
      <w:rFonts w:eastAsia="宋体"/>
      <w:kern w:val="2"/>
      <w:sz w:val="24"/>
      <w:lang w:val="en-US" w:eastAsia="zh-CN"/>
    </w:rPr>
  </w:style>
  <w:style w:type="character" w:customStyle="1" w:styleId="65">
    <w:name w:val="标题 3 Char"/>
    <w:qFormat/>
    <w:uiPriority w:val="0"/>
    <w:rPr>
      <w:rFonts w:eastAsia="宋体"/>
      <w:b/>
      <w:kern w:val="2"/>
      <w:sz w:val="32"/>
      <w:lang w:val="en-US" w:eastAsia="zh-CN" w:bidi="ar-SA"/>
    </w:rPr>
  </w:style>
  <w:style w:type="character" w:customStyle="1" w:styleId="66">
    <w:name w:val="v151"/>
    <w:qFormat/>
    <w:uiPriority w:val="0"/>
    <w:rPr>
      <w:sz w:val="18"/>
    </w:rPr>
  </w:style>
  <w:style w:type="character" w:customStyle="1" w:styleId="67">
    <w:name w:val="未命名11"/>
    <w:qFormat/>
    <w:uiPriority w:val="0"/>
    <w:rPr>
      <w:color w:val="77FFFF"/>
      <w:sz w:val="24"/>
    </w:rPr>
  </w:style>
  <w:style w:type="character" w:customStyle="1" w:styleId="68">
    <w:name w:val="font1"/>
    <w:qFormat/>
    <w:uiPriority w:val="0"/>
    <w:rPr>
      <w:color w:val="000000"/>
      <w:sz w:val="18"/>
    </w:rPr>
  </w:style>
  <w:style w:type="character" w:customStyle="1" w:styleId="69">
    <w:name w:val="正文 + 三号 Char"/>
    <w:qFormat/>
    <w:uiPriority w:val="0"/>
    <w:rPr>
      <w:rFonts w:eastAsia="宋体"/>
      <w:kern w:val="2"/>
      <w:sz w:val="21"/>
      <w:lang w:val="en-US" w:eastAsia="zh-CN"/>
    </w:rPr>
  </w:style>
  <w:style w:type="character" w:customStyle="1" w:styleId="70">
    <w:name w:val="Table Text Char Char Char Char"/>
    <w:link w:val="71"/>
    <w:qFormat/>
    <w:uiPriority w:val="0"/>
    <w:rPr>
      <w:rFonts w:ascii="Arial" w:hAnsi="Arial"/>
      <w:kern w:val="2"/>
      <w:sz w:val="18"/>
      <w:lang w:val="en-US" w:eastAsia="zh-CN" w:bidi="ar-SA"/>
    </w:rPr>
  </w:style>
  <w:style w:type="paragraph" w:customStyle="1" w:styleId="71">
    <w:name w:val="Table Text"/>
    <w:link w:val="70"/>
    <w:qFormat/>
    <w:uiPriority w:val="0"/>
    <w:pPr>
      <w:snapToGrid w:val="0"/>
      <w:spacing w:before="80" w:after="80"/>
    </w:pPr>
    <w:rPr>
      <w:rFonts w:ascii="Arial" w:hAnsi="Arial" w:eastAsia="宋体" w:cs="Times New Roman"/>
      <w:kern w:val="2"/>
      <w:sz w:val="18"/>
      <w:lang w:val="en-US" w:eastAsia="zh-CN" w:bidi="ar-SA"/>
    </w:rPr>
  </w:style>
  <w:style w:type="character" w:customStyle="1" w:styleId="72">
    <w:name w:val="Table Heading Char Char"/>
    <w:qFormat/>
    <w:uiPriority w:val="0"/>
    <w:rPr>
      <w:rFonts w:ascii="Arial" w:hAnsi="Arial" w:eastAsia="黑体"/>
      <w:kern w:val="2"/>
      <w:sz w:val="18"/>
      <w:lang w:val="en-US" w:eastAsia="zh-CN"/>
    </w:rPr>
  </w:style>
  <w:style w:type="character" w:customStyle="1" w:styleId="73">
    <w:name w:val=" Char Char5"/>
    <w:qFormat/>
    <w:uiPriority w:val="0"/>
    <w:rPr>
      <w:rFonts w:ascii="Arial" w:hAnsi="Arial" w:eastAsia="宋体"/>
      <w:b/>
      <w:smallCaps/>
      <w:kern w:val="28"/>
      <w:sz w:val="36"/>
      <w:lang w:val="en-US" w:eastAsia="en-US"/>
    </w:rPr>
  </w:style>
  <w:style w:type="character" w:customStyle="1" w:styleId="74">
    <w:name w:val="top-det1"/>
    <w:qFormat/>
    <w:uiPriority w:val="0"/>
    <w:rPr>
      <w:b/>
      <w:color w:val="000000"/>
    </w:rPr>
  </w:style>
  <w:style w:type="character" w:customStyle="1" w:styleId="75">
    <w:name w:val="content-white1"/>
    <w:qFormat/>
    <w:uiPriority w:val="0"/>
    <w:rPr>
      <w:rFonts w:ascii="_x000B__x000C_" w:hAnsi="_x000B__x000C_"/>
      <w:color w:val="auto"/>
      <w:sz w:val="18"/>
      <w:u w:val="none"/>
    </w:rPr>
  </w:style>
  <w:style w:type="character" w:customStyle="1" w:styleId="76">
    <w:name w:val="crowed11"/>
    <w:qFormat/>
    <w:uiPriority w:val="0"/>
    <w:rPr>
      <w:rFonts w:hint="default" w:ascii="_x000B__x000C_" w:hAnsi="_x000B__x000C_"/>
      <w:sz w:val="24"/>
    </w:rPr>
  </w:style>
  <w:style w:type="character" w:customStyle="1" w:styleId="77">
    <w:name w:val="1 Char Char"/>
    <w:link w:val="78"/>
    <w:qFormat/>
    <w:uiPriority w:val="0"/>
    <w:rPr>
      <w:rFonts w:ascii="宋体" w:hAnsi="Courier New"/>
      <w:kern w:val="2"/>
      <w:sz w:val="21"/>
    </w:rPr>
  </w:style>
  <w:style w:type="paragraph" w:customStyle="1" w:styleId="78">
    <w:name w:val="1"/>
    <w:basedOn w:val="1"/>
    <w:next w:val="26"/>
    <w:link w:val="77"/>
    <w:qFormat/>
    <w:uiPriority w:val="0"/>
    <w:rPr>
      <w:rFonts w:ascii="宋体" w:hAnsi="Courier New"/>
      <w:sz w:val="21"/>
    </w:rPr>
  </w:style>
  <w:style w:type="character" w:customStyle="1" w:styleId="79">
    <w:name w:val="H2 Char"/>
    <w:qFormat/>
    <w:uiPriority w:val="0"/>
    <w:rPr>
      <w:rFonts w:ascii="Arial" w:hAnsi="Arial" w:eastAsia="宋体"/>
      <w:kern w:val="2"/>
      <w:sz w:val="28"/>
      <w:lang w:val="en-US" w:eastAsia="zh-CN"/>
    </w:rPr>
  </w:style>
  <w:style w:type="character" w:customStyle="1" w:styleId="80">
    <w:name w:val="【标题三】 Char"/>
    <w:link w:val="81"/>
    <w:qFormat/>
    <w:uiPriority w:val="0"/>
    <w:rPr>
      <w:rFonts w:ascii="Calibri" w:hAnsi="Calibri" w:eastAsia="仿宋"/>
      <w:b/>
      <w:kern w:val="2"/>
      <w:sz w:val="28"/>
      <w:szCs w:val="21"/>
    </w:rPr>
  </w:style>
  <w:style w:type="paragraph" w:customStyle="1" w:styleId="81">
    <w:name w:val="【标题三】"/>
    <w:basedOn w:val="1"/>
    <w:next w:val="1"/>
    <w:link w:val="80"/>
    <w:qFormat/>
    <w:uiPriority w:val="0"/>
    <w:pPr>
      <w:spacing w:line="560" w:lineRule="exact"/>
      <w:ind w:firstLine="200" w:firstLineChars="200"/>
      <w:outlineLvl w:val="2"/>
    </w:pPr>
    <w:rPr>
      <w:rFonts w:ascii="Calibri" w:hAnsi="Calibri" w:eastAsia="仿宋"/>
      <w:b/>
      <w:szCs w:val="21"/>
    </w:rPr>
  </w:style>
  <w:style w:type="character" w:customStyle="1" w:styleId="82">
    <w:name w:val="title_emph1"/>
    <w:qFormat/>
    <w:uiPriority w:val="0"/>
    <w:rPr>
      <w:rFonts w:hint="default" w:ascii="Arial" w:hAnsi="Arial"/>
      <w:b/>
      <w:sz w:val="20"/>
    </w:rPr>
  </w:style>
  <w:style w:type="paragraph" w:customStyle="1" w:styleId="8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4">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5">
    <w:name w:val="一级条标题"/>
    <w:basedOn w:val="86"/>
    <w:next w:val="87"/>
    <w:qFormat/>
    <w:uiPriority w:val="0"/>
    <w:pPr>
      <w:numPr>
        <w:ilvl w:val="0"/>
        <w:numId w:val="0"/>
      </w:numPr>
      <w:spacing w:before="0" w:beforeLines="0" w:beforeAutospacing="0" w:after="0" w:afterLines="0" w:afterAutospacing="0"/>
      <w:ind w:left="525"/>
      <w:outlineLvl w:val="2"/>
    </w:pPr>
    <w:rPr>
      <w:sz w:val="21"/>
    </w:rPr>
  </w:style>
  <w:style w:type="paragraph" w:customStyle="1" w:styleId="86">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9">
    <w:name w:val="样式 正文缩进正文（首行缩进两字）表正文正文非缩进特点标题4段1 + 首行缩进:  2 字符"/>
    <w:basedOn w:val="14"/>
    <w:qFormat/>
    <w:uiPriority w:val="0"/>
    <w:pPr>
      <w:ind w:firstLine="480" w:firstLineChars="200"/>
    </w:pPr>
  </w:style>
  <w:style w:type="paragraph" w:customStyle="1" w:styleId="90">
    <w:name w:val="Title - Revision"/>
    <w:basedOn w:val="42"/>
    <w:qFormat/>
    <w:uiPriority w:val="0"/>
    <w:pPr>
      <w:spacing w:before="720" w:beforeLines="0" w:beforeAutospacing="0"/>
    </w:pPr>
  </w:style>
  <w:style w:type="paragraph" w:customStyle="1" w:styleId="91">
    <w:name w:val="关键词"/>
    <w:basedOn w:val="1"/>
    <w:next w:val="1"/>
    <w:qFormat/>
    <w:uiPriority w:val="0"/>
    <w:pPr>
      <w:spacing w:line="360" w:lineRule="auto"/>
    </w:pPr>
    <w:rPr>
      <w:rFonts w:eastAsia="黑体"/>
      <w:sz w:val="20"/>
    </w:rPr>
  </w:style>
  <w:style w:type="paragraph" w:customStyle="1" w:styleId="92">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3">
    <w:name w:val="CSS1级正文 Char"/>
    <w:basedOn w:val="19"/>
    <w:qFormat/>
    <w:uiPriority w:val="0"/>
    <w:pPr>
      <w:adjustRightInd w:val="0"/>
      <w:snapToGrid w:val="0"/>
      <w:spacing w:line="360" w:lineRule="auto"/>
      <w:ind w:firstLine="480"/>
    </w:pPr>
    <w:rPr>
      <w:rFonts w:ascii="Times New Roman" w:eastAsia="宋体"/>
      <w:sz w:val="24"/>
    </w:rPr>
  </w:style>
  <w:style w:type="paragraph" w:customStyle="1" w:styleId="94">
    <w:name w:val="表格内文字"/>
    <w:basedOn w:val="26"/>
    <w:qFormat/>
    <w:uiPriority w:val="0"/>
    <w:pPr>
      <w:adjustRightInd w:val="0"/>
    </w:pPr>
    <w:rPr>
      <w:color w:val="000000"/>
      <w:lang w:val="en-GB"/>
    </w:rPr>
  </w:style>
  <w:style w:type="paragraph" w:customStyle="1" w:styleId="9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6">
    <w:name w:val="首行缩进 1"/>
    <w:basedOn w:val="1"/>
    <w:qFormat/>
    <w:uiPriority w:val="0"/>
    <w:pPr>
      <w:spacing w:after="120" w:afterLines="0" w:afterAutospacing="0" w:line="360" w:lineRule="auto"/>
      <w:ind w:firstLine="200" w:firstLineChars="200"/>
    </w:pPr>
    <w:rPr>
      <w:sz w:val="24"/>
    </w:rPr>
  </w:style>
  <w:style w:type="paragraph" w:customStyle="1" w:styleId="9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8">
    <w:name w:val="样式 首行缩进:  0.74 厘米"/>
    <w:basedOn w:val="1"/>
    <w:qFormat/>
    <w:uiPriority w:val="0"/>
    <w:pPr>
      <w:spacing w:line="360" w:lineRule="auto"/>
      <w:ind w:firstLine="420"/>
    </w:pPr>
    <w:rPr>
      <w:sz w:val="24"/>
    </w:rPr>
  </w:style>
  <w:style w:type="paragraph" w:customStyle="1" w:styleId="9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1">
    <w:name w:val=" Char2 Char Char Char Char Char Char"/>
    <w:basedOn w:val="1"/>
    <w:qFormat/>
    <w:uiPriority w:val="0"/>
    <w:rPr>
      <w:rFonts w:ascii="仿宋_GB2312"/>
      <w:b/>
      <w:sz w:val="30"/>
    </w:rPr>
  </w:style>
  <w:style w:type="paragraph" w:customStyle="1" w:styleId="102">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3">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4">
    <w:name w:val="表头样式"/>
    <w:basedOn w:val="1"/>
    <w:qFormat/>
    <w:uiPriority w:val="0"/>
    <w:pPr>
      <w:autoSpaceDE w:val="0"/>
      <w:autoSpaceDN w:val="0"/>
      <w:adjustRightInd w:val="0"/>
      <w:spacing w:line="360" w:lineRule="auto"/>
      <w:jc w:val="left"/>
    </w:pPr>
    <w:rPr>
      <w:b/>
      <w:kern w:val="0"/>
      <w:sz w:val="21"/>
    </w:rPr>
  </w:style>
  <w:style w:type="paragraph" w:customStyle="1" w:styleId="105">
    <w:name w:val="摘要"/>
    <w:basedOn w:val="1"/>
    <w:next w:val="4"/>
    <w:qFormat/>
    <w:uiPriority w:val="0"/>
    <w:pPr>
      <w:spacing w:line="360" w:lineRule="auto"/>
    </w:pPr>
    <w:rPr>
      <w:rFonts w:eastAsia="黑体"/>
      <w:sz w:val="20"/>
    </w:rPr>
  </w:style>
  <w:style w:type="paragraph" w:customStyle="1" w:styleId="10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7">
    <w:name w:val=" Char Char Char Char Char Char"/>
    <w:basedOn w:val="1"/>
    <w:qFormat/>
    <w:uiPriority w:val="0"/>
    <w:pPr>
      <w:widowControl/>
      <w:spacing w:after="160" w:afterLines="0" w:line="240" w:lineRule="exact"/>
      <w:jc w:val="left"/>
    </w:pPr>
  </w:style>
  <w:style w:type="paragraph" w:customStyle="1" w:styleId="108">
    <w:name w:val=" Char Char Char Char Char Char Char Char Char Char Char Char Char Char Char Char"/>
    <w:basedOn w:val="1"/>
    <w:qFormat/>
    <w:uiPriority w:val="0"/>
    <w:pPr>
      <w:tabs>
        <w:tab w:val="left" w:pos="360"/>
      </w:tabs>
    </w:pPr>
    <w:rPr>
      <w:sz w:val="24"/>
    </w:rPr>
  </w:style>
  <w:style w:type="paragraph" w:customStyle="1" w:styleId="109">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2">
    <w:name w:val="样式 样式 首行缩进:  2 字符 + 首行缩进:  2 字符"/>
    <w:basedOn w:val="1"/>
    <w:qFormat/>
    <w:uiPriority w:val="0"/>
    <w:pPr>
      <w:spacing w:line="360" w:lineRule="auto"/>
      <w:ind w:firstLine="480" w:firstLineChars="200"/>
    </w:pPr>
    <w:rPr>
      <w:sz w:val="24"/>
    </w:rPr>
  </w:style>
  <w:style w:type="paragraph" w:customStyle="1" w:styleId="113">
    <w:name w:val="正文 + 三号"/>
    <w:basedOn w:val="1"/>
    <w:qFormat/>
    <w:uiPriority w:val="0"/>
    <w:rPr>
      <w:sz w:val="21"/>
    </w:rPr>
  </w:style>
  <w:style w:type="paragraph" w:customStyle="1" w:styleId="114">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5">
    <w:name w:val="首行缩进"/>
    <w:basedOn w:val="1"/>
    <w:qFormat/>
    <w:uiPriority w:val="0"/>
    <w:pPr>
      <w:tabs>
        <w:tab w:val="left" w:pos="540"/>
      </w:tabs>
      <w:spacing w:line="360" w:lineRule="auto"/>
      <w:ind w:left="540"/>
    </w:pPr>
    <w:rPr>
      <w:rFonts w:eastAsia="仿宋_GB2312"/>
    </w:rPr>
  </w:style>
  <w:style w:type="paragraph" w:customStyle="1" w:styleId="116">
    <w:name w:val="标题无"/>
    <w:basedOn w:val="1"/>
    <w:qFormat/>
    <w:uiPriority w:val="0"/>
    <w:pPr>
      <w:spacing w:line="360" w:lineRule="auto"/>
    </w:pPr>
    <w:rPr>
      <w:sz w:val="24"/>
    </w:rPr>
  </w:style>
  <w:style w:type="paragraph" w:customStyle="1" w:styleId="117">
    <w:name w:val="IN Feature"/>
    <w:next w:val="11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9">
    <w:name w:val="Char"/>
    <w:basedOn w:val="1"/>
    <w:qFormat/>
    <w:uiPriority w:val="0"/>
    <w:pPr>
      <w:spacing w:line="240" w:lineRule="atLeast"/>
      <w:ind w:left="420" w:firstLine="420"/>
    </w:pPr>
    <w:rPr>
      <w:kern w:val="0"/>
      <w:sz w:val="21"/>
    </w:rPr>
  </w:style>
  <w:style w:type="paragraph" w:customStyle="1" w:styleId="12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2">
    <w:name w:val="编号正文"/>
    <w:basedOn w:val="123"/>
    <w:qFormat/>
    <w:uiPriority w:val="0"/>
    <w:pPr>
      <w:snapToGrid/>
      <w:spacing w:line="360" w:lineRule="auto"/>
      <w:ind w:left="1407" w:hanging="1047"/>
      <w:jc w:val="left"/>
    </w:pPr>
    <w:rPr>
      <w:rFonts w:eastAsia="仿宋_GB2312"/>
    </w:rPr>
  </w:style>
  <w:style w:type="paragraph" w:customStyle="1" w:styleId="12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4">
    <w:name w:val="表头文本"/>
    <w:qFormat/>
    <w:uiPriority w:val="0"/>
    <w:pPr>
      <w:jc w:val="center"/>
    </w:pPr>
    <w:rPr>
      <w:rFonts w:ascii="Arial" w:hAnsi="Arial" w:eastAsia="宋体" w:cs="Times New Roman"/>
      <w:b/>
      <w:sz w:val="21"/>
      <w:lang w:val="en-US" w:eastAsia="zh-CN" w:bidi="ar-SA"/>
    </w:rPr>
  </w:style>
  <w:style w:type="paragraph" w:customStyle="1" w:styleId="125">
    <w:name w:val="样式 行距: 1.5 倍行距1"/>
    <w:basedOn w:val="1"/>
    <w:qFormat/>
    <w:uiPriority w:val="0"/>
    <w:pPr>
      <w:snapToGrid w:val="0"/>
    </w:pPr>
    <w:rPr>
      <w:sz w:val="21"/>
    </w:rPr>
  </w:style>
  <w:style w:type="paragraph" w:customStyle="1" w:styleId="126">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7">
    <w:name w:val="Title - Date"/>
    <w:basedOn w:val="42"/>
    <w:next w:val="1"/>
    <w:qFormat/>
    <w:uiPriority w:val="0"/>
    <w:pPr>
      <w:spacing w:before="240" w:beforeLines="0" w:beforeAutospacing="0" w:after="720" w:afterLines="0" w:afterAutospacing="0"/>
    </w:pPr>
    <w:rPr>
      <w:sz w:val="28"/>
    </w:rPr>
  </w:style>
  <w:style w:type="paragraph" w:customStyle="1" w:styleId="128">
    <w:name w:val="样式4"/>
    <w:basedOn w:val="6"/>
    <w:qFormat/>
    <w:uiPriority w:val="0"/>
    <w:pPr>
      <w:adjustRightInd w:val="0"/>
      <w:snapToGrid w:val="0"/>
    </w:pPr>
  </w:style>
  <w:style w:type="paragraph" w:customStyle="1" w:styleId="129">
    <w:name w:val="表格文本"/>
    <w:qFormat/>
    <w:uiPriority w:val="0"/>
    <w:pPr>
      <w:tabs>
        <w:tab w:val="decimal" w:pos="0"/>
      </w:tabs>
    </w:pPr>
    <w:rPr>
      <w:rFonts w:ascii="Arial" w:hAnsi="Arial" w:eastAsia="宋体" w:cs="Times New Roman"/>
      <w:sz w:val="21"/>
      <w:lang w:val="en-US" w:eastAsia="zh-CN" w:bidi="ar-SA"/>
    </w:rPr>
  </w:style>
  <w:style w:type="paragraph" w:customStyle="1" w:styleId="130">
    <w:name w:val="图片文字"/>
    <w:basedOn w:val="1"/>
    <w:qFormat/>
    <w:uiPriority w:val="0"/>
    <w:pPr>
      <w:spacing w:line="240" w:lineRule="atLeast"/>
      <w:jc w:val="center"/>
    </w:pPr>
    <w:rPr>
      <w:sz w:val="21"/>
    </w:rPr>
  </w:style>
  <w:style w:type="paragraph" w:customStyle="1" w:styleId="13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2">
    <w:name w:val="bt"/>
    <w:basedOn w:val="1"/>
    <w:next w:val="19"/>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3">
    <w:name w:val="Note"/>
    <w:basedOn w:val="1"/>
    <w:qFormat/>
    <w:uiPriority w:val="0"/>
    <w:pPr>
      <w:pBdr>
        <w:top w:val="single" w:color="auto" w:sz="12" w:space="3"/>
        <w:bottom w:val="single" w:color="auto" w:sz="12" w:space="3"/>
      </w:pBdr>
      <w:spacing w:line="360" w:lineRule="auto"/>
    </w:pPr>
    <w:rPr>
      <w:sz w:val="24"/>
    </w:rPr>
  </w:style>
  <w:style w:type="paragraph" w:customStyle="1" w:styleId="134">
    <w:name w:val="List Paragraph"/>
    <w:basedOn w:val="1"/>
    <w:qFormat/>
    <w:uiPriority w:val="0"/>
    <w:pPr>
      <w:ind w:firstLine="420" w:firstLineChars="200"/>
    </w:pPr>
    <w:rPr>
      <w:sz w:val="21"/>
      <w:szCs w:val="24"/>
    </w:rPr>
  </w:style>
  <w:style w:type="paragraph" w:customStyle="1" w:styleId="13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6">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7">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9">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0">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2">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3">
    <w:name w:val="文章正文"/>
    <w:basedOn w:val="1"/>
    <w:qFormat/>
    <w:uiPriority w:val="0"/>
    <w:pPr>
      <w:ind w:firstLine="560" w:firstLineChars="200"/>
    </w:pPr>
    <w:rPr>
      <w:rFonts w:ascii="仿宋_GB2312" w:hAnsi="宋体" w:eastAsia="仿宋_GB2312"/>
      <w:color w:val="000000"/>
    </w:rPr>
  </w:style>
  <w:style w:type="paragraph" w:customStyle="1" w:styleId="14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5">
    <w:name w:val=" Char1"/>
    <w:basedOn w:val="1"/>
    <w:qFormat/>
    <w:uiPriority w:val="0"/>
    <w:rPr>
      <w:sz w:val="21"/>
    </w:rPr>
  </w:style>
  <w:style w:type="paragraph" w:customStyle="1" w:styleId="14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7">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8">
    <w:name w:val="可研正文"/>
    <w:basedOn w:val="19"/>
    <w:qFormat/>
    <w:uiPriority w:val="0"/>
    <w:pPr>
      <w:adjustRightInd w:val="0"/>
      <w:snapToGrid w:val="0"/>
      <w:spacing w:line="440" w:lineRule="exact"/>
      <w:ind w:firstLine="567"/>
    </w:pPr>
    <w:rPr>
      <w:sz w:val="28"/>
    </w:rPr>
  </w:style>
  <w:style w:type="paragraph" w:customStyle="1" w:styleId="149">
    <w:name w:val=" Char Char Char"/>
    <w:basedOn w:val="1"/>
    <w:qFormat/>
    <w:uiPriority w:val="0"/>
    <w:rPr>
      <w:rFonts w:ascii="Tahoma" w:hAnsi="Tahoma"/>
      <w:sz w:val="24"/>
    </w:rPr>
  </w:style>
  <w:style w:type="paragraph" w:customStyle="1" w:styleId="150">
    <w:name w:val="_Style 146"/>
    <w:semiHidden/>
    <w:qFormat/>
    <w:uiPriority w:val="99"/>
    <w:rPr>
      <w:rFonts w:ascii="Times New Roman" w:hAnsi="Times New Roman" w:eastAsia="宋体" w:cs="Times New Roman"/>
      <w:kern w:val="2"/>
      <w:sz w:val="28"/>
      <w:lang w:val="en-US" w:eastAsia="zh-CN" w:bidi="ar-SA"/>
    </w:rPr>
  </w:style>
  <w:style w:type="paragraph" w:customStyle="1" w:styleId="15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2">
    <w:name w:val="二级条标题"/>
    <w:basedOn w:val="85"/>
    <w:next w:val="87"/>
    <w:qFormat/>
    <w:uiPriority w:val="0"/>
    <w:pPr>
      <w:ind w:left="840"/>
      <w:outlineLvl w:val="3"/>
    </w:pPr>
  </w:style>
  <w:style w:type="paragraph" w:customStyle="1" w:styleId="15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4">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7">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8">
    <w:name w:val="正文1"/>
    <w:basedOn w:val="1"/>
    <w:qFormat/>
    <w:uiPriority w:val="0"/>
    <w:pPr>
      <w:spacing w:line="300" w:lineRule="auto"/>
      <w:ind w:firstLine="200" w:firstLineChars="200"/>
    </w:pPr>
    <w:rPr>
      <w:sz w:val="24"/>
    </w:rPr>
  </w:style>
  <w:style w:type="paragraph" w:customStyle="1" w:styleId="15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0">
    <w:name w:val="默认段落字体 Para Char Char Char Char Char Char Char"/>
    <w:basedOn w:val="1"/>
    <w:qFormat/>
    <w:uiPriority w:val="0"/>
    <w:rPr>
      <w:rFonts w:ascii="Tahoma" w:hAnsi="Tahoma"/>
      <w:sz w:val="24"/>
    </w:rPr>
  </w:style>
  <w:style w:type="paragraph" w:customStyle="1" w:styleId="16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3">
    <w:name w:val=" Char1 Char Char Char"/>
    <w:basedOn w:val="1"/>
    <w:qFormat/>
    <w:uiPriority w:val="0"/>
    <w:rPr>
      <w:rFonts w:ascii="Tahoma" w:hAnsi="Tahoma"/>
      <w:sz w:val="24"/>
    </w:rPr>
  </w:style>
  <w:style w:type="paragraph" w:customStyle="1" w:styleId="164">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5">
    <w:name w:val="标题3——2"/>
    <w:basedOn w:val="5"/>
    <w:next w:val="44"/>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6">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7">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8">
    <w:name w:val="af"/>
    <w:basedOn w:val="1"/>
    <w:qFormat/>
    <w:uiPriority w:val="0"/>
    <w:pPr>
      <w:widowControl/>
      <w:spacing w:line="300" w:lineRule="atLeast"/>
      <w:jc w:val="left"/>
    </w:pPr>
    <w:rPr>
      <w:rFonts w:ascii="宋体" w:hAnsi="宋体"/>
      <w:kern w:val="0"/>
      <w:sz w:val="18"/>
    </w:rPr>
  </w:style>
  <w:style w:type="paragraph" w:customStyle="1" w:styleId="16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0">
    <w:name w:val="简单回函地址"/>
    <w:basedOn w:val="1"/>
    <w:qFormat/>
    <w:uiPriority w:val="0"/>
    <w:pPr>
      <w:adjustRightInd w:val="0"/>
      <w:snapToGrid w:val="0"/>
      <w:spacing w:line="360" w:lineRule="auto"/>
    </w:pPr>
    <w:rPr>
      <w:sz w:val="24"/>
    </w:rPr>
  </w:style>
  <w:style w:type="paragraph" w:customStyle="1" w:styleId="17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2">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3">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4">
    <w:name w:val="正文表格"/>
    <w:basedOn w:val="1"/>
    <w:qFormat/>
    <w:uiPriority w:val="0"/>
    <w:pPr>
      <w:adjustRightInd w:val="0"/>
      <w:spacing w:before="40" w:beforeLines="0" w:beforeAutospacing="0" w:after="40" w:afterLines="0" w:afterAutospacing="0"/>
    </w:pPr>
    <w:rPr>
      <w:sz w:val="24"/>
    </w:rPr>
  </w:style>
  <w:style w:type="paragraph" w:customStyle="1" w:styleId="175">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6">
    <w:name w:val="文本1"/>
    <w:basedOn w:val="1"/>
    <w:qFormat/>
    <w:uiPriority w:val="0"/>
    <w:pPr>
      <w:adjustRightInd w:val="0"/>
      <w:spacing w:line="312" w:lineRule="atLeast"/>
      <w:jc w:val="center"/>
      <w:textAlignment w:val="baseline"/>
    </w:pPr>
    <w:rPr>
      <w:kern w:val="0"/>
      <w:sz w:val="18"/>
    </w:rPr>
  </w:style>
  <w:style w:type="paragraph" w:customStyle="1" w:styleId="177">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8">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0">
    <w:name w:val="标书正文:  0.74 厘米"/>
    <w:basedOn w:val="1"/>
    <w:qFormat/>
    <w:uiPriority w:val="0"/>
    <w:pPr>
      <w:snapToGrid w:val="0"/>
      <w:spacing w:line="360" w:lineRule="auto"/>
      <w:ind w:firstLine="420"/>
    </w:pPr>
    <w:rPr>
      <w:sz w:val="24"/>
    </w:rPr>
  </w:style>
  <w:style w:type="paragraph" w:customStyle="1" w:styleId="181">
    <w:name w:val="Char1 Char Char Char"/>
    <w:basedOn w:val="1"/>
    <w:qFormat/>
    <w:uiPriority w:val="0"/>
    <w:rPr>
      <w:rFonts w:ascii="Tahoma" w:hAnsi="Tahoma"/>
      <w:sz w:val="30"/>
    </w:rPr>
  </w:style>
  <w:style w:type="paragraph" w:customStyle="1" w:styleId="182">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3">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4">
    <w:name w:val="正文（首行不缩进）"/>
    <w:basedOn w:val="1"/>
    <w:qFormat/>
    <w:uiPriority w:val="0"/>
    <w:pPr>
      <w:autoSpaceDE w:val="0"/>
      <w:autoSpaceDN w:val="0"/>
      <w:adjustRightInd w:val="0"/>
      <w:spacing w:line="360" w:lineRule="auto"/>
      <w:jc w:val="left"/>
    </w:pPr>
    <w:rPr>
      <w:kern w:val="0"/>
      <w:sz w:val="21"/>
    </w:rPr>
  </w:style>
  <w:style w:type="paragraph" w:customStyle="1" w:styleId="185">
    <w:name w:val=" Char"/>
    <w:basedOn w:val="1"/>
    <w:qFormat/>
    <w:uiPriority w:val="0"/>
    <w:pPr>
      <w:spacing w:line="240" w:lineRule="atLeast"/>
      <w:ind w:left="420" w:firstLine="420"/>
    </w:pPr>
    <w:rPr>
      <w:kern w:val="0"/>
      <w:sz w:val="21"/>
    </w:rPr>
  </w:style>
  <w:style w:type="paragraph" w:customStyle="1" w:styleId="186">
    <w:name w:val="Body Text Indent 2"/>
    <w:basedOn w:val="1"/>
    <w:qFormat/>
    <w:uiPriority w:val="0"/>
    <w:pPr>
      <w:adjustRightInd w:val="0"/>
      <w:spacing w:before="120" w:beforeLines="0" w:beforeAutospacing="0"/>
      <w:ind w:firstLine="420"/>
      <w:textAlignment w:val="baseline"/>
    </w:pPr>
    <w:rPr>
      <w:sz w:val="24"/>
    </w:rPr>
  </w:style>
  <w:style w:type="paragraph" w:customStyle="1" w:styleId="187">
    <w:name w:val="内容标题"/>
    <w:basedOn w:val="15"/>
    <w:qFormat/>
    <w:uiPriority w:val="0"/>
    <w:rPr>
      <w:rFonts w:ascii="Tahoma" w:hAnsi="Tahoma"/>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1</TotalTime>
  <ScaleCrop>false</ScaleCrop>
  <LinksUpToDate>false</LinksUpToDate>
  <CharactersWithSpaces>6482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周洋</cp:lastModifiedBy>
  <cp:lastPrinted>2022-06-08T03:39:00Z</cp:lastPrinted>
  <dcterms:modified xsi:type="dcterms:W3CDTF">2024-05-17T06:30:39Z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7B25730E41944485AA079924F70293DA</vt:lpwstr>
  </property>
</Properties>
</file>