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eastAsia="zh-CN"/>
        </w:rPr>
      </w:pPr>
      <w:r>
        <w:rPr>
          <w:rFonts w:ascii="仿宋_GB2312" w:hAnsi="仿宋_GB2312" w:eastAsia="仿宋_GB2312" w:cs="仿宋_GB2312"/>
          <w:b/>
          <w:sz w:val="52"/>
          <w:szCs w:val="52"/>
        </w:rPr>
        <w:t>YEY220</w:t>
      </w:r>
      <w:r>
        <w:rPr>
          <w:rFonts w:hint="eastAsia" w:ascii="仿宋_GB2312" w:hAnsi="仿宋_GB2312" w:eastAsia="仿宋_GB2312" w:cs="仿宋_GB2312"/>
          <w:b/>
          <w:sz w:val="52"/>
          <w:szCs w:val="52"/>
          <w:lang w:val="en-US" w:eastAsia="zh-CN"/>
        </w:rPr>
        <w:t>380</w:t>
      </w:r>
      <w:bookmarkStart w:id="18" w:name="_GoBack"/>
      <w:bookmarkEnd w:id="18"/>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自闭症（ASD）儿童家系成员（3人及以上）DNA测序服务</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招</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标</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文</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件</w:t>
      </w:r>
    </w:p>
    <w:p>
      <w:pPr>
        <w:jc w:val="center"/>
        <w:rPr>
          <w:rFonts w:ascii="仿宋_GB2312" w:hAnsi="仿宋_GB2312" w:eastAsia="仿宋_GB2312" w:cs="仿宋_GB2312"/>
          <w:b/>
          <w:sz w:val="52"/>
          <w:szCs w:val="52"/>
        </w:rPr>
      </w:pPr>
    </w:p>
    <w:p>
      <w:pPr>
        <w:jc w:val="center"/>
        <w:rPr>
          <w:rFonts w:ascii="宋体" w:hAnsi="宋体" w:cs="宋体"/>
          <w:b/>
          <w:sz w:val="32"/>
          <w:szCs w:val="24"/>
        </w:rPr>
      </w:pPr>
      <w:r>
        <w:rPr>
          <w:rFonts w:hint="eastAsia" w:ascii="仿宋_GB2312" w:hAnsi="仿宋_GB2312" w:eastAsia="仿宋_GB2312" w:cs="仿宋_GB2312"/>
          <w:b/>
          <w:sz w:val="52"/>
          <w:szCs w:val="52"/>
        </w:rPr>
        <w:br w:type="page"/>
      </w:r>
    </w:p>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ascii="宋体" w:hAnsi="宋体" w:cs="宋体"/>
              <w:b/>
              <w:bCs/>
              <w:sz w:val="44"/>
              <w:szCs w:val="44"/>
            </w:rPr>
          </w:pPr>
          <w:r>
            <w:rPr>
              <w:rFonts w:hint="eastAsia" w:ascii="宋体" w:hAnsi="宋体" w:cs="宋体"/>
              <w:b/>
              <w:bCs/>
              <w:sz w:val="44"/>
              <w:szCs w:val="44"/>
            </w:rPr>
            <w:t>目 录</w:t>
          </w:r>
        </w:p>
        <w:p>
          <w:pPr>
            <w:pStyle w:val="10"/>
            <w:tabs>
              <w:tab w:val="right" w:leader="dot" w:pos="10092"/>
            </w:tabs>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"_Toc10174" </w:instrText>
          </w:r>
          <w:r>
            <w:fldChar w:fldCharType="separate"/>
          </w:r>
          <w:r>
            <w:rPr>
              <w:rFonts w:hint="eastAsia" w:ascii="宋体" w:hAnsi="宋体" w:cs="宋体"/>
              <w:bCs/>
              <w:sz w:val="24"/>
              <w:szCs w:val="24"/>
            </w:rPr>
            <w:t>第一章  项目邀标书</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_Toc10174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"_Toc20990" </w:instrText>
          </w:r>
          <w:r>
            <w:fldChar w:fldCharType="separate"/>
          </w:r>
          <w:r>
            <w:rPr>
              <w:rFonts w:hint="eastAsia" w:ascii="宋体" w:hAnsi="宋体" w:cs="宋体"/>
              <w:sz w:val="24"/>
              <w:szCs w:val="24"/>
            </w:rPr>
            <w:t>一、 招标项目编号及项目名称：</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_Toc20990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"_Toc28903" </w:instrText>
          </w:r>
          <w:r>
            <w:fldChar w:fldCharType="separate"/>
          </w:r>
          <w:r>
            <w:rPr>
              <w:rFonts w:hint="eastAsia" w:ascii="宋体" w:hAnsi="宋体" w:cs="宋体"/>
              <w:sz w:val="24"/>
              <w:szCs w:val="24"/>
            </w:rPr>
            <w:t>二、招标范围及技术参数</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_Toc28903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"_Toc5983" </w:instrText>
          </w:r>
          <w:r>
            <w:fldChar w:fldCharType="separate"/>
          </w:r>
          <w:r>
            <w:rPr>
              <w:rFonts w:hint="eastAsia" w:ascii="宋体" w:hAnsi="宋体" w:cs="宋体"/>
              <w:sz w:val="24"/>
              <w:szCs w:val="24"/>
            </w:rPr>
            <w:t>三、合格投标人</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_Toc5983 \h </w:instrText>
          </w:r>
          <w:r>
            <w:rPr>
              <w:rFonts w:hint="eastAsia" w:ascii="宋体" w:hAnsi="宋体" w:cs="宋体"/>
              <w:sz w:val="24"/>
              <w:szCs w:val="24"/>
            </w:rPr>
            <w:fldChar w:fldCharType="separate"/>
          </w:r>
          <w:r>
            <w:rPr>
              <w:rFonts w:hint="eastAsia" w:ascii="宋体" w:hAnsi="宋体" w:cs="宋体"/>
              <w:sz w:val="24"/>
              <w:szCs w:val="24"/>
            </w:rPr>
            <w:t>2</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"_Toc17869" </w:instrText>
          </w:r>
          <w:r>
            <w:fldChar w:fldCharType="separate"/>
          </w:r>
          <w:r>
            <w:rPr>
              <w:rFonts w:hint="eastAsia" w:ascii="宋体" w:hAnsi="宋体" w:cs="宋体"/>
              <w:sz w:val="24"/>
              <w:szCs w:val="24"/>
            </w:rPr>
            <w:t>四、投标人需提供的资质证明材料</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_Toc17869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"_Toc4791" </w:instrText>
          </w:r>
          <w:r>
            <w:fldChar w:fldCharType="separate"/>
          </w:r>
          <w:r>
            <w:rPr>
              <w:rFonts w:hint="eastAsia" w:ascii="宋体" w:hAnsi="宋体" w:cs="宋体"/>
              <w:sz w:val="24"/>
              <w:szCs w:val="24"/>
            </w:rPr>
            <w:t>五、无效投标与废标标准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_Toc4791 \h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"_Toc10825" </w:instrText>
          </w:r>
          <w:r>
            <w:fldChar w:fldCharType="separate"/>
          </w:r>
          <w:r>
            <w:rPr>
              <w:rFonts w:hint="eastAsia" w:ascii="宋体" w:hAnsi="宋体" w:cs="宋体"/>
              <w:sz w:val="24"/>
              <w:szCs w:val="24"/>
            </w:rPr>
            <w:t>六、报价要求及付款方式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_Toc10825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"_Toc5072" </w:instrText>
          </w:r>
          <w:r>
            <w:fldChar w:fldCharType="separate"/>
          </w:r>
          <w:r>
            <w:rPr>
              <w:rFonts w:hint="eastAsia" w:ascii="宋体" w:hAnsi="宋体" w:cs="宋体"/>
              <w:sz w:val="24"/>
              <w:szCs w:val="24"/>
            </w:rPr>
            <w:t>七、其他</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_Toc5072 \h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10092"/>
            </w:tabs>
            <w:spacing w:line="360" w:lineRule="auto"/>
          </w:pPr>
          <w:r>
            <w:fldChar w:fldCharType="begin"/>
          </w:r>
          <w:r>
            <w:instrText xml:space="preserve"> HYPERLINK \l "_Toc1268" </w:instrText>
          </w:r>
          <w:r>
            <w:fldChar w:fldCharType="separate"/>
          </w:r>
          <w:r>
            <w:rPr>
              <w:rFonts w:hint="eastAsia" w:ascii="宋体" w:hAnsi="宋体" w:cs="宋体"/>
              <w:bCs/>
              <w:sz w:val="24"/>
              <w:szCs w:val="24"/>
            </w:rPr>
            <w:t>第二章 技术需求表</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_Toc1268 \h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10092"/>
            </w:tabs>
            <w:spacing w:line="360" w:lineRule="auto"/>
            <w:rPr>
              <w:rFonts w:ascii="宋体" w:hAnsi="宋体" w:cs="宋体"/>
            </w:rPr>
          </w:pPr>
          <w:r>
            <w:fldChar w:fldCharType="begin"/>
          </w:r>
          <w:r>
            <w:instrText xml:space="preserve"> HYPERLINK \l "_Toc1268" </w:instrText>
          </w:r>
          <w:r>
            <w:fldChar w:fldCharType="separate"/>
          </w:r>
          <w:r>
            <w:rPr>
              <w:rFonts w:hint="eastAsia" w:ascii="宋体" w:hAnsi="宋体" w:cs="宋体"/>
              <w:bCs/>
              <w:sz w:val="24"/>
              <w:szCs w:val="24"/>
            </w:rPr>
            <w:t>第三章 综合评分标准</w:t>
          </w:r>
          <w:r>
            <w:rPr>
              <w:rFonts w:hint="eastAsia" w:ascii="宋体" w:hAnsi="宋体" w:cs="宋体"/>
              <w:sz w:val="24"/>
              <w:szCs w:val="24"/>
            </w:rPr>
            <w:tab/>
          </w:r>
          <w:r>
            <w:rPr>
              <w:rFonts w:hint="eastAsia" w:ascii="宋体" w:hAnsi="宋体" w:cs="宋体"/>
              <w:sz w:val="24"/>
              <w:szCs w:val="24"/>
            </w:rPr>
            <w:t>7</w:t>
          </w:r>
          <w:r>
            <w:rPr>
              <w:rFonts w:hint="eastAsia" w:ascii="宋体" w:hAnsi="宋体" w:cs="宋体"/>
              <w:sz w:val="24"/>
              <w:szCs w:val="24"/>
            </w:rPr>
            <w:fldChar w:fldCharType="end"/>
          </w:r>
        </w:p>
        <w:p>
          <w:pPr>
            <w:pStyle w:val="10"/>
            <w:tabs>
              <w:tab w:val="right" w:leader="dot" w:pos="10092"/>
            </w:tabs>
            <w:spacing w:line="360" w:lineRule="auto"/>
            <w:rPr>
              <w:rFonts w:ascii="宋体" w:hAnsi="宋体" w:cs="宋体"/>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第四章 投标文件的编制与递交</w:t>
          </w:r>
          <w:r>
            <w:rPr>
              <w:rFonts w:hint="eastAsia" w:ascii="宋体" w:hAnsi="宋体" w:cs="宋体"/>
              <w:sz w:val="24"/>
              <w:szCs w:val="24"/>
            </w:rPr>
            <w:tab/>
          </w:r>
          <w:r>
            <w:rPr>
              <w:rFonts w:hint="eastAsia" w:ascii="宋体" w:hAnsi="宋体" w:cs="宋体"/>
              <w:sz w:val="24"/>
              <w:szCs w:val="24"/>
            </w:rPr>
            <w:t>8</w:t>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"_Toc2786" </w:instrText>
          </w:r>
          <w:r>
            <w:fldChar w:fldCharType="separate"/>
          </w:r>
          <w:r>
            <w:rPr>
              <w:rFonts w:hint="eastAsia" w:ascii="宋体" w:hAnsi="宋体" w:cs="宋体"/>
              <w:bCs/>
              <w:sz w:val="24"/>
              <w:szCs w:val="24"/>
            </w:rPr>
            <w:t>一、投标的语言</w:t>
          </w:r>
          <w:r>
            <w:rPr>
              <w:rFonts w:hint="eastAsia" w:ascii="宋体" w:hAnsi="宋体" w:cs="宋体"/>
              <w:sz w:val="24"/>
              <w:szCs w:val="24"/>
            </w:rPr>
            <w:tab/>
          </w:r>
          <w:r>
            <w:rPr>
              <w:rFonts w:hint="eastAsia" w:ascii="宋体" w:hAnsi="宋体" w:cs="宋体"/>
              <w:sz w:val="24"/>
              <w:szCs w:val="24"/>
            </w:rPr>
            <w:t>8</w:t>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"_Toc17427" </w:instrText>
          </w:r>
          <w:r>
            <w:fldChar w:fldCharType="separate"/>
          </w:r>
          <w:r>
            <w:rPr>
              <w:rFonts w:hint="eastAsia" w:ascii="宋体" w:hAnsi="宋体" w:cs="宋体"/>
              <w:bCs/>
              <w:sz w:val="24"/>
              <w:szCs w:val="24"/>
            </w:rPr>
            <w:t>二、投标文件的组成</w:t>
          </w:r>
          <w:r>
            <w:rPr>
              <w:rFonts w:hint="eastAsia" w:ascii="宋体" w:hAnsi="宋体" w:cs="宋体"/>
              <w:sz w:val="24"/>
              <w:szCs w:val="24"/>
            </w:rPr>
            <w:tab/>
          </w:r>
          <w:r>
            <w:rPr>
              <w:rFonts w:hint="eastAsia" w:ascii="宋体" w:hAnsi="宋体" w:cs="宋体"/>
              <w:sz w:val="24"/>
              <w:szCs w:val="24"/>
            </w:rPr>
            <w:t>8</w:t>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"_Toc7151" </w:instrText>
          </w:r>
          <w:r>
            <w:fldChar w:fldCharType="separate"/>
          </w:r>
          <w:r>
            <w:rPr>
              <w:rFonts w:hint="eastAsia" w:ascii="宋体" w:hAnsi="宋体" w:cs="宋体"/>
              <w:sz w:val="24"/>
              <w:szCs w:val="24"/>
            </w:rPr>
            <w:t>三、投标文件的式样和签署</w:t>
          </w:r>
          <w:r>
            <w:rPr>
              <w:rFonts w:hint="eastAsia" w:ascii="宋体" w:hAnsi="宋体" w:cs="宋体"/>
              <w:sz w:val="24"/>
              <w:szCs w:val="24"/>
            </w:rPr>
            <w:tab/>
          </w:r>
          <w:r>
            <w:rPr>
              <w:rFonts w:hint="eastAsia" w:ascii="宋体" w:hAnsi="宋体" w:cs="宋体"/>
              <w:sz w:val="24"/>
              <w:szCs w:val="24"/>
            </w:rPr>
            <w:t>9</w:t>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"_Toc22271" </w:instrText>
          </w:r>
          <w:r>
            <w:fldChar w:fldCharType="separate"/>
          </w:r>
          <w:r>
            <w:rPr>
              <w:rFonts w:hint="eastAsia" w:ascii="宋体" w:hAnsi="宋体" w:cs="宋体"/>
              <w:sz w:val="24"/>
              <w:szCs w:val="24"/>
            </w:rPr>
            <w:t>四、投标文件的补充、修改</w:t>
          </w:r>
          <w:r>
            <w:rPr>
              <w:rFonts w:hint="eastAsia" w:ascii="宋体" w:hAnsi="宋体" w:cs="宋体"/>
              <w:sz w:val="24"/>
              <w:szCs w:val="24"/>
            </w:rPr>
            <w:tab/>
          </w:r>
          <w:r>
            <w:rPr>
              <w:rFonts w:hint="eastAsia" w:ascii="宋体" w:hAnsi="宋体" w:cs="宋体"/>
              <w:sz w:val="24"/>
              <w:szCs w:val="24"/>
            </w:rPr>
            <w:t>9</w:t>
          </w:r>
          <w:r>
            <w:rPr>
              <w:rFonts w:hint="eastAsia" w:ascii="宋体" w:hAnsi="宋体" w:cs="宋体"/>
              <w:sz w:val="24"/>
              <w:szCs w:val="24"/>
            </w:rPr>
            <w:fldChar w:fldCharType="end"/>
          </w:r>
        </w:p>
        <w:p>
          <w:pPr>
            <w:pStyle w:val="11"/>
            <w:tabs>
              <w:tab w:val="right" w:leader="dot" w:pos="10092"/>
            </w:tabs>
            <w:spacing w:line="360" w:lineRule="auto"/>
            <w:rPr>
              <w:rFonts w:ascii="宋体" w:hAnsi="宋体" w:cs="宋体"/>
              <w:sz w:val="24"/>
              <w:szCs w:val="24"/>
            </w:rPr>
          </w:pPr>
          <w:r>
            <w:fldChar w:fldCharType="begin"/>
          </w:r>
          <w:r>
            <w:instrText xml:space="preserve"> HYPERLINK \l "_Toc14099" </w:instrText>
          </w:r>
          <w:r>
            <w:fldChar w:fldCharType="separate"/>
          </w:r>
          <w:r>
            <w:rPr>
              <w:rFonts w:hint="eastAsia" w:ascii="宋体" w:hAnsi="宋体" w:cs="宋体"/>
              <w:sz w:val="24"/>
              <w:szCs w:val="24"/>
            </w:rPr>
            <w:t>五、提供的格式文件：附件及附表</w:t>
          </w:r>
          <w:r>
            <w:rPr>
              <w:rFonts w:hint="eastAsia" w:ascii="宋体" w:hAnsi="宋体" w:cs="宋体"/>
              <w:sz w:val="24"/>
              <w:szCs w:val="24"/>
            </w:rPr>
            <w:tab/>
          </w:r>
          <w:r>
            <w:rPr>
              <w:rFonts w:hint="eastAsia" w:ascii="宋体" w:hAnsi="宋体" w:cs="宋体"/>
              <w:sz w:val="24"/>
              <w:szCs w:val="24"/>
            </w:rPr>
            <w:t>9</w:t>
          </w:r>
          <w:r>
            <w:rPr>
              <w:rFonts w:hint="eastAsia" w:ascii="宋体" w:hAnsi="宋体" w:cs="宋体"/>
              <w:sz w:val="24"/>
              <w:szCs w:val="24"/>
            </w:rPr>
            <w:fldChar w:fldCharType="end"/>
          </w:r>
        </w:p>
        <w:p>
          <w:pPr>
            <w:pStyle w:val="10"/>
            <w:tabs>
              <w:tab w:val="right" w:leader="dot" w:pos="10092"/>
            </w:tabs>
            <w:spacing w:line="360" w:lineRule="auto"/>
            <w:rPr>
              <w:rFonts w:ascii="宋体" w:hAnsi="宋体" w:cs="宋体"/>
              <w:sz w:val="24"/>
              <w:szCs w:val="24"/>
            </w:rPr>
          </w:pPr>
          <w:r>
            <w:fldChar w:fldCharType="begin"/>
          </w:r>
          <w:r>
            <w:instrText xml:space="preserve"> HYPERLINK \l "_Toc14912" </w:instrText>
          </w:r>
          <w:r>
            <w:fldChar w:fldCharType="separate"/>
          </w:r>
          <w:r>
            <w:rPr>
              <w:rFonts w:hint="eastAsia" w:ascii="宋体" w:hAnsi="宋体" w:cs="宋体"/>
              <w:bCs/>
              <w:kern w:val="36"/>
              <w:sz w:val="24"/>
              <w:szCs w:val="24"/>
            </w:rPr>
            <w:t>第五章 中标通知及合同授予</w:t>
          </w:r>
          <w:r>
            <w:rPr>
              <w:rFonts w:hint="eastAsia" w:ascii="宋体" w:hAnsi="宋体" w:cs="宋体"/>
              <w:sz w:val="24"/>
              <w:szCs w:val="24"/>
            </w:rPr>
            <w:tab/>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t>9</w:t>
          </w:r>
        </w:p>
        <w:p>
          <w:pPr>
            <w:pStyle w:val="11"/>
            <w:tabs>
              <w:tab w:val="right" w:leader="dot" w:pos="10092"/>
            </w:tabs>
            <w:spacing w:line="360" w:lineRule="auto"/>
            <w:rPr>
              <w:rFonts w:ascii="宋体" w:hAnsi="宋体" w:cs="宋体"/>
              <w:sz w:val="24"/>
              <w:szCs w:val="24"/>
            </w:rPr>
          </w:pPr>
          <w:r>
            <w:fldChar w:fldCharType="begin"/>
          </w:r>
          <w:r>
            <w:instrText xml:space="preserve"> HYPERLINK \l "_Toc24879" </w:instrText>
          </w:r>
          <w:r>
            <w:fldChar w:fldCharType="separate"/>
          </w:r>
          <w:r>
            <w:rPr>
              <w:rFonts w:hint="eastAsia" w:ascii="宋体" w:hAnsi="宋体" w:cs="宋体"/>
              <w:bCs/>
              <w:sz w:val="24"/>
              <w:szCs w:val="24"/>
            </w:rPr>
            <w:t>一、中标通知</w:t>
          </w:r>
          <w:r>
            <w:rPr>
              <w:rFonts w:hint="eastAsia" w:ascii="宋体" w:hAnsi="宋体" w:cs="宋体"/>
              <w:sz w:val="24"/>
              <w:szCs w:val="24"/>
            </w:rPr>
            <w:tab/>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t>9</w:t>
          </w:r>
        </w:p>
        <w:p>
          <w:pPr>
            <w:pStyle w:val="11"/>
            <w:tabs>
              <w:tab w:val="right" w:leader="dot" w:pos="10092"/>
            </w:tabs>
            <w:spacing w:line="360" w:lineRule="auto"/>
            <w:rPr>
              <w:rFonts w:ascii="宋体" w:hAnsi="宋体" w:cs="宋体"/>
              <w:sz w:val="24"/>
              <w:szCs w:val="24"/>
            </w:rPr>
          </w:pPr>
          <w:r>
            <w:fldChar w:fldCharType="begin"/>
          </w:r>
          <w:r>
            <w:instrText xml:space="preserve"> HYPERLINK \l "_Toc31641" </w:instrText>
          </w:r>
          <w:r>
            <w:fldChar w:fldCharType="separate"/>
          </w:r>
          <w:r>
            <w:rPr>
              <w:rFonts w:hint="eastAsia" w:ascii="宋体" w:hAnsi="宋体" w:cs="宋体"/>
              <w:bCs/>
              <w:sz w:val="24"/>
              <w:szCs w:val="24"/>
            </w:rPr>
            <w:t>二、招标人拒绝任何或所有投标的权力</w:t>
          </w:r>
          <w:r>
            <w:rPr>
              <w:rFonts w:hint="eastAsia" w:ascii="宋体" w:hAnsi="宋体" w:cs="宋体"/>
              <w:sz w:val="24"/>
              <w:szCs w:val="24"/>
            </w:rPr>
            <w:tab/>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t>9</w:t>
          </w:r>
        </w:p>
        <w:p>
          <w:pPr>
            <w:pStyle w:val="11"/>
            <w:tabs>
              <w:tab w:val="right" w:leader="dot" w:pos="10092"/>
            </w:tabs>
            <w:spacing w:line="360" w:lineRule="auto"/>
            <w:rPr>
              <w:rFonts w:ascii="宋体" w:hAnsi="宋体" w:cs="宋体"/>
              <w:sz w:val="24"/>
              <w:szCs w:val="24"/>
            </w:rPr>
          </w:pPr>
          <w:r>
            <w:fldChar w:fldCharType="begin"/>
          </w:r>
          <w:r>
            <w:instrText xml:space="preserve"> HYPERLINK \l "_Toc26916" </w:instrText>
          </w:r>
          <w:r>
            <w:fldChar w:fldCharType="separate"/>
          </w:r>
          <w:r>
            <w:rPr>
              <w:rFonts w:hint="eastAsia" w:ascii="宋体" w:hAnsi="宋体" w:cs="宋体"/>
              <w:bCs/>
              <w:sz w:val="24"/>
              <w:szCs w:val="24"/>
            </w:rPr>
            <w:t>三、合同协议书的签订</w:t>
          </w:r>
          <w:r>
            <w:rPr>
              <w:rFonts w:hint="eastAsia" w:ascii="宋体" w:hAnsi="宋体" w:cs="宋体"/>
              <w:sz w:val="24"/>
              <w:szCs w:val="24"/>
            </w:rPr>
            <w:tab/>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t>9</w:t>
          </w:r>
        </w:p>
        <w:p>
          <w:pPr>
            <w:pStyle w:val="11"/>
            <w:tabs>
              <w:tab w:val="right" w:leader="dot" w:pos="10092"/>
            </w:tabs>
            <w:spacing w:line="360" w:lineRule="auto"/>
            <w:rPr>
              <w:rFonts w:ascii="宋体" w:hAnsi="宋体" w:cs="宋体"/>
              <w:sz w:val="24"/>
              <w:szCs w:val="24"/>
            </w:rPr>
          </w:pPr>
          <w:r>
            <w:fldChar w:fldCharType="begin"/>
          </w:r>
          <w:r>
            <w:instrText xml:space="preserve"> HYPERLINK \l "_Toc27354" </w:instrText>
          </w:r>
          <w:r>
            <w:fldChar w:fldCharType="separate"/>
          </w:r>
          <w:r>
            <w:rPr>
              <w:rFonts w:hint="eastAsia" w:ascii="宋体" w:hAnsi="宋体" w:cs="宋体"/>
              <w:bCs/>
              <w:sz w:val="24"/>
              <w:szCs w:val="24"/>
            </w:rPr>
            <w:t>四、其它</w:t>
          </w:r>
          <w:r>
            <w:rPr>
              <w:rFonts w:hint="eastAsia" w:ascii="宋体" w:hAnsi="宋体" w:cs="宋体"/>
              <w:sz w:val="24"/>
              <w:szCs w:val="24"/>
            </w:rPr>
            <w:tab/>
          </w:r>
          <w:r>
            <w:rPr>
              <w:rFonts w:hint="eastAsia" w:ascii="宋体" w:hAnsi="宋体" w:cs="宋体"/>
              <w:sz w:val="24"/>
              <w:szCs w:val="24"/>
            </w:rPr>
            <w:t>1</w:t>
          </w:r>
          <w:r>
            <w:rPr>
              <w:rFonts w:hint="eastAsia" w:ascii="宋体" w:hAnsi="宋体" w:cs="宋体"/>
              <w:sz w:val="24"/>
              <w:szCs w:val="24"/>
            </w:rPr>
            <w:fldChar w:fldCharType="end"/>
          </w:r>
          <w:r>
            <w:rPr>
              <w:rFonts w:hint="eastAsia" w:ascii="宋体" w:hAnsi="宋体" w:cs="宋体"/>
              <w:sz w:val="24"/>
              <w:szCs w:val="24"/>
            </w:rPr>
            <w:t>9</w:t>
          </w:r>
        </w:p>
        <w:p>
          <w:pPr>
            <w:spacing w:line="360" w:lineRule="auto"/>
            <w:rPr>
              <w:rFonts w:ascii="宋体" w:hAnsi="宋体" w:cs="宋体"/>
              <w:sz w:val="24"/>
              <w:szCs w:val="24"/>
            </w:rPr>
          </w:pPr>
          <w:r>
            <w:rPr>
              <w:rFonts w:hint="eastAsia" w:ascii="宋体" w:hAnsi="宋体" w:cs="宋体"/>
              <w:sz w:val="24"/>
              <w:szCs w:val="24"/>
            </w:rPr>
            <w:fldChar w:fldCharType="end"/>
          </w:r>
        </w:p>
      </w:sdtContent>
    </w:sdt>
    <w:p>
      <w:pPr>
        <w:spacing w:line="360" w:lineRule="auto"/>
        <w:rPr>
          <w:rFonts w:ascii="宋体" w:hAnsi="宋体" w:cs="宋体"/>
          <w:b/>
          <w:bCs/>
          <w:sz w:val="28"/>
          <w:szCs w:val="28"/>
        </w:rPr>
      </w:pPr>
      <w:bookmarkStart w:id="0" w:name="_Toc10174"/>
      <w:r>
        <w:rPr>
          <w:rFonts w:hint="eastAsia" w:ascii="宋体" w:hAnsi="宋体" w:cs="宋体"/>
          <w:b/>
          <w:bCs/>
          <w:sz w:val="28"/>
          <w:szCs w:val="28"/>
        </w:rPr>
        <w:br w:type="page"/>
      </w:r>
    </w:p>
    <w:p>
      <w:pPr>
        <w:jc w:val="center"/>
        <w:outlineLvl w:val="0"/>
        <w:rPr>
          <w:rFonts w:ascii="宋体" w:hAnsi="宋体" w:cs="宋体"/>
          <w:b/>
          <w:bCs/>
          <w:sz w:val="28"/>
          <w:szCs w:val="28"/>
        </w:rPr>
      </w:pPr>
      <w:r>
        <w:rPr>
          <w:rFonts w:hint="eastAsia" w:ascii="宋体" w:hAnsi="宋体" w:cs="宋体"/>
          <w:b/>
          <w:bCs/>
          <w:sz w:val="28"/>
          <w:szCs w:val="28"/>
        </w:rPr>
        <w:t>第一章  项目邀标书</w:t>
      </w:r>
      <w:bookmarkEnd w:id="0"/>
    </w:p>
    <w:p>
      <w:pPr>
        <w:numPr>
          <w:ilvl w:val="0"/>
          <w:numId w:val="2"/>
        </w:numPr>
        <w:spacing w:line="360" w:lineRule="auto"/>
        <w:outlineLvl w:val="1"/>
        <w:rPr>
          <w:rFonts w:ascii="宋体" w:hAnsi="宋体" w:cs="宋体"/>
          <w:b/>
          <w:szCs w:val="21"/>
          <w:u w:val="single"/>
        </w:rPr>
      </w:pPr>
      <w:bookmarkStart w:id="1" w:name="_Toc20990"/>
      <w:r>
        <w:rPr>
          <w:rFonts w:hint="eastAsia" w:ascii="宋体" w:hAnsi="宋体" w:cs="宋体"/>
          <w:b/>
          <w:szCs w:val="21"/>
        </w:rPr>
        <w:t>招标项目编号及项目名称：</w:t>
      </w:r>
      <w:bookmarkEnd w:id="1"/>
    </w:p>
    <w:p>
      <w:pPr>
        <w:spacing w:line="360" w:lineRule="auto"/>
        <w:ind w:firstLine="420" w:firstLineChars="200"/>
        <w:rPr>
          <w:rFonts w:hint="default" w:ascii="宋体" w:hAnsi="宋体" w:eastAsia="宋体" w:cs="宋体"/>
          <w:bCs/>
          <w:szCs w:val="21"/>
          <w:lang w:val="en-US" w:eastAsia="zh-CN"/>
        </w:rPr>
      </w:pPr>
      <w:r>
        <w:rPr>
          <w:rFonts w:ascii="宋体" w:hAnsi="宋体" w:cs="宋体"/>
          <w:bCs/>
          <w:szCs w:val="21"/>
        </w:rPr>
        <w:t>YEY220</w:t>
      </w:r>
      <w:r>
        <w:rPr>
          <w:rFonts w:hint="eastAsia" w:ascii="宋体" w:hAnsi="宋体" w:cs="宋体"/>
          <w:bCs/>
          <w:szCs w:val="21"/>
          <w:lang w:val="en-US" w:eastAsia="zh-CN"/>
        </w:rPr>
        <w:t>380</w:t>
      </w:r>
      <w:r>
        <w:rPr>
          <w:rFonts w:hint="eastAsia" w:ascii="宋体" w:hAnsi="宋体" w:cs="宋体"/>
          <w:bCs/>
          <w:szCs w:val="21"/>
        </w:rPr>
        <w:t>自闭症（ASD）儿童家系成员（3人及以上）DNA测序</w:t>
      </w:r>
    </w:p>
    <w:p>
      <w:pPr>
        <w:spacing w:line="360" w:lineRule="auto"/>
        <w:outlineLvl w:val="1"/>
        <w:rPr>
          <w:rFonts w:ascii="宋体" w:hAnsi="宋体" w:cs="宋体"/>
          <w:b/>
          <w:szCs w:val="21"/>
        </w:rPr>
      </w:pPr>
      <w:bookmarkStart w:id="2" w:name="_Toc28903"/>
      <w:r>
        <w:rPr>
          <w:rFonts w:hint="eastAsia" w:ascii="宋体" w:hAnsi="宋体" w:cs="宋体"/>
          <w:b/>
          <w:szCs w:val="21"/>
        </w:rPr>
        <w:t>二、招标范围及</w:t>
      </w:r>
      <w:bookmarkEnd w:id="2"/>
      <w:r>
        <w:rPr>
          <w:rFonts w:hint="eastAsia" w:ascii="宋体" w:hAnsi="宋体" w:cs="宋体"/>
          <w:b/>
          <w:szCs w:val="21"/>
        </w:rPr>
        <w:t>项目要求</w:t>
      </w:r>
    </w:p>
    <w:p>
      <w:pPr>
        <w:widowControl/>
        <w:spacing w:line="360" w:lineRule="auto"/>
        <w:ind w:firstLine="420" w:firstLineChars="200"/>
        <w:jc w:val="left"/>
        <w:rPr>
          <w:rFonts w:ascii="宋体" w:hAnsi="宋体" w:cs="宋体"/>
          <w:szCs w:val="21"/>
        </w:rPr>
      </w:pPr>
      <w:r>
        <w:rPr>
          <w:rFonts w:hint="eastAsia" w:ascii="宋体" w:hAnsi="宋体" w:cs="宋体"/>
          <w:szCs w:val="21"/>
        </w:rPr>
        <w:t>1.详见第二章 项目需求表</w:t>
      </w:r>
    </w:p>
    <w:p>
      <w:pPr>
        <w:spacing w:line="360" w:lineRule="auto"/>
        <w:ind w:firstLine="420" w:firstLineChars="200"/>
        <w:rPr>
          <w:rFonts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60" w:lineRule="auto"/>
        <w:outlineLvl w:val="1"/>
        <w:rPr>
          <w:rFonts w:ascii="宋体" w:hAnsi="宋体" w:cs="宋体"/>
          <w:b/>
          <w:szCs w:val="21"/>
        </w:rPr>
      </w:pPr>
      <w:bookmarkStart w:id="3" w:name="_Toc5983"/>
      <w:r>
        <w:rPr>
          <w:rFonts w:hint="eastAsia" w:ascii="宋体" w:hAnsi="宋体" w:cs="宋体"/>
          <w:b/>
          <w:szCs w:val="21"/>
        </w:rPr>
        <w:t>三、合格投标人</w:t>
      </w:r>
      <w:bookmarkEnd w:id="3"/>
    </w:p>
    <w:p>
      <w:pPr>
        <w:widowControl/>
        <w:spacing w:line="360" w:lineRule="auto"/>
        <w:ind w:firstLine="420" w:firstLineChars="200"/>
        <w:jc w:val="left"/>
        <w:rPr>
          <w:rFonts w:ascii="宋体" w:hAnsi="宋体" w:cs="宋体"/>
          <w:szCs w:val="21"/>
        </w:rPr>
      </w:pPr>
      <w:r>
        <w:rPr>
          <w:rFonts w:hint="eastAsia" w:ascii="宋体" w:hAnsi="宋体" w:cs="宋体"/>
          <w:szCs w:val="21"/>
        </w:rPr>
        <w:t>1.投标人必须是响应招标的法人或其他组织。</w:t>
      </w:r>
    </w:p>
    <w:p>
      <w:pPr>
        <w:widowControl/>
        <w:spacing w:line="360"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60" w:lineRule="auto"/>
        <w:ind w:firstLine="420" w:firstLineChars="200"/>
        <w:jc w:val="left"/>
        <w:rPr>
          <w:rFonts w:ascii="宋体" w:hAnsi="宋体" w:cs="宋体"/>
          <w:szCs w:val="21"/>
        </w:rPr>
      </w:pPr>
      <w:r>
        <w:rPr>
          <w:rFonts w:hint="eastAsia" w:ascii="宋体" w:hAnsi="宋体" w:cs="宋体"/>
          <w:szCs w:val="21"/>
        </w:rPr>
        <w:t>3.投标人已具备履行合同所需的财务、技术和生产能力的文件。</w:t>
      </w:r>
    </w:p>
    <w:p>
      <w:pPr>
        <w:widowControl/>
        <w:spacing w:line="360" w:lineRule="auto"/>
        <w:ind w:firstLine="420" w:firstLineChars="200"/>
        <w:jc w:val="left"/>
        <w:rPr>
          <w:rFonts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60" w:lineRule="auto"/>
        <w:ind w:firstLine="420" w:firstLineChars="200"/>
        <w:jc w:val="left"/>
        <w:rPr>
          <w:rFonts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60" w:lineRule="auto"/>
        <w:ind w:firstLine="420" w:firstLineChars="200"/>
        <w:jc w:val="left"/>
        <w:rPr>
          <w:rFonts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60" w:lineRule="auto"/>
        <w:outlineLvl w:val="1"/>
        <w:rPr>
          <w:rFonts w:ascii="宋体" w:hAnsi="宋体" w:cs="宋体"/>
          <w:b/>
          <w:szCs w:val="21"/>
        </w:rPr>
      </w:pPr>
      <w:bookmarkStart w:id="4" w:name="_Toc17869"/>
      <w:r>
        <w:rPr>
          <w:rFonts w:hint="eastAsia" w:ascii="宋体" w:hAnsi="宋体" w:cs="宋体"/>
          <w:b/>
          <w:szCs w:val="21"/>
        </w:rPr>
        <w:t>四、投标人需提供的资质证明材料</w:t>
      </w:r>
      <w:bookmarkEnd w:id="4"/>
    </w:p>
    <w:p>
      <w:pPr>
        <w:spacing w:line="360" w:lineRule="auto"/>
        <w:ind w:firstLine="420" w:firstLineChars="200"/>
        <w:rPr>
          <w:rFonts w:ascii="宋体" w:hAnsi="宋体" w:cs="宋体"/>
          <w:szCs w:val="21"/>
        </w:rPr>
      </w:pPr>
      <w:r>
        <w:rPr>
          <w:rFonts w:hint="eastAsia" w:ascii="宋体" w:hAnsi="宋体" w:cs="宋体"/>
          <w:szCs w:val="21"/>
        </w:rPr>
        <w:t>1.《企业法人营业执照》副本或《营业执照》副本；</w:t>
      </w:r>
    </w:p>
    <w:p>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60" w:lineRule="auto"/>
        <w:ind w:firstLine="420" w:firstLineChars="200"/>
        <w:rPr>
          <w:rFonts w:ascii="宋体" w:hAnsi="宋体" w:cs="宋体"/>
          <w:szCs w:val="21"/>
        </w:rPr>
      </w:pPr>
      <w:r>
        <w:rPr>
          <w:rFonts w:hint="eastAsia" w:ascii="宋体" w:hAnsi="宋体" w:cs="宋体"/>
          <w:szCs w:val="21"/>
        </w:rPr>
        <w:t>3.投标人法人代表授权委托书（委托书中必须包括法人代表和委托人的身份份证复印件），委托书提供原件；</w:t>
      </w:r>
    </w:p>
    <w:p>
      <w:pPr>
        <w:spacing w:line="360" w:lineRule="auto"/>
        <w:ind w:firstLine="420" w:firstLineChars="200"/>
        <w:rPr>
          <w:rFonts w:ascii="宋体" w:hAnsi="宋体" w:cs="宋体"/>
          <w:szCs w:val="21"/>
        </w:rPr>
      </w:pPr>
      <w:r>
        <w:rPr>
          <w:rFonts w:hint="eastAsia" w:ascii="宋体" w:hAnsi="宋体" w:cs="宋体"/>
          <w:szCs w:val="21"/>
        </w:rPr>
        <w:t>4.投标项目特定资格条件相关证明资质文件；</w:t>
      </w:r>
    </w:p>
    <w:p>
      <w:pPr>
        <w:spacing w:line="360" w:lineRule="auto"/>
        <w:ind w:firstLine="420" w:firstLineChars="200"/>
        <w:rPr>
          <w:rFonts w:ascii="宋体" w:hAnsi="宋体" w:cs="宋体"/>
          <w:szCs w:val="21"/>
        </w:rPr>
      </w:pPr>
      <w:r>
        <w:rPr>
          <w:rFonts w:hint="eastAsia" w:ascii="宋体" w:hAnsi="宋体" w:cs="宋体"/>
          <w:szCs w:val="21"/>
        </w:rPr>
        <w:t>4.所有资质证明材料的复印件必须加盖投标人鲜章。</w:t>
      </w:r>
    </w:p>
    <w:p>
      <w:pPr>
        <w:spacing w:line="360" w:lineRule="auto"/>
        <w:ind w:firstLine="420" w:firstLineChars="200"/>
        <w:rPr>
          <w:rFonts w:ascii="宋体" w:hAnsi="宋体" w:cs="宋体"/>
          <w:szCs w:val="21"/>
        </w:rPr>
      </w:pPr>
      <w:r>
        <w:rPr>
          <w:rFonts w:hint="eastAsia" w:ascii="宋体" w:hAnsi="宋体" w:cs="宋体"/>
          <w:szCs w:val="21"/>
        </w:rPr>
        <w:t>5.如提供虚假材料所造成的一切后果由投标单位承担。</w:t>
      </w:r>
    </w:p>
    <w:p>
      <w:pPr>
        <w:spacing w:line="360" w:lineRule="auto"/>
        <w:ind w:firstLine="420" w:firstLineChars="200"/>
        <w:rPr>
          <w:rFonts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60" w:lineRule="auto"/>
        <w:outlineLvl w:val="1"/>
        <w:rPr>
          <w:rFonts w:ascii="宋体" w:hAnsi="宋体" w:cs="宋体"/>
          <w:b/>
          <w:szCs w:val="21"/>
        </w:rPr>
      </w:pPr>
      <w:bookmarkStart w:id="5" w:name="_Toc4791"/>
      <w:r>
        <w:rPr>
          <w:rFonts w:hint="eastAsia" w:ascii="宋体" w:hAnsi="宋体" w:cs="宋体"/>
          <w:b/>
          <w:szCs w:val="21"/>
        </w:rPr>
        <w:t>五、无效投标与废标标准</w:t>
      </w:r>
      <w:bookmarkEnd w:id="5"/>
    </w:p>
    <w:p>
      <w:pPr>
        <w:pStyle w:val="21"/>
        <w:widowControl/>
        <w:shd w:val="clear" w:color="auto" w:fill="FFFFFF"/>
        <w:spacing w:line="36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投标单位串通投标的；</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1"/>
        <w:widowControl/>
        <w:numPr>
          <w:ilvl w:val="0"/>
          <w:numId w:val="3"/>
        </w:numPr>
        <w:shd w:val="clear" w:color="auto" w:fill="FFFFFF"/>
        <w:spacing w:line="360" w:lineRule="auto"/>
        <w:ind w:left="845" w:leftChars="0" w:firstLineChars="0"/>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4"/>
        </w:numPr>
        <w:spacing w:line="360" w:lineRule="auto"/>
        <w:rPr>
          <w:rFonts w:ascii="宋体" w:hAnsi="宋体" w:cs="宋体"/>
          <w:bCs/>
          <w:szCs w:val="21"/>
        </w:rPr>
      </w:pPr>
      <w:bookmarkStart w:id="6" w:name="_Toc10825"/>
      <w:r>
        <w:rPr>
          <w:rFonts w:hint="eastAsia" w:ascii="宋体" w:hAnsi="宋体" w:cs="宋体"/>
          <w:bCs/>
          <w:szCs w:val="21"/>
        </w:rPr>
        <w:t>符合资格条件的投标单位或者对招标文件作实质响应的投标单位不足三家的；</w:t>
      </w:r>
    </w:p>
    <w:p>
      <w:pPr>
        <w:numPr>
          <w:ilvl w:val="0"/>
          <w:numId w:val="4"/>
        </w:numPr>
        <w:spacing w:line="360" w:lineRule="auto"/>
        <w:rPr>
          <w:rFonts w:ascii="宋体" w:hAnsi="宋体" w:cs="宋体"/>
        </w:rPr>
      </w:pPr>
      <w:r>
        <w:rPr>
          <w:rFonts w:hint="eastAsia" w:ascii="宋体" w:hAnsi="宋体" w:cs="宋体"/>
          <w:bCs/>
          <w:szCs w:val="21"/>
        </w:rPr>
        <w:t>出现影响采购公正的违法、违规行为的；</w:t>
      </w:r>
    </w:p>
    <w:p>
      <w:pPr>
        <w:numPr>
          <w:ilvl w:val="0"/>
          <w:numId w:val="4"/>
        </w:numPr>
        <w:spacing w:line="360" w:lineRule="auto"/>
        <w:rPr>
          <w:rFonts w:ascii="宋体" w:hAnsi="宋体" w:cs="宋体"/>
          <w:bCs/>
          <w:szCs w:val="21"/>
        </w:rPr>
      </w:pPr>
      <w:r>
        <w:rPr>
          <w:rFonts w:hint="eastAsia" w:ascii="宋体" w:hAnsi="宋体" w:cs="宋体"/>
          <w:bCs/>
          <w:szCs w:val="21"/>
        </w:rPr>
        <w:t>采购需求变更或任务取消的。</w:t>
      </w:r>
    </w:p>
    <w:p>
      <w:pPr>
        <w:spacing w:line="360" w:lineRule="auto"/>
        <w:outlineLvl w:val="1"/>
        <w:rPr>
          <w:rFonts w:ascii="宋体" w:hAnsi="宋体" w:cs="宋体"/>
          <w:b/>
          <w:szCs w:val="21"/>
        </w:rPr>
      </w:pPr>
      <w:r>
        <w:rPr>
          <w:rFonts w:hint="eastAsia" w:ascii="宋体" w:hAnsi="宋体" w:cs="宋体"/>
          <w:b/>
          <w:szCs w:val="21"/>
        </w:rPr>
        <w:t>六、报价要求及付款方式</w:t>
      </w:r>
      <w:bookmarkEnd w:id="6"/>
    </w:p>
    <w:p>
      <w:pPr>
        <w:spacing w:line="360" w:lineRule="auto"/>
        <w:ind w:firstLine="420" w:firstLineChars="200"/>
        <w:rPr>
          <w:rFonts w:ascii="宋体" w:hAnsi="宋体" w:cs="宋体"/>
          <w:szCs w:val="21"/>
        </w:rPr>
      </w:pPr>
      <w:r>
        <w:rPr>
          <w:rFonts w:hint="eastAsia" w:ascii="宋体" w:hAnsi="宋体" w:cs="宋体"/>
          <w:szCs w:val="21"/>
        </w:rPr>
        <w:t>1.报价要求：详见第二章技术需求表。</w:t>
      </w:r>
    </w:p>
    <w:p>
      <w:pPr>
        <w:spacing w:line="360" w:lineRule="auto"/>
        <w:ind w:firstLine="420" w:firstLineChars="200"/>
        <w:rPr>
          <w:rFonts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60" w:lineRule="auto"/>
        <w:outlineLvl w:val="1"/>
        <w:rPr>
          <w:rFonts w:ascii="宋体" w:hAnsi="宋体" w:cs="宋体"/>
          <w:b/>
          <w:szCs w:val="21"/>
        </w:rPr>
      </w:pPr>
      <w:bookmarkStart w:id="7" w:name="_Toc5072"/>
      <w:r>
        <w:rPr>
          <w:rFonts w:hint="eastAsia" w:ascii="宋体" w:hAnsi="宋体" w:cs="宋体"/>
          <w:b/>
          <w:szCs w:val="21"/>
        </w:rPr>
        <w:t>七、其他</w:t>
      </w:r>
      <w:bookmarkEnd w:id="7"/>
    </w:p>
    <w:p>
      <w:pPr>
        <w:spacing w:line="360" w:lineRule="auto"/>
        <w:ind w:firstLine="420" w:firstLineChars="200"/>
        <w:rPr>
          <w:rFonts w:ascii="宋体" w:hAnsi="宋体" w:cs="宋体"/>
          <w:szCs w:val="21"/>
        </w:rPr>
      </w:pPr>
      <w:r>
        <w:rPr>
          <w:rFonts w:hint="eastAsia" w:ascii="宋体" w:hAnsi="宋体" w:cs="宋体"/>
          <w:szCs w:val="21"/>
        </w:rPr>
        <w:t>1.截至投标活动正式开始前，重庆医科大学附属儿童医院招标办公室所作出的一切书面通知、修改、补充说明、答疑等内容，都是邀标文件不可分割的组成部分。</w:t>
      </w:r>
    </w:p>
    <w:p>
      <w:pPr>
        <w:spacing w:line="360" w:lineRule="auto"/>
        <w:ind w:firstLine="422" w:firstLineChars="200"/>
        <w:rPr>
          <w:rFonts w:ascii="宋体" w:hAnsi="宋体"/>
          <w:szCs w:val="21"/>
        </w:rPr>
      </w:pPr>
      <w:r>
        <w:rPr>
          <w:rFonts w:hint="eastAsia" w:ascii="宋体" w:hAnsi="宋体"/>
          <w:b/>
          <w:bCs/>
          <w:szCs w:val="21"/>
        </w:rPr>
        <w:t>2.单一来源采购项目中，投标单位须提供在其他至少三家单位的相同品牌、规格型号货物或相同类型服务的销售合同作为合理报价依据；</w:t>
      </w:r>
    </w:p>
    <w:p>
      <w:pPr>
        <w:spacing w:line="360" w:lineRule="auto"/>
        <w:ind w:firstLine="420" w:firstLineChars="200"/>
        <w:rPr>
          <w:rFonts w:ascii="宋体" w:hAnsi="宋体" w:cs="宋体"/>
          <w:szCs w:val="21"/>
        </w:rPr>
      </w:pPr>
      <w:r>
        <w:rPr>
          <w:rFonts w:ascii="宋体" w:hAnsi="宋体"/>
          <w:szCs w:val="21"/>
        </w:rPr>
        <w:t>3.</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招标办公室，否则即视为完全放弃对本邀标文件的质疑权利。如招标方认为上述质疑有回复必要，将以书面形式将回复内容通知所有投标方。</w:t>
      </w:r>
    </w:p>
    <w:p>
      <w:pPr>
        <w:spacing w:line="360" w:lineRule="auto"/>
        <w:ind w:firstLine="420" w:firstLineChars="200"/>
        <w:rPr>
          <w:rFonts w:ascii="宋体" w:hAnsi="宋体" w:cs="宋体"/>
          <w:szCs w:val="21"/>
        </w:rPr>
      </w:pPr>
      <w:r>
        <w:rPr>
          <w:rFonts w:ascii="宋体" w:hAnsi="宋体" w:cs="宋体"/>
          <w:szCs w:val="21"/>
        </w:rPr>
        <w:t>4</w:t>
      </w:r>
      <w:r>
        <w:rPr>
          <w:rFonts w:hint="eastAsia" w:ascii="宋体" w:hAnsi="宋体" w:cs="宋体"/>
          <w:szCs w:val="21"/>
        </w:rPr>
        <w:t>.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pPr>
        <w:spacing w:line="360" w:lineRule="auto"/>
        <w:ind w:firstLine="420" w:firstLineChars="200"/>
        <w:rPr>
          <w:rFonts w:ascii="宋体" w:hAnsi="宋体" w:cs="宋体"/>
          <w:szCs w:val="21"/>
        </w:rPr>
      </w:pPr>
      <w:r>
        <w:rPr>
          <w:rFonts w:ascii="宋体" w:hAnsi="宋体" w:cs="宋体"/>
          <w:szCs w:val="21"/>
        </w:rPr>
        <w:t>5</w:t>
      </w:r>
      <w:r>
        <w:rPr>
          <w:rFonts w:hint="eastAsia" w:ascii="宋体" w:hAnsi="宋体" w:cs="宋体"/>
          <w:szCs w:val="21"/>
        </w:rPr>
        <w:t>.投标人出具有投标人法人代表签字和加盖投标人鲜章的应标承诺书，内容中应写明投标公司同意响应招标文件的所有要求。</w:t>
      </w:r>
    </w:p>
    <w:p>
      <w:pPr>
        <w:spacing w:line="360" w:lineRule="auto"/>
        <w:ind w:firstLine="420" w:firstLineChars="200"/>
        <w:rPr>
          <w:rFonts w:ascii="宋体" w:hAnsi="宋体" w:cs="宋体"/>
          <w:szCs w:val="21"/>
        </w:rPr>
      </w:pPr>
      <w:r>
        <w:rPr>
          <w:rFonts w:ascii="宋体" w:hAnsi="宋体" w:cs="宋体"/>
          <w:szCs w:val="21"/>
        </w:rPr>
        <w:t>6</w:t>
      </w:r>
      <w:r>
        <w:rPr>
          <w:rFonts w:hint="eastAsia" w:ascii="宋体" w:hAnsi="宋体" w:cs="宋体"/>
          <w:szCs w:val="21"/>
        </w:rPr>
        <w:t>.投标人应仔细阅读和检查邀标文件的全部内容。如发现缺页或附件不全，应及时提出，以便补齐。如有疑问，请在投标截止日前向招标单位提出，超过此时间规定，招标单位不再受理对于邀标文件的疑问。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ascii="宋体" w:hAnsi="宋体" w:cs="宋体"/>
          <w:szCs w:val="21"/>
        </w:rPr>
      </w:pPr>
      <w:r>
        <w:rPr>
          <w:rFonts w:ascii="宋体" w:hAnsi="宋体" w:cs="宋体"/>
          <w:szCs w:val="21"/>
        </w:rPr>
        <w:t>7</w:t>
      </w:r>
      <w:r>
        <w:rPr>
          <w:rFonts w:hint="eastAsia" w:ascii="宋体" w:hAnsi="宋体" w:cs="宋体"/>
          <w:szCs w:val="21"/>
        </w:rPr>
        <w:t>.投标人应向招标人交纳投标保证金，本项目投标保证金为人民币2000.00元（大写：贰仟元整），费用以</w:t>
      </w:r>
      <w:r>
        <w:rPr>
          <w:rFonts w:hint="eastAsia" w:ascii="宋体" w:hAnsi="宋体" w:cs="宋体"/>
          <w:b/>
          <w:bCs/>
          <w:szCs w:val="21"/>
        </w:rPr>
        <w:t>对公转账</w:t>
      </w:r>
      <w:r>
        <w:rPr>
          <w:rFonts w:hint="eastAsia" w:ascii="宋体" w:hAnsi="宋体" w:cs="宋体"/>
          <w:szCs w:val="21"/>
        </w:rPr>
        <w:t>的形式直接转入重庆医科大学附属儿童医院对公账户（</w:t>
      </w:r>
      <w:r>
        <w:rPr>
          <w:rStyle w:val="16"/>
          <w:rFonts w:hint="eastAsia" w:ascii="宋体" w:hAnsi="宋体" w:cs="宋体"/>
          <w:color w:val="333333"/>
          <w:szCs w:val="21"/>
        </w:rPr>
        <w:t>单位：重庆医科大学附属儿童医院，开户行：光大银行重庆市两路口支行，账号：087847120100304015053</w:t>
      </w:r>
      <w:r>
        <w:rPr>
          <w:rFonts w:hint="eastAsia" w:ascii="宋体" w:hAnsi="宋体" w:cs="宋体"/>
          <w:szCs w:val="21"/>
        </w:rPr>
        <w:t>），</w:t>
      </w:r>
      <w:r>
        <w:rPr>
          <w:rFonts w:hint="eastAsia" w:ascii="宋体" w:hAnsi="宋体"/>
          <w:color w:val="0000FF"/>
          <w:szCs w:val="21"/>
        </w:rPr>
        <w:t>并备注项目编号、项目名称（例：YXX220001服务器项目投标保证金），</w:t>
      </w:r>
      <w:r>
        <w:rPr>
          <w:rFonts w:hint="eastAsia" w:ascii="宋体" w:hAnsi="宋体" w:cs="宋体"/>
          <w:szCs w:val="21"/>
        </w:rPr>
        <w:t>交纳凭据须在重庆医科大学附属儿童医院电子招投标平台报名过程中上传。若投标人在缴纳了投标保证金后不履行招投标程序，或者在中标后不履行投标承诺，投标保证金将作为违约金不予退回。未中标的投标人的保证金，在通知中标单位后返还所交保证金（无利息，直接返回单位对公账户）。</w:t>
      </w:r>
    </w:p>
    <w:p>
      <w:pPr>
        <w:spacing w:line="360" w:lineRule="auto"/>
        <w:ind w:firstLine="420" w:firstLineChars="200"/>
        <w:rPr>
          <w:rFonts w:ascii="宋体" w:hAnsi="宋体" w:cs="宋体"/>
        </w:rPr>
      </w:pPr>
      <w:r>
        <w:rPr>
          <w:rFonts w:ascii="宋体" w:hAnsi="宋体" w:cs="宋体"/>
          <w:szCs w:val="21"/>
        </w:rPr>
        <w:t>8</w:t>
      </w:r>
      <w:r>
        <w:rPr>
          <w:rFonts w:hint="eastAsia" w:ascii="宋体" w:hAnsi="宋体" w:cs="宋体"/>
          <w:szCs w:val="21"/>
        </w:rPr>
        <w:t>.该项目采取</w:t>
      </w:r>
      <w:r>
        <w:rPr>
          <w:rFonts w:hint="eastAsia" w:ascii="宋体" w:hAnsi="宋体" w:cs="宋体"/>
          <w:color w:val="0000FF"/>
          <w:szCs w:val="21"/>
        </w:rPr>
        <w:t>单一来源谈判</w:t>
      </w:r>
      <w:r>
        <w:rPr>
          <w:rFonts w:hint="eastAsia" w:ascii="宋体" w:hAnsi="宋体" w:cs="宋体"/>
          <w:szCs w:val="21"/>
        </w:rPr>
        <w:t>方式。中标单位确定后，将在我院</w:t>
      </w:r>
      <w:r>
        <w:rPr>
          <w:rFonts w:hint="eastAsia" w:ascii="宋体" w:hAnsi="宋体" w:cs="宋体"/>
          <w:b/>
          <w:bCs/>
          <w:color w:val="FF0000"/>
          <w:szCs w:val="21"/>
        </w:rPr>
        <w:t>电子招投标平台（https://zbb.chcmu.com/）</w:t>
      </w:r>
      <w:r>
        <w:rPr>
          <w:rFonts w:hint="eastAsia" w:ascii="宋体" w:hAnsi="宋体" w:cs="宋体"/>
          <w:szCs w:val="21"/>
        </w:rPr>
        <w:t>上发布成交结果公告。</w:t>
      </w:r>
    </w:p>
    <w:p>
      <w:pPr>
        <w:spacing w:line="360" w:lineRule="auto"/>
        <w:ind w:firstLine="420" w:firstLineChars="200"/>
        <w:rPr>
          <w:rFonts w:ascii="宋体" w:hAnsi="宋体" w:cs="宋体"/>
          <w:szCs w:val="21"/>
        </w:rPr>
      </w:pPr>
      <w:r>
        <w:rPr>
          <w:rFonts w:ascii="宋体" w:hAnsi="宋体" w:cs="宋体"/>
          <w:szCs w:val="21"/>
        </w:rPr>
        <w:t>9</w:t>
      </w:r>
      <w:r>
        <w:rPr>
          <w:rFonts w:hint="eastAsia" w:ascii="宋体" w:hAnsi="宋体" w:cs="宋体"/>
          <w:szCs w:val="21"/>
        </w:rPr>
        <w:t>.</w:t>
      </w:r>
      <w:r>
        <w:rPr>
          <w:rFonts w:hint="eastAsia" w:ascii="宋体" w:hAnsi="宋体" w:cs="宋体"/>
          <w:b/>
          <w:szCs w:val="21"/>
        </w:rPr>
        <w:t>投标标书一正五副，共六份（制作格式见后面说明）。</w:t>
      </w:r>
      <w:r>
        <w:rPr>
          <w:rFonts w:hint="eastAsia" w:ascii="宋体" w:hAnsi="宋体" w:cs="宋体"/>
          <w:szCs w:val="21"/>
        </w:rPr>
        <w:t>在评标现场递交。投标人法人代表或其授权人必须到场，并提供身份证原件备查。</w:t>
      </w:r>
    </w:p>
    <w:p>
      <w:pPr>
        <w:spacing w:line="360" w:lineRule="auto"/>
        <w:ind w:firstLine="420" w:firstLineChars="200"/>
        <w:rPr>
          <w:rFonts w:ascii="宋体" w:hAnsi="宋体" w:cs="宋体"/>
          <w:b/>
          <w:color w:val="FF0000"/>
          <w:szCs w:val="21"/>
        </w:rPr>
      </w:pPr>
      <w:r>
        <w:rPr>
          <w:rFonts w:ascii="宋体" w:hAnsi="宋体" w:cs="宋体"/>
          <w:szCs w:val="21"/>
        </w:rPr>
        <w:t>10</w:t>
      </w:r>
      <w:r>
        <w:rPr>
          <w:rFonts w:hint="eastAsia" w:ascii="宋体" w:hAnsi="宋体" w:cs="宋体"/>
          <w:szCs w:val="21"/>
        </w:rPr>
        <w:t>.开标时间及地点：</w:t>
      </w:r>
      <w:r>
        <w:rPr>
          <w:rFonts w:hint="eastAsia" w:ascii="宋体" w:hAnsi="宋体" w:cs="宋体"/>
          <w:b/>
          <w:bCs/>
          <w:color w:val="FF0000"/>
          <w:szCs w:val="21"/>
        </w:rPr>
        <w:t>以电子招投标平台（https://zbb.chcmu.com/）公告时间为准</w:t>
      </w:r>
      <w:r>
        <w:rPr>
          <w:rFonts w:hint="eastAsia" w:ascii="宋体" w:hAnsi="宋体" w:cs="宋体"/>
          <w:szCs w:val="21"/>
        </w:rPr>
        <w:t>，请及时关注。</w:t>
      </w:r>
    </w:p>
    <w:p>
      <w:pPr>
        <w:spacing w:line="360" w:lineRule="auto"/>
        <w:ind w:firstLine="420" w:firstLineChars="200"/>
        <w:rPr>
          <w:rFonts w:ascii="宋体" w:hAnsi="宋体" w:cs="宋体"/>
          <w:szCs w:val="21"/>
        </w:rPr>
      </w:pPr>
      <w:r>
        <w:rPr>
          <w:rFonts w:hint="eastAsia" w:ascii="宋体" w:hAnsi="宋体" w:cs="宋体"/>
          <w:szCs w:val="21"/>
        </w:rPr>
        <w:t>1</w:t>
      </w:r>
      <w:r>
        <w:rPr>
          <w:rFonts w:ascii="宋体" w:hAnsi="宋体" w:cs="宋体"/>
          <w:szCs w:val="21"/>
        </w:rPr>
        <w:t>1</w:t>
      </w:r>
      <w:r>
        <w:rPr>
          <w:rFonts w:hint="eastAsia" w:ascii="宋体" w:hAnsi="宋体" w:cs="宋体"/>
          <w:szCs w:val="21"/>
        </w:rPr>
        <w:t>.</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      电子邮箱：zbb63632469@qq.com</w:t>
      </w:r>
    </w:p>
    <w:p>
      <w:pPr>
        <w:spacing w:line="360" w:lineRule="auto"/>
        <w:jc w:val="right"/>
        <w:rPr>
          <w:rFonts w:ascii="宋体" w:hAnsi="宋体" w:cs="宋体"/>
          <w:szCs w:val="21"/>
        </w:rPr>
      </w:pPr>
    </w:p>
    <w:p>
      <w:pPr>
        <w:spacing w:line="360" w:lineRule="auto"/>
        <w:jc w:val="right"/>
        <w:rPr>
          <w:rFonts w:ascii="宋体" w:hAnsi="宋体" w:cs="宋体"/>
          <w:szCs w:val="21"/>
        </w:rPr>
      </w:pPr>
      <w:r>
        <w:rPr>
          <w:rFonts w:hint="eastAsia" w:ascii="宋体" w:hAnsi="宋体" w:cs="宋体"/>
          <w:szCs w:val="21"/>
        </w:rPr>
        <w:t>重庆医科大学附属儿童医院</w:t>
      </w:r>
    </w:p>
    <w:p>
      <w:pPr>
        <w:spacing w:line="220" w:lineRule="atLeast"/>
        <w:jc w:val="center"/>
        <w:outlineLvl w:val="0"/>
        <w:rPr>
          <w:rFonts w:ascii="宋体" w:hAnsi="宋体" w:cs="宋体"/>
          <w:b/>
          <w:bCs/>
          <w:sz w:val="28"/>
          <w:szCs w:val="28"/>
        </w:rPr>
      </w:pPr>
      <w:r>
        <w:rPr>
          <w:rFonts w:hint="eastAsia" w:ascii="宋体" w:hAnsi="宋体" w:cs="宋体"/>
          <w:b/>
          <w:bCs/>
          <w:sz w:val="24"/>
          <w:szCs w:val="24"/>
        </w:rPr>
        <w:br w:type="page"/>
      </w:r>
      <w:bookmarkStart w:id="8" w:name="_Toc1268"/>
      <w:r>
        <w:rPr>
          <w:rFonts w:hint="eastAsia" w:ascii="宋体" w:hAnsi="宋体" w:cs="宋体"/>
          <w:b/>
          <w:bCs/>
          <w:sz w:val="28"/>
          <w:szCs w:val="28"/>
        </w:rPr>
        <w:t xml:space="preserve">第二章 </w:t>
      </w:r>
      <w:r>
        <w:rPr>
          <w:rFonts w:hint="eastAsia" w:ascii="宋体" w:hAnsi="宋体" w:cs="宋体"/>
          <w:b/>
          <w:bCs/>
          <w:sz w:val="24"/>
          <w:szCs w:val="24"/>
        </w:rPr>
        <w:t xml:space="preserve"> </w:t>
      </w:r>
      <w:r>
        <w:rPr>
          <w:rFonts w:hint="eastAsia" w:ascii="宋体" w:hAnsi="宋体" w:cs="宋体"/>
          <w:b/>
          <w:bCs/>
          <w:sz w:val="28"/>
          <w:szCs w:val="28"/>
        </w:rPr>
        <w:t>项目需求表</w:t>
      </w:r>
      <w:bookmarkEnd w:id="8"/>
    </w:p>
    <w:tbl>
      <w:tblPr>
        <w:tblStyle w:val="13"/>
        <w:tblW w:w="50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9"/>
        <w:gridCol w:w="1765"/>
        <w:gridCol w:w="6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采购项目类别</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kern w:val="0"/>
                <w:szCs w:val="21"/>
              </w:rPr>
            </w:pPr>
            <w:r>
              <w:rPr>
                <w:rFonts w:hint="eastAsia" w:ascii="宋体" w:hAnsi="宋体"/>
                <w:kern w:val="0"/>
                <w:szCs w:val="21"/>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项目编号</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hint="default" w:ascii="宋体" w:hAnsi="宋体" w:eastAsia="宋体"/>
                <w:kern w:val="0"/>
                <w:szCs w:val="21"/>
                <w:lang w:val="en-US" w:eastAsia="zh-CN"/>
              </w:rPr>
            </w:pPr>
            <w:r>
              <w:rPr>
                <w:rFonts w:hint="eastAsia" w:ascii="宋体" w:hAnsi="宋体"/>
                <w:kern w:val="0"/>
                <w:szCs w:val="21"/>
              </w:rPr>
              <w:t>Y</w:t>
            </w:r>
            <w:r>
              <w:rPr>
                <w:rFonts w:ascii="宋体" w:hAnsi="宋体"/>
                <w:kern w:val="0"/>
                <w:szCs w:val="21"/>
              </w:rPr>
              <w:t>EY220</w:t>
            </w:r>
            <w:r>
              <w:rPr>
                <w:rFonts w:hint="eastAsia" w:ascii="宋体" w:hAnsi="宋体"/>
                <w:kern w:val="0"/>
                <w:szCs w:val="21"/>
                <w:lang w:val="en-US" w:eastAsia="zh-CN"/>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项目名称</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Cs/>
                <w:color w:val="333333"/>
                <w:kern w:val="0"/>
                <w:szCs w:val="21"/>
              </w:rPr>
            </w:pPr>
            <w:r>
              <w:rPr>
                <w:rFonts w:hint="eastAsia" w:ascii="宋体" w:hAnsi="宋体" w:cs="Times New Roman"/>
                <w:kern w:val="0"/>
                <w:szCs w:val="21"/>
                <w:lang w:val="en-US" w:eastAsia="zh-CN"/>
              </w:rPr>
              <w:t>自闭症（ASD）儿童家系成员（3人及以上）DNA测序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评标方法</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
                <w:color w:val="333333"/>
                <w:kern w:val="0"/>
                <w:szCs w:val="21"/>
              </w:rPr>
            </w:pPr>
            <w:r>
              <w:rPr>
                <w:rFonts w:hint="eastAsia" w:ascii="宋体" w:hAnsi="宋体" w:cs="宋体"/>
                <w:bCs/>
                <w:color w:val="333333"/>
                <w:kern w:val="0"/>
                <w:szCs w:val="21"/>
              </w:rPr>
              <w:t>单一来源谈判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申购科室/归口管理部门</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hint="default" w:ascii="宋体" w:hAnsi="宋体" w:eastAsia="宋体" w:cs="宋体"/>
                <w:color w:val="333333"/>
                <w:kern w:val="0"/>
                <w:szCs w:val="21"/>
                <w:lang w:val="en-US" w:eastAsia="zh-CN"/>
              </w:rPr>
            </w:pPr>
            <w:r>
              <w:rPr>
                <w:rFonts w:hint="eastAsia" w:ascii="宋体" w:hAnsi="宋体" w:cs="宋体"/>
                <w:color w:val="333333"/>
                <w:kern w:val="0"/>
                <w:szCs w:val="21"/>
                <w:lang w:val="en-US" w:eastAsia="zh-CN"/>
              </w:rPr>
              <w:t>儿研所营养研究室/科研处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6" w:type="pct"/>
            <w:vAlign w:val="center"/>
          </w:tcPr>
          <w:p>
            <w:pPr>
              <w:widowControl/>
              <w:adjustRightInd w:val="0"/>
              <w:snapToGrid w:val="0"/>
              <w:spacing w:line="276" w:lineRule="auto"/>
              <w:jc w:val="center"/>
              <w:rPr>
                <w:rFonts w:hint="default" w:ascii="宋体" w:hAnsi="宋体" w:eastAsia="宋体" w:cs="宋体"/>
                <w:b/>
                <w:color w:val="333333"/>
                <w:kern w:val="0"/>
                <w:szCs w:val="21"/>
                <w:lang w:val="en-US" w:eastAsia="zh-CN"/>
              </w:rPr>
            </w:pPr>
            <w:r>
              <w:rPr>
                <w:rFonts w:hint="eastAsia" w:ascii="宋体" w:hAnsi="宋体" w:cs="宋体"/>
                <w:b/>
                <w:color w:val="333333"/>
                <w:kern w:val="0"/>
                <w:szCs w:val="21"/>
                <w:lang w:val="en-US" w:eastAsia="zh-CN"/>
              </w:rPr>
              <w:t>服务期限</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hint="default" w:ascii="宋体" w:hAnsi="宋体" w:cs="宋体"/>
                <w:color w:val="333333"/>
                <w:kern w:val="0"/>
                <w:szCs w:val="21"/>
                <w:lang w:val="en-US" w:eastAsia="zh-CN"/>
              </w:rPr>
            </w:pPr>
            <w:r>
              <w:rPr>
                <w:rFonts w:hint="eastAsia" w:ascii="宋体" w:hAnsi="宋体" w:cs="宋体"/>
                <w:color w:val="333333"/>
                <w:kern w:val="0"/>
                <w:szCs w:val="21"/>
                <w:lang w:val="en-US" w:eastAsia="zh-CN"/>
              </w:rPr>
              <w:t>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采购最高限价</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hint="default" w:ascii="宋体" w:hAnsi="宋体" w:eastAsia="宋体" w:cs="宋体"/>
                <w:color w:val="333333"/>
                <w:kern w:val="0"/>
                <w:szCs w:val="21"/>
                <w:lang w:val="en-US" w:eastAsia="zh-CN"/>
              </w:rPr>
            </w:pPr>
            <w:r>
              <w:rPr>
                <w:rFonts w:hint="eastAsia" w:ascii="宋体" w:hAnsi="宋体" w:cs="宋体"/>
                <w:color w:val="333333"/>
                <w:kern w:val="0"/>
                <w:szCs w:val="21"/>
                <w:lang w:val="en-US" w:eastAsia="zh-CN"/>
              </w:rPr>
              <w:t>3720元/家系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项目描述</w:t>
            </w:r>
          </w:p>
        </w:tc>
        <w:tc>
          <w:tcPr>
            <w:tcW w:w="4033" w:type="pct"/>
            <w:gridSpan w:val="2"/>
            <w:vAlign w:val="center"/>
          </w:tcPr>
          <w:p>
            <w:pPr>
              <w:keepNext w:val="0"/>
              <w:keepLines w:val="0"/>
              <w:pageBreakBefore w:val="0"/>
              <w:kinsoku/>
              <w:wordWrap/>
              <w:overflowPunct/>
              <w:topLinePunct w:val="0"/>
              <w:autoSpaceDE/>
              <w:autoSpaceDN/>
              <w:bidi w:val="0"/>
              <w:spacing w:line="276" w:lineRule="auto"/>
              <w:ind w:firstLine="420" w:firstLineChars="200"/>
              <w:jc w:val="left"/>
              <w:textAlignment w:val="auto"/>
              <w:rPr>
                <w:rFonts w:ascii="宋体" w:hAnsi="宋体"/>
                <w:szCs w:val="21"/>
              </w:rPr>
            </w:pPr>
            <w:r>
              <w:rPr>
                <w:rFonts w:hint="eastAsia" w:ascii="宋体" w:hAnsi="宋体"/>
                <w:color w:val="000000" w:themeColor="text1"/>
                <w:szCs w:val="21"/>
                <w14:textFill>
                  <w14:solidFill>
                    <w14:schemeClr w14:val="tx1"/>
                  </w14:solidFill>
                </w14:textFill>
              </w:rPr>
              <w:t>儿研所</w:t>
            </w:r>
            <w:r>
              <w:rPr>
                <w:rFonts w:hint="eastAsia" w:ascii="宋体" w:hAnsi="宋体"/>
                <w:color w:val="000000" w:themeColor="text1"/>
                <w:szCs w:val="21"/>
                <w:lang w:val="en-US" w:eastAsia="zh-CN"/>
                <w14:textFill>
                  <w14:solidFill>
                    <w14:schemeClr w14:val="tx1"/>
                  </w14:solidFill>
                </w14:textFill>
              </w:rPr>
              <w:t>营养研究室</w:t>
            </w:r>
            <w:r>
              <w:rPr>
                <w:rFonts w:hint="eastAsia" w:ascii="宋体" w:hAnsi="宋体"/>
                <w:color w:val="000000" w:themeColor="text1"/>
                <w:szCs w:val="21"/>
                <w14:textFill>
                  <w14:solidFill>
                    <w14:schemeClr w14:val="tx1"/>
                  </w14:solidFill>
                </w14:textFill>
              </w:rPr>
              <w:t>申请采购</w:t>
            </w:r>
            <w:r>
              <w:rPr>
                <w:rFonts w:hint="eastAsia" w:ascii="宋体" w:hAnsi="宋体" w:cs="Times New Roman"/>
                <w:kern w:val="0"/>
                <w:szCs w:val="21"/>
                <w:lang w:val="en-US" w:eastAsia="zh-CN"/>
              </w:rPr>
              <w:t>自闭症（ASD）儿童家系成员（3人及以上）DNA测序</w:t>
            </w:r>
            <w:r>
              <w:rPr>
                <w:rFonts w:hint="eastAsia" w:ascii="宋体" w:hAnsi="宋体" w:cs="宋体"/>
                <w:color w:val="000000" w:themeColor="text1"/>
                <w:kern w:val="0"/>
                <w:szCs w:val="21"/>
                <w14:textFill>
                  <w14:solidFill>
                    <w14:schemeClr w14:val="tx1"/>
                  </w14:solidFill>
                </w14:textFill>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trPr>
        <w:tc>
          <w:tcPr>
            <w:tcW w:w="966" w:type="pc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投标人特定资格条件</w:t>
            </w:r>
          </w:p>
        </w:tc>
        <w:tc>
          <w:tcPr>
            <w:tcW w:w="4033" w:type="pct"/>
            <w:gridSpan w:val="2"/>
            <w:vAlign w:val="center"/>
          </w:tcPr>
          <w:p>
            <w:pPr>
              <w:keepNext w:val="0"/>
              <w:keepLines w:val="0"/>
              <w:pageBreakBefore w:val="0"/>
              <w:kinsoku/>
              <w:wordWrap/>
              <w:overflowPunct/>
              <w:topLinePunct w:val="0"/>
              <w:autoSpaceDE/>
              <w:autoSpaceDN/>
              <w:bidi w:val="0"/>
              <w:spacing w:line="276" w:lineRule="auto"/>
              <w:jc w:val="center"/>
              <w:textAlignment w:val="auto"/>
              <w:rPr>
                <w:rFonts w:ascii="宋体" w:hAnsi="宋体" w:cs="宋体"/>
                <w:color w:val="333333"/>
                <w:kern w:val="0"/>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2" w:hRule="atLeast"/>
        </w:trPr>
        <w:tc>
          <w:tcPr>
            <w:tcW w:w="966" w:type="pct"/>
            <w:vAlign w:val="center"/>
          </w:tcPr>
          <w:p>
            <w:pPr>
              <w:spacing w:line="276" w:lineRule="auto"/>
              <w:outlineLvl w:val="2"/>
              <w:rPr>
                <w:rFonts w:ascii="宋体" w:hAnsi="宋体" w:cs="宋体"/>
                <w:b/>
                <w:color w:val="333333"/>
                <w:kern w:val="0"/>
                <w:szCs w:val="21"/>
              </w:rPr>
            </w:pPr>
            <w:r>
              <w:rPr>
                <w:rFonts w:hint="eastAsia" w:ascii="宋体" w:hAnsi="宋体" w:cs="宋体"/>
                <w:b/>
                <w:color w:val="333333"/>
                <w:kern w:val="0"/>
                <w:szCs w:val="21"/>
              </w:rPr>
              <w:t>技术参数要求</w:t>
            </w:r>
          </w:p>
        </w:tc>
        <w:tc>
          <w:tcPr>
            <w:tcW w:w="4033" w:type="pct"/>
            <w:gridSpan w:val="2"/>
          </w:tcPr>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一、项目内容</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130个家系（父母及孩子）三人全外（Trio-WES）+先证者单（CNVseq+mtDNA+FMR1基因三碱基重复）测序及高级分析。</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二、测序平台要求</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 xml:space="preserve">1.投标单位使用进口或国产高通量测序平台（优先考虑具备医疗器械注册证的测序平台）进行测序，且测序平台 24h 数据产量﹥6Tb。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2.投标单位所采用测序平台测序时长≤40 小时。</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3.为有效保证测序质量，运行 PE100 测序方式时，Q30＞85%；在运行 PE150测序模式时，Q30＞80%。</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 xml:space="preserve">三、技术要求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针对全外显子组测序服务能够满足如下要求：</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满足遗传患者诊断治疗需求，覆盖检测指南共识推荐， OMIM/ClinGen等数据库收录的疾病相关基因，检测结果包含覆盖范围内的点突变、小片段插入缺失突变、拷贝数变异、文献要求外显子上下游50bp，及已经报道过的深度内含子区域</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支持检测样本种类：血液、新鲜组织、口腔拭子</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所用探针大小&gt;40MB</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测序区域：覆盖人类基因组近2万个基因的全外显子区；部分项目可以提供全基因组CNV检测，捕获区域≥40M</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测序深度：测序深度＞100X，20X以上覆盖度＞95%</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Q30&gt;</w:t>
            </w:r>
            <w:r>
              <w:rPr>
                <w:rFonts w:hint="eastAsia" w:ascii="宋体" w:hAnsi="宋体" w:eastAsia="宋体" w:cs="宋体"/>
                <w:lang w:val="en-US" w:eastAsia="zh-CN"/>
              </w:rPr>
              <w:t>85</w:t>
            </w:r>
            <w:r>
              <w:rPr>
                <w:rFonts w:hint="eastAsia" w:ascii="宋体" w:hAnsi="宋体" w:eastAsia="宋体" w:cs="宋体"/>
              </w:rPr>
              <w:t>%，下机数据量：≥8GB</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eastAsia="zh-CN"/>
              </w:rPr>
            </w:pPr>
            <w:r>
              <w:rPr>
                <w:rFonts w:hint="eastAsia" w:ascii="宋体" w:hAnsi="宋体" w:eastAsia="宋体" w:cs="宋体"/>
                <w:lang w:val="en-US" w:eastAsia="zh-CN"/>
              </w:rPr>
              <w:t>（7）</w:t>
            </w:r>
            <w:r>
              <w:rPr>
                <w:rFonts w:hint="eastAsia" w:ascii="宋体" w:hAnsi="宋体" w:eastAsia="宋体" w:cs="宋体"/>
                <w:lang w:eastAsia="zh-CN"/>
              </w:rPr>
              <w:t>检测周期：20-30 天（可提供加急服务）</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针对全基因组测序服务能够满足如下要求：</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满足遗传患者诊断治疗需求，覆盖检测指南共识推荐，OMIM/HGMD等数据库收录的疾病相关基因，检测结果包含覆盖范围内的点突变、小片段插入缺失突变、拷贝数变异、动态突变等，使用PCR-free方法建库测序</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Q30&gt;</w:t>
            </w:r>
            <w:r>
              <w:rPr>
                <w:rFonts w:hint="eastAsia" w:ascii="宋体" w:hAnsi="宋体" w:eastAsia="宋体" w:cs="宋体"/>
                <w:lang w:val="en-US" w:eastAsia="zh-CN"/>
              </w:rPr>
              <w:t>85</w:t>
            </w:r>
            <w:r>
              <w:rPr>
                <w:rFonts w:hint="eastAsia" w:ascii="宋体" w:hAnsi="宋体" w:eastAsia="宋体" w:cs="宋体"/>
              </w:rPr>
              <w:t>%，下机数据量：&gt;90GB</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支持检测样本种类：血液</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rPr>
              <w:t>（4）测序区域：覆盖人类全部基因组序列，包含2万+个核基因及37个线粒体环基因</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rPr>
              <w:t>（5）测序深度：测序深度20-30X，10X以上覆盖度＞95%</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）线粒体环基因检测：测序深度&gt;</w:t>
            </w:r>
            <w:r>
              <w:rPr>
                <w:rFonts w:hint="eastAsia" w:ascii="宋体" w:hAnsi="宋体" w:eastAsia="宋体" w:cs="宋体"/>
                <w:lang w:val="en-US" w:eastAsia="zh-CN"/>
              </w:rPr>
              <w:t>1</w:t>
            </w:r>
            <w:r>
              <w:rPr>
                <w:rFonts w:hint="eastAsia" w:ascii="宋体" w:hAnsi="宋体" w:eastAsia="宋体" w:cs="宋体"/>
              </w:rPr>
              <w:t>000X</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7</w:t>
            </w:r>
            <w:r>
              <w:rPr>
                <w:rFonts w:hint="eastAsia" w:ascii="宋体" w:hAnsi="宋体" w:eastAsia="宋体" w:cs="宋体"/>
                <w:lang w:eastAsia="zh-CN"/>
              </w:rPr>
              <w:t>）检测周期：20-30 天（可提供加急服务）</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3.</w:t>
            </w:r>
            <w:r>
              <w:rPr>
                <w:rFonts w:hint="eastAsia" w:ascii="宋体" w:hAnsi="宋体" w:eastAsia="宋体" w:cs="宋体"/>
              </w:rPr>
              <w:t>针对低深度全基因组拷贝数变异检测</w:t>
            </w:r>
            <w:r>
              <w:rPr>
                <w:rFonts w:hint="eastAsia" w:ascii="宋体" w:hAnsi="宋体" w:eastAsia="宋体" w:cs="宋体"/>
                <w:lang w:val="en-US" w:eastAsia="zh-CN"/>
              </w:rPr>
              <w:t>服务能够满足以下要求：</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 xml:space="preserve">测序深度：先证者平均测序深度均为1X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 xml:space="preserve"> 测序区域：覆盖人类全部基因组序列，分析全染色体非整倍体、大片段缺失重复、全基因组 CNVs，覆盖基因长度 3G。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 xml:space="preserve">测序结果准确率：Q30＞85%。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 xml:space="preserve">检测周期：20-30 天（可提供加急服务）。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 xml:space="preserve">数据分析：分析先证者非整倍体和致病性微缺失和微重复综合征，分辨率可达到 100kb，同时可以检测低至 10%的染色体非整倍体嵌合体或 CNVs（大于100kb）嵌合体。  </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lang w:val="en-US" w:eastAsia="zh-CN"/>
              </w:rPr>
            </w:pPr>
            <w:r>
              <w:rPr>
                <w:rFonts w:hint="eastAsia" w:ascii="宋体" w:hAnsi="宋体" w:eastAsia="宋体" w:cs="宋体"/>
                <w:lang w:val="en-US" w:eastAsia="zh-CN"/>
              </w:rPr>
              <w:t>四、数据分析能力要求：</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分析系统集成医学遗传分析模块基因筛选、变异筛选、变异评级等具备前端可视化操作界面；分析系统应内嵌点变异、小片段插入/缺失变异ACMG评级辅助工具及BAM文件可视化查看插件。</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分析系统内嵌拷贝数变异可视化分析工具，并允许即时调用测序数据进行实时分析；支持外显子缺失重复分析、且能够自动与点突变进行组合分析，以避免遗漏复合杂合模式。</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分析平台具有常见疾病涉及的真假基因、印记基因、基因表达组织等相关信息的提示功能，如《第一批罕见病目录》收录的脊髓性肌肉萎缩症SMN1基因。</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分析平台支持所有WES和WGS变异ACMG在线自动评级分析；支持每个检测位点自动关联到自有患者数据库，且可调取查阅关联患者信息总数、患者表型信息等，以辅助判定变异致病性。</w:t>
            </w:r>
          </w:p>
          <w:p>
            <w:pPr>
              <w:keepNext w:val="0"/>
              <w:keepLines w:val="0"/>
              <w:pageBreakBefore w:val="0"/>
              <w:widowControl w:val="0"/>
              <w:kinsoku/>
              <w:wordWrap/>
              <w:overflowPunct/>
              <w:topLinePunct w:val="0"/>
              <w:autoSpaceDE/>
              <w:autoSpaceDN/>
              <w:bidi w:val="0"/>
              <w:adjustRightInd/>
              <w:snapToGrid/>
              <w:spacing w:line="276" w:lineRule="auto"/>
              <w:textAlignment w:val="auto"/>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分析平台可实现大数据迭代ACMG指南算法，能够基于大数据对PS2新发、PM3反式、PS4富集、PP1共分离证据，建立分析模型，实现ClinGen/SVI国际指南要求的对证据进行升级或降级。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966" w:type="pct"/>
            <w:vMerge w:val="restart"/>
            <w:vAlign w:val="center"/>
          </w:tcPr>
          <w:p>
            <w:pPr>
              <w:widowControl/>
              <w:adjustRightInd w:val="0"/>
              <w:snapToGrid w:val="0"/>
              <w:spacing w:line="276" w:lineRule="auto"/>
              <w:jc w:val="center"/>
              <w:rPr>
                <w:rFonts w:ascii="宋体" w:hAnsi="宋体" w:cs="宋体"/>
                <w:b/>
                <w:color w:val="333333"/>
                <w:kern w:val="0"/>
                <w:szCs w:val="21"/>
              </w:rPr>
            </w:pPr>
            <w:r>
              <w:rPr>
                <w:rFonts w:hint="eastAsia" w:ascii="宋体" w:hAnsi="宋体" w:cs="宋体"/>
                <w:b/>
                <w:color w:val="333333"/>
                <w:kern w:val="0"/>
                <w:szCs w:val="21"/>
              </w:rPr>
              <w:t>商务要求</w:t>
            </w: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
                <w:bCs/>
                <w:color w:val="333333"/>
                <w:kern w:val="0"/>
                <w:szCs w:val="21"/>
              </w:rPr>
            </w:pPr>
            <w:r>
              <w:rPr>
                <w:rFonts w:hint="eastAsia" w:ascii="宋体" w:hAnsi="宋体" w:cs="宋体"/>
                <w:b/>
                <w:bCs/>
                <w:color w:val="333333"/>
                <w:kern w:val="0"/>
                <w:szCs w:val="21"/>
              </w:rPr>
              <w:t>服务期、服务地点及验收方式</w:t>
            </w:r>
          </w:p>
        </w:tc>
        <w:tc>
          <w:tcPr>
            <w:tcW w:w="3193" w:type="pct"/>
            <w:vAlign w:val="center"/>
          </w:tcPr>
          <w:p>
            <w:pPr>
              <w:keepNext w:val="0"/>
              <w:keepLines w:val="0"/>
              <w:pageBreakBefore w:val="0"/>
              <w:widowControl/>
              <w:kinsoku/>
              <w:wordWrap/>
              <w:overflowPunct/>
              <w:topLinePunct w:val="0"/>
              <w:autoSpaceDE/>
              <w:autoSpaceDN/>
              <w:bidi w:val="0"/>
              <w:adjustRightInd w:val="0"/>
              <w:snapToGrid w:val="0"/>
              <w:spacing w:line="276" w:lineRule="auto"/>
              <w:textAlignment w:val="auto"/>
              <w:rPr>
                <w:rFonts w:ascii="宋体" w:hAnsi="宋体"/>
                <w:szCs w:val="21"/>
                <w:lang w:val="zh-CN"/>
              </w:rPr>
            </w:pPr>
            <w:r>
              <w:rPr>
                <w:rFonts w:hint="eastAsia" w:ascii="宋体" w:hAnsi="宋体"/>
                <w:szCs w:val="21"/>
              </w:rPr>
              <w:t>服务期限：合同签署后</w:t>
            </w:r>
            <w:r>
              <w:rPr>
                <w:rFonts w:hint="eastAsia" w:ascii="宋体" w:hAnsi="宋体"/>
                <w:szCs w:val="21"/>
                <w:lang w:val="en-US" w:eastAsia="zh-CN"/>
              </w:rPr>
              <w:t>1年</w:t>
            </w:r>
            <w:r>
              <w:rPr>
                <w:rFonts w:hint="eastAsia" w:ascii="宋体" w:hAnsi="宋体"/>
                <w:szCs w:val="21"/>
                <w:lang w:val="zh-CN"/>
              </w:rPr>
              <w:t>。</w:t>
            </w:r>
          </w:p>
          <w:p>
            <w:pPr>
              <w:keepNext w:val="0"/>
              <w:keepLines w:val="0"/>
              <w:pageBreakBefore w:val="0"/>
              <w:widowControl/>
              <w:kinsoku/>
              <w:wordWrap/>
              <w:overflowPunct/>
              <w:topLinePunct w:val="0"/>
              <w:autoSpaceDE/>
              <w:autoSpaceDN/>
              <w:bidi w:val="0"/>
              <w:adjustRightInd w:val="0"/>
              <w:snapToGrid w:val="0"/>
              <w:spacing w:line="276" w:lineRule="auto"/>
              <w:textAlignment w:val="auto"/>
              <w:rPr>
                <w:rFonts w:ascii="宋体" w:hAnsi="宋体"/>
                <w:szCs w:val="21"/>
                <w:lang w:val="zh-CN"/>
              </w:rPr>
            </w:pPr>
            <w:r>
              <w:rPr>
                <w:rFonts w:hint="eastAsia" w:ascii="宋体" w:hAnsi="宋体"/>
                <w:szCs w:val="21"/>
              </w:rPr>
              <w:t>服务地点：</w:t>
            </w:r>
            <w:r>
              <w:rPr>
                <w:rFonts w:hint="eastAsia" w:ascii="宋体" w:hAnsi="宋体"/>
                <w:szCs w:val="21"/>
                <w:lang w:val="zh-CN"/>
              </w:rPr>
              <w:t>重庆医科大学附属儿童医院</w:t>
            </w:r>
          </w:p>
          <w:p>
            <w:pPr>
              <w:pStyle w:val="5"/>
              <w:keepNext w:val="0"/>
              <w:keepLines w:val="0"/>
              <w:pageBreakBefore w:val="0"/>
              <w:kinsoku/>
              <w:wordWrap/>
              <w:overflowPunct/>
              <w:topLinePunct w:val="0"/>
              <w:autoSpaceDE/>
              <w:autoSpaceDN/>
              <w:bidi w:val="0"/>
              <w:spacing w:line="276" w:lineRule="auto"/>
              <w:textAlignment w:val="auto"/>
              <w:rPr>
                <w:rFonts w:hint="default" w:ascii="宋体" w:hAnsi="宋体" w:eastAsia="宋体"/>
                <w:szCs w:val="21"/>
                <w:lang w:val="en-US" w:eastAsia="zh-CN"/>
              </w:rPr>
            </w:pPr>
            <w:r>
              <w:rPr>
                <w:rFonts w:hint="eastAsia" w:ascii="宋体" w:hAnsi="宋体"/>
                <w:szCs w:val="21"/>
              </w:rPr>
              <w:t>验收方式：</w:t>
            </w:r>
            <w:r>
              <w:rPr>
                <w:rFonts w:hint="eastAsia" w:ascii="宋体" w:hAnsi="宋体"/>
                <w:szCs w:val="21"/>
                <w:lang w:val="en-US" w:eastAsia="zh-CN"/>
              </w:rPr>
              <w:t>使用科室根据</w:t>
            </w:r>
            <w:r>
              <w:rPr>
                <w:rFonts w:hint="eastAsia" w:ascii="宋体" w:hAnsi="宋体"/>
                <w:color w:val="000000" w:themeColor="text1"/>
                <w:szCs w:val="21"/>
                <w14:textFill>
                  <w14:solidFill>
                    <w14:schemeClr w14:val="tx1"/>
                  </w14:solidFill>
                </w14:textFill>
              </w:rPr>
              <w:t>按合同</w:t>
            </w:r>
            <w:r>
              <w:rPr>
                <w:rFonts w:hint="eastAsia" w:ascii="宋体" w:hAnsi="宋体"/>
                <w:color w:val="000000" w:themeColor="text1"/>
                <w:szCs w:val="21"/>
                <w:lang w:val="en-US" w:eastAsia="zh-CN"/>
                <w14:textFill>
                  <w14:solidFill>
                    <w14:schemeClr w14:val="tx1"/>
                  </w14:solidFill>
                </w14:textFill>
              </w:rPr>
              <w:t>约定内容验收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spacing w:line="276" w:lineRule="auto"/>
              <w:jc w:val="center"/>
              <w:rPr>
                <w:rFonts w:ascii="宋体" w:hAnsi="宋体" w:cs="宋体"/>
                <w:b/>
                <w:color w:val="333333"/>
                <w:kern w:val="0"/>
                <w:szCs w:val="21"/>
              </w:rPr>
            </w:pP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
                <w:bCs/>
                <w:color w:val="333333"/>
                <w:kern w:val="0"/>
                <w:szCs w:val="21"/>
              </w:rPr>
            </w:pPr>
            <w:r>
              <w:rPr>
                <w:rFonts w:hint="eastAsia" w:ascii="宋体" w:hAnsi="宋体" w:cs="宋体"/>
                <w:b/>
                <w:bCs/>
                <w:color w:val="333333"/>
                <w:kern w:val="0"/>
                <w:szCs w:val="21"/>
              </w:rPr>
              <w:t>报价要求</w:t>
            </w:r>
          </w:p>
        </w:tc>
        <w:tc>
          <w:tcPr>
            <w:tcW w:w="3193"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left"/>
              <w:textAlignment w:val="auto"/>
              <w:rPr>
                <w:rFonts w:ascii="宋体" w:hAnsi="宋体" w:cs="宋体"/>
                <w:color w:val="333333"/>
                <w:kern w:val="0"/>
                <w:szCs w:val="21"/>
              </w:rPr>
            </w:pPr>
            <w:r>
              <w:rPr>
                <w:rFonts w:hint="eastAsia" w:ascii="宋体" w:hAnsi="宋体"/>
                <w:color w:val="0000FF"/>
                <w:szCs w:val="21"/>
              </w:rPr>
              <w:t>报价应</w:t>
            </w:r>
            <w:r>
              <w:rPr>
                <w:rFonts w:hint="eastAsia" w:ascii="宋体" w:hAnsi="宋体"/>
                <w:color w:val="0000FF"/>
                <w:szCs w:val="21"/>
                <w:lang w:val="en-US" w:eastAsia="zh-CN"/>
              </w:rPr>
              <w:t>为</w:t>
            </w:r>
            <w:r>
              <w:rPr>
                <w:rFonts w:hint="eastAsia" w:ascii="宋体" w:hAnsi="宋体"/>
                <w:color w:val="0000FF"/>
                <w:szCs w:val="21"/>
              </w:rPr>
              <w:t>包干</w:t>
            </w:r>
            <w:r>
              <w:rPr>
                <w:rFonts w:hint="eastAsia" w:ascii="宋体" w:hAnsi="宋体"/>
                <w:color w:val="0000FF"/>
                <w:szCs w:val="21"/>
                <w:lang w:val="en-US" w:eastAsia="zh-CN"/>
              </w:rPr>
              <w:t>单价</w:t>
            </w:r>
            <w:r>
              <w:rPr>
                <w:rFonts w:hint="eastAsia" w:ascii="宋体" w:hAnsi="宋体"/>
                <w:color w:val="0000FF"/>
                <w:szCs w:val="21"/>
              </w:rPr>
              <w:t>报价，包含</w:t>
            </w:r>
            <w:r>
              <w:rPr>
                <w:rFonts w:hint="eastAsia" w:ascii="宋体" w:hAnsi="宋体"/>
                <w:color w:val="0000FF"/>
                <w:szCs w:val="21"/>
                <w:lang w:val="en-US" w:eastAsia="zh-CN"/>
              </w:rPr>
              <w:t>测序费、</w:t>
            </w:r>
            <w:r>
              <w:rPr>
                <w:rFonts w:hint="eastAsia" w:ascii="宋体" w:hAnsi="宋体"/>
                <w:color w:val="0000FF"/>
                <w:szCs w:val="21"/>
              </w:rPr>
              <w:t>人工费</w:t>
            </w:r>
            <w:r>
              <w:rPr>
                <w:rFonts w:hint="eastAsia" w:ascii="宋体" w:hAnsi="宋体"/>
                <w:color w:val="0000FF"/>
                <w:szCs w:val="21"/>
                <w:lang w:val="en-US" w:eastAsia="zh-CN"/>
              </w:rPr>
              <w:t>及其他</w:t>
            </w:r>
            <w:r>
              <w:rPr>
                <w:rFonts w:hint="eastAsia" w:ascii="宋体" w:hAnsi="宋体"/>
                <w:color w:val="0000FF"/>
                <w:szCs w:val="21"/>
              </w:rPr>
              <w:t>完成</w:t>
            </w:r>
            <w:r>
              <w:rPr>
                <w:rFonts w:hint="eastAsia" w:ascii="宋体" w:hAnsi="宋体"/>
                <w:color w:val="0000FF"/>
                <w:szCs w:val="21"/>
                <w:lang w:val="en-US" w:eastAsia="zh-CN"/>
              </w:rPr>
              <w:t>该项目</w:t>
            </w:r>
            <w:r>
              <w:rPr>
                <w:rFonts w:hint="eastAsia" w:ascii="宋体" w:hAnsi="宋体"/>
                <w:color w:val="0000FF"/>
                <w:szCs w:val="21"/>
              </w:rPr>
              <w:t>所需的所有费用。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6" w:type="pct"/>
            <w:vMerge w:val="continue"/>
            <w:vAlign w:val="center"/>
          </w:tcPr>
          <w:p>
            <w:pPr>
              <w:widowControl/>
              <w:adjustRightInd w:val="0"/>
              <w:snapToGrid w:val="0"/>
              <w:spacing w:line="276" w:lineRule="auto"/>
              <w:jc w:val="center"/>
              <w:rPr>
                <w:rFonts w:ascii="宋体" w:hAnsi="宋体" w:cs="宋体"/>
                <w:b/>
                <w:color w:val="333333"/>
                <w:kern w:val="0"/>
                <w:szCs w:val="21"/>
              </w:rPr>
            </w:pP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
                <w:bCs/>
                <w:color w:val="333333"/>
                <w:kern w:val="0"/>
                <w:szCs w:val="21"/>
              </w:rPr>
            </w:pPr>
            <w:r>
              <w:rPr>
                <w:rFonts w:hint="eastAsia" w:ascii="宋体" w:hAnsi="宋体" w:cs="宋体"/>
                <w:b/>
                <w:bCs/>
                <w:color w:val="333333"/>
                <w:kern w:val="0"/>
                <w:szCs w:val="21"/>
              </w:rPr>
              <w:t>结算与付款方式</w:t>
            </w:r>
          </w:p>
        </w:tc>
        <w:tc>
          <w:tcPr>
            <w:tcW w:w="3193"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left"/>
              <w:textAlignment w:val="auto"/>
              <w:rPr>
                <w:rFonts w:hint="eastAsia" w:ascii="宋体" w:hAnsi="宋体" w:eastAsia="宋体" w:cs="宋体"/>
                <w:lang w:val="en-US" w:eastAsia="zh-CN"/>
              </w:rPr>
            </w:pPr>
            <w:r>
              <w:rPr>
                <w:rFonts w:hint="eastAsia" w:ascii="宋体" w:hAnsi="宋体" w:eastAsia="宋体" w:cs="宋体"/>
                <w:lang w:val="en-US" w:eastAsia="zh-CN"/>
              </w:rPr>
              <w:t>结算方式：按合同期内实际开展测序服务家系数量进行一次性结算</w:t>
            </w:r>
          </w:p>
          <w:p>
            <w:pPr>
              <w:pStyle w:val="2"/>
              <w:keepNext w:val="0"/>
              <w:keepLines w:val="0"/>
              <w:pageBreakBefore w:val="0"/>
              <w:widowControl/>
              <w:kinsoku/>
              <w:wordWrap/>
              <w:overflowPunct/>
              <w:topLinePunct w:val="0"/>
              <w:autoSpaceDE/>
              <w:autoSpaceDN/>
              <w:bidi w:val="0"/>
              <w:spacing w:line="276" w:lineRule="auto"/>
              <w:ind w:left="0" w:leftChars="0" w:firstLine="0" w:firstLineChars="0"/>
              <w:textAlignment w:val="auto"/>
              <w:rPr>
                <w:rFonts w:hint="eastAsia" w:ascii="宋体" w:hAnsi="宋体" w:eastAsia="宋体" w:cs="宋体"/>
                <w:lang w:val="en-US" w:eastAsia="zh-CN"/>
              </w:rPr>
            </w:pPr>
            <w:r>
              <w:rPr>
                <w:rFonts w:hint="eastAsia" w:ascii="宋体" w:hAnsi="宋体" w:eastAsia="宋体" w:cs="宋体"/>
                <w:lang w:val="en-US" w:eastAsia="zh-CN"/>
              </w:rPr>
              <w:t>付款方式：所有测序服务及数据分析完成并接受使用科室验收后一个月内支付合同金额100%。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spacing w:line="276" w:lineRule="auto"/>
              <w:jc w:val="center"/>
              <w:rPr>
                <w:rFonts w:ascii="宋体" w:hAnsi="宋体" w:cs="宋体"/>
                <w:b/>
                <w:color w:val="333333"/>
                <w:kern w:val="0"/>
                <w:szCs w:val="21"/>
              </w:rPr>
            </w:pPr>
          </w:p>
        </w:tc>
        <w:tc>
          <w:tcPr>
            <w:tcW w:w="840" w:type="pct"/>
            <w:vAlign w:val="center"/>
          </w:tcPr>
          <w:p>
            <w:pPr>
              <w:keepNext w:val="0"/>
              <w:keepLines w:val="0"/>
              <w:pageBreakBefore w:val="0"/>
              <w:widowControl/>
              <w:kinsoku/>
              <w:wordWrap/>
              <w:overflowPunct/>
              <w:topLinePunct w:val="0"/>
              <w:autoSpaceDE/>
              <w:autoSpaceDN/>
              <w:bidi w:val="0"/>
              <w:adjustRightInd w:val="0"/>
              <w:snapToGrid w:val="0"/>
              <w:spacing w:line="276" w:lineRule="auto"/>
              <w:jc w:val="center"/>
              <w:textAlignment w:val="auto"/>
              <w:rPr>
                <w:rFonts w:ascii="宋体" w:hAnsi="宋体" w:cs="宋体"/>
                <w:b/>
                <w:bCs/>
                <w:color w:val="333333"/>
                <w:kern w:val="0"/>
                <w:szCs w:val="21"/>
              </w:rPr>
            </w:pPr>
            <w:r>
              <w:rPr>
                <w:rFonts w:hint="eastAsia" w:ascii="宋体" w:hAnsi="宋体" w:cs="宋体"/>
                <w:b/>
                <w:bCs/>
                <w:color w:val="333333"/>
                <w:kern w:val="0"/>
                <w:szCs w:val="21"/>
              </w:rPr>
              <w:t>知识产权</w:t>
            </w:r>
          </w:p>
        </w:tc>
        <w:tc>
          <w:tcPr>
            <w:tcW w:w="3193" w:type="pct"/>
            <w:vAlign w:val="center"/>
          </w:tcPr>
          <w:p>
            <w:pPr>
              <w:keepNext w:val="0"/>
              <w:keepLines w:val="0"/>
              <w:pageBreakBefore w:val="0"/>
              <w:widowControl/>
              <w:numPr>
                <w:numId w:val="0"/>
              </w:numPr>
              <w:kinsoku/>
              <w:wordWrap/>
              <w:overflowPunct/>
              <w:topLinePunct w:val="0"/>
              <w:autoSpaceDE/>
              <w:autoSpaceDN/>
              <w:bidi w:val="0"/>
              <w:adjustRightInd w:val="0"/>
              <w:snapToGrid w:val="0"/>
              <w:spacing w:line="276" w:lineRule="auto"/>
              <w:jc w:val="left"/>
              <w:textAlignment w:val="auto"/>
              <w:rPr>
                <w:rFonts w:hint="eastAsia" w:ascii="宋体" w:hAnsi="宋体"/>
                <w:color w:val="000000" w:themeColor="text1"/>
                <w:szCs w:val="21"/>
                <w:lang w:val="en-US" w:eastAsia="zh-CN"/>
                <w14:textFill>
                  <w14:solidFill>
                    <w14:schemeClr w14:val="tx1"/>
                  </w14:solidFill>
                </w14:textFill>
              </w:rPr>
            </w:pPr>
            <w:r>
              <w:rPr>
                <w:rFonts w:hint="eastAsia" w:ascii="宋体" w:hAnsi="宋体" w:cs="宋体"/>
                <w:b w:val="0"/>
                <w:bCs w:val="0"/>
                <w:color w:val="333333"/>
                <w:kern w:val="0"/>
                <w:sz w:val="21"/>
                <w:szCs w:val="21"/>
                <w:lang w:val="en-US" w:eastAsia="zh-CN"/>
              </w:rPr>
              <w:t>1.医院在中国境内使用投标人提供的货物及服务时免受第三方提出的侵犯其专利权或其他知识产权的起诉。如有第三方提出侵权指控，中标人应承担由此引起的一切法律责任和费用。</w:t>
            </w:r>
          </w:p>
          <w:p>
            <w:pPr>
              <w:keepNext w:val="0"/>
              <w:keepLines w:val="0"/>
              <w:pageBreakBefore w:val="0"/>
              <w:widowControl/>
              <w:numPr>
                <w:numId w:val="0"/>
              </w:numPr>
              <w:kinsoku/>
              <w:wordWrap/>
              <w:overflowPunct/>
              <w:topLinePunct w:val="0"/>
              <w:autoSpaceDE/>
              <w:autoSpaceDN/>
              <w:bidi w:val="0"/>
              <w:adjustRightInd w:val="0"/>
              <w:snapToGrid w:val="0"/>
              <w:spacing w:line="276" w:lineRule="auto"/>
              <w:jc w:val="left"/>
              <w:textAlignment w:val="auto"/>
              <w:rPr>
                <w:rFonts w:ascii="宋体" w:hAnsi="宋体" w:cs="宋体"/>
                <w:color w:val="333333"/>
                <w:kern w:val="0"/>
                <w:szCs w:val="21"/>
              </w:rPr>
            </w:pPr>
            <w:r>
              <w:rPr>
                <w:rFonts w:hint="eastAsia" w:ascii="宋体" w:hAnsi="宋体"/>
                <w:color w:val="000000" w:themeColor="text1"/>
                <w:szCs w:val="21"/>
                <w:lang w:val="en-US" w:eastAsia="zh-CN"/>
                <w14:textFill>
                  <w14:solidFill>
                    <w14:schemeClr w14:val="tx1"/>
                  </w14:solidFill>
                </w14:textFill>
              </w:rPr>
              <w:t>2.相关知识产权</w:t>
            </w:r>
            <w:r>
              <w:rPr>
                <w:rFonts w:hint="eastAsia" w:ascii="宋体" w:hAnsi="宋体"/>
                <w:color w:val="000000" w:themeColor="text1"/>
                <w:szCs w:val="21"/>
                <w14:textFill>
                  <w14:solidFill>
                    <w14:schemeClr w14:val="tx1"/>
                  </w14:solidFill>
                </w14:textFill>
              </w:rPr>
              <w:t>归重庆医科大学附属儿童医院所有。</w:t>
            </w:r>
          </w:p>
        </w:tc>
      </w:tr>
    </w:tbl>
    <w:p>
      <w:pPr>
        <w:pStyle w:val="5"/>
      </w:pPr>
    </w:p>
    <w:p/>
    <w:p>
      <w:pPr>
        <w:pStyle w:val="5"/>
      </w:pPr>
    </w:p>
    <w:p/>
    <w:p>
      <w:pPr>
        <w:pStyle w:val="5"/>
      </w:pPr>
    </w:p>
    <w:p>
      <w:pPr>
        <w:rPr>
          <w:rFonts w:hint="eastAsia"/>
        </w:rPr>
      </w:pPr>
    </w:p>
    <w:p>
      <w:pPr>
        <w:rPr>
          <w:rFonts w:ascii="宋体" w:hAnsi="宋体" w:cs="宋体"/>
          <w:b/>
          <w:bCs/>
          <w:kern w:val="36"/>
          <w:sz w:val="28"/>
          <w:szCs w:val="28"/>
        </w:rPr>
      </w:pPr>
      <w:bookmarkStart w:id="9" w:name="_Toc29732"/>
      <w:r>
        <w:rPr>
          <w:rFonts w:hint="eastAsia" w:ascii="宋体" w:hAnsi="宋体" w:cs="宋体"/>
          <w:b/>
          <w:bCs/>
          <w:kern w:val="36"/>
          <w:sz w:val="28"/>
          <w:szCs w:val="28"/>
        </w:rPr>
        <w:br w:type="page"/>
      </w:r>
    </w:p>
    <w:p>
      <w:pPr>
        <w:numPr>
          <w:ilvl w:val="0"/>
          <w:numId w:val="5"/>
        </w:numPr>
        <w:jc w:val="center"/>
        <w:outlineLvl w:val="0"/>
        <w:rPr>
          <w:rFonts w:ascii="宋体" w:hAnsi="宋体" w:cs="宋体"/>
          <w:b/>
          <w:bCs/>
          <w:kern w:val="36"/>
          <w:sz w:val="28"/>
          <w:szCs w:val="28"/>
        </w:rPr>
      </w:pPr>
      <w:r>
        <w:rPr>
          <w:rFonts w:hint="eastAsia" w:ascii="宋体" w:hAnsi="宋体" w:cs="宋体"/>
          <w:b/>
          <w:bCs/>
          <w:kern w:val="36"/>
          <w:sz w:val="28"/>
          <w:szCs w:val="28"/>
        </w:rPr>
        <w:t>投标文件的编制与递交</w:t>
      </w:r>
      <w:bookmarkEnd w:id="9"/>
    </w:p>
    <w:p>
      <w:pPr>
        <w:spacing w:line="30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ind w:firstLine="422" w:firstLineChars="200"/>
        <w:outlineLvl w:val="1"/>
        <w:rPr>
          <w:rFonts w:ascii="宋体" w:hAnsi="宋体" w:cs="宋体"/>
          <w:b/>
          <w:bCs/>
          <w:szCs w:val="21"/>
        </w:rPr>
      </w:pPr>
      <w:bookmarkStart w:id="10" w:name="_Toc2786"/>
      <w:r>
        <w:rPr>
          <w:rFonts w:hint="eastAsia" w:ascii="宋体" w:hAnsi="宋体" w:cs="宋体"/>
          <w:b/>
          <w:bCs/>
          <w:szCs w:val="21"/>
        </w:rPr>
        <w:t>一、投标的语言</w:t>
      </w:r>
      <w:bookmarkEnd w:id="10"/>
    </w:p>
    <w:p>
      <w:pPr>
        <w:spacing w:line="30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rPr>
          <w:rFonts w:ascii="宋体" w:hAnsi="宋体" w:cs="宋体"/>
          <w:b/>
          <w:bCs/>
          <w:szCs w:val="21"/>
        </w:rPr>
      </w:pPr>
      <w:r>
        <w:rPr>
          <w:rFonts w:hint="eastAsia" w:ascii="宋体" w:hAnsi="宋体" w:cs="宋体"/>
          <w:b/>
          <w:bCs/>
          <w:szCs w:val="21"/>
        </w:rPr>
        <w:t>二、投标文件的组成</w:t>
      </w:r>
    </w:p>
    <w:p>
      <w:pPr>
        <w:numPr>
          <w:ilvl w:val="0"/>
          <w:numId w:val="6"/>
        </w:numPr>
        <w:spacing w:line="300" w:lineRule="auto"/>
        <w:rPr>
          <w:rFonts w:ascii="宋体" w:hAnsi="宋体" w:cs="宋体"/>
          <w:szCs w:val="21"/>
        </w:rPr>
      </w:pPr>
      <w:r>
        <w:rPr>
          <w:rFonts w:hint="eastAsia" w:ascii="宋体" w:hAnsi="宋体" w:cs="宋体"/>
          <w:szCs w:val="21"/>
        </w:rPr>
        <w:t>封面                                                            （格式见附件1）</w:t>
      </w:r>
    </w:p>
    <w:p>
      <w:pPr>
        <w:numPr>
          <w:ilvl w:val="0"/>
          <w:numId w:val="6"/>
        </w:numPr>
        <w:spacing w:line="300" w:lineRule="auto"/>
        <w:rPr>
          <w:rFonts w:ascii="宋体" w:hAnsi="宋体" w:cs="宋体"/>
          <w:szCs w:val="21"/>
        </w:rPr>
      </w:pPr>
      <w:r>
        <w:rPr>
          <w:rFonts w:hint="eastAsia" w:ascii="宋体" w:hAnsi="宋体" w:cs="宋体"/>
          <w:szCs w:val="21"/>
        </w:rPr>
        <w:t xml:space="preserve">目录                                          </w:t>
      </w:r>
    </w:p>
    <w:p>
      <w:pPr>
        <w:numPr>
          <w:ilvl w:val="0"/>
          <w:numId w:val="6"/>
        </w:numPr>
        <w:spacing w:line="300" w:lineRule="auto"/>
        <w:rPr>
          <w:rFonts w:ascii="宋体" w:hAnsi="宋体" w:cs="宋体"/>
          <w:szCs w:val="21"/>
        </w:rPr>
      </w:pPr>
      <w:r>
        <w:rPr>
          <w:rFonts w:hint="eastAsia" w:ascii="宋体" w:hAnsi="宋体" w:cs="宋体"/>
          <w:szCs w:val="21"/>
        </w:rPr>
        <w:t>开标一览表                                                      （格式见附件2）</w:t>
      </w:r>
    </w:p>
    <w:p>
      <w:pPr>
        <w:numPr>
          <w:ilvl w:val="0"/>
          <w:numId w:val="6"/>
        </w:numPr>
        <w:spacing w:line="300" w:lineRule="auto"/>
      </w:pPr>
      <w:r>
        <w:rPr>
          <w:rFonts w:hint="eastAsia" w:ascii="宋体" w:hAnsi="宋体" w:cs="宋体"/>
          <w:szCs w:val="21"/>
        </w:rPr>
        <w:t xml:space="preserve">分项报价明细表                                                  （格式见附件3）  </w:t>
      </w:r>
    </w:p>
    <w:p>
      <w:pPr>
        <w:numPr>
          <w:ilvl w:val="0"/>
          <w:numId w:val="6"/>
        </w:numPr>
        <w:spacing w:line="300" w:lineRule="auto"/>
        <w:rPr>
          <w:rFonts w:ascii="宋体" w:hAnsi="宋体" w:cs="宋体"/>
          <w:szCs w:val="21"/>
        </w:rPr>
      </w:pPr>
      <w:r>
        <w:rPr>
          <w:rFonts w:hint="eastAsia" w:ascii="宋体" w:hAnsi="宋体" w:cs="宋体"/>
          <w:szCs w:val="21"/>
        </w:rPr>
        <w:t>开标现场最终报价表                                              （格式见附件4）</w:t>
      </w:r>
    </w:p>
    <w:p>
      <w:pPr>
        <w:numPr>
          <w:ilvl w:val="0"/>
          <w:numId w:val="6"/>
        </w:numPr>
        <w:spacing w:line="300" w:lineRule="auto"/>
        <w:rPr>
          <w:rFonts w:ascii="宋体" w:hAnsi="宋体" w:cs="宋体"/>
          <w:szCs w:val="21"/>
        </w:rPr>
      </w:pPr>
      <w:r>
        <w:rPr>
          <w:rFonts w:hint="eastAsia" w:ascii="宋体" w:hAnsi="宋体" w:cs="宋体"/>
          <w:szCs w:val="21"/>
        </w:rPr>
        <w:t>投标函                                                          （格式见附件5）</w:t>
      </w:r>
    </w:p>
    <w:p>
      <w:pPr>
        <w:numPr>
          <w:ilvl w:val="0"/>
          <w:numId w:val="6"/>
        </w:numPr>
        <w:spacing w:line="300" w:lineRule="auto"/>
        <w:rPr>
          <w:rFonts w:ascii="宋体" w:hAnsi="宋体" w:cs="宋体"/>
          <w:szCs w:val="21"/>
        </w:rPr>
      </w:pPr>
      <w:r>
        <w:rPr>
          <w:rFonts w:hint="eastAsia" w:ascii="宋体" w:hAnsi="宋体" w:cs="宋体"/>
          <w:szCs w:val="21"/>
        </w:rPr>
        <w:t>投标人营业执照（副本）或事业单位法人证书（副本）复印件</w:t>
      </w:r>
    </w:p>
    <w:p>
      <w:pPr>
        <w:numPr>
          <w:ilvl w:val="0"/>
          <w:numId w:val="6"/>
        </w:numPr>
        <w:spacing w:line="300" w:lineRule="auto"/>
        <w:rPr>
          <w:rFonts w:ascii="宋体" w:hAnsi="宋体" w:cs="宋体"/>
          <w:szCs w:val="21"/>
        </w:rPr>
      </w:pPr>
      <w:r>
        <w:rPr>
          <w:rFonts w:hint="eastAsia" w:ascii="宋体" w:hAnsi="宋体" w:cs="宋体"/>
          <w:color w:val="333333"/>
          <w:kern w:val="0"/>
          <w:szCs w:val="21"/>
        </w:rPr>
        <w:t>《中小微企业声明函》等（供应商非此类企业的，可以不提供）</w:t>
      </w:r>
    </w:p>
    <w:p>
      <w:pPr>
        <w:numPr>
          <w:ilvl w:val="0"/>
          <w:numId w:val="6"/>
        </w:numPr>
        <w:spacing w:line="300" w:lineRule="auto"/>
        <w:rPr>
          <w:rFonts w:ascii="宋体" w:hAnsi="宋体" w:cs="宋体"/>
          <w:color w:val="FF0000"/>
          <w:szCs w:val="21"/>
        </w:rPr>
      </w:pPr>
      <w:r>
        <w:rPr>
          <w:rFonts w:hint="eastAsia" w:ascii="宋体" w:hAnsi="宋体" w:cs="宋体"/>
          <w:color w:val="FF0000"/>
          <w:szCs w:val="21"/>
        </w:rPr>
        <w:t>特定资格条件证书或证明文件</w:t>
      </w:r>
    </w:p>
    <w:p>
      <w:pPr>
        <w:numPr>
          <w:ilvl w:val="0"/>
          <w:numId w:val="6"/>
        </w:numPr>
        <w:spacing w:line="300" w:lineRule="auto"/>
        <w:rPr>
          <w:rFonts w:ascii="宋体" w:hAnsi="宋体" w:cs="宋体"/>
          <w:szCs w:val="21"/>
        </w:rPr>
      </w:pPr>
      <w:r>
        <w:rPr>
          <w:rFonts w:hint="eastAsia" w:ascii="宋体" w:hAnsi="宋体" w:cs="宋体"/>
          <w:szCs w:val="21"/>
        </w:rPr>
        <w:t>法定代表人身份证明书                                            （格式见附件6）</w:t>
      </w:r>
    </w:p>
    <w:p>
      <w:pPr>
        <w:numPr>
          <w:ilvl w:val="0"/>
          <w:numId w:val="6"/>
        </w:numPr>
        <w:spacing w:line="300" w:lineRule="auto"/>
        <w:rPr>
          <w:rFonts w:ascii="宋体" w:hAnsi="宋体" w:cs="宋体"/>
          <w:szCs w:val="21"/>
        </w:rPr>
      </w:pPr>
      <w:r>
        <w:rPr>
          <w:rFonts w:hint="eastAsia" w:ascii="宋体" w:hAnsi="宋体" w:cs="宋体"/>
          <w:szCs w:val="21"/>
        </w:rPr>
        <w:t>法定代表人授权委托书                                            （格式见附件7）</w:t>
      </w:r>
    </w:p>
    <w:p>
      <w:pPr>
        <w:numPr>
          <w:ilvl w:val="0"/>
          <w:numId w:val="6"/>
        </w:numPr>
        <w:spacing w:line="300" w:lineRule="auto"/>
        <w:rPr>
          <w:rFonts w:ascii="宋体" w:hAnsi="宋体" w:cs="宋体"/>
          <w:szCs w:val="21"/>
        </w:rPr>
      </w:pPr>
      <w:r>
        <w:rPr>
          <w:rFonts w:hint="eastAsia" w:ascii="宋体" w:hAnsi="宋体" w:cs="宋体"/>
          <w:szCs w:val="21"/>
        </w:rPr>
        <w:t>投标代理人社保缴纳证明</w:t>
      </w:r>
    </w:p>
    <w:p>
      <w:pPr>
        <w:numPr>
          <w:ilvl w:val="0"/>
          <w:numId w:val="6"/>
        </w:numPr>
        <w:spacing w:line="300" w:lineRule="auto"/>
        <w:rPr>
          <w:rFonts w:ascii="宋体" w:hAnsi="宋体" w:cs="宋体"/>
          <w:szCs w:val="21"/>
        </w:rPr>
      </w:pPr>
      <w:r>
        <w:rPr>
          <w:rFonts w:hint="eastAsia" w:ascii="宋体" w:hAnsi="宋体" w:cs="宋体"/>
          <w:szCs w:val="21"/>
        </w:rPr>
        <w:t>售后服务承诺</w:t>
      </w:r>
    </w:p>
    <w:p>
      <w:pPr>
        <w:numPr>
          <w:ilvl w:val="0"/>
          <w:numId w:val="6"/>
        </w:numPr>
        <w:spacing w:line="300" w:lineRule="auto"/>
        <w:rPr>
          <w:rFonts w:ascii="宋体" w:hAnsi="宋体" w:cs="宋体"/>
          <w:szCs w:val="21"/>
        </w:rPr>
      </w:pPr>
      <w:r>
        <w:rPr>
          <w:rFonts w:hint="eastAsia" w:ascii="宋体" w:hAnsi="宋体" w:cs="宋体"/>
          <w:szCs w:val="21"/>
        </w:rPr>
        <w:t>项目需求响应偏离表（应包含技术部分要求与商务部分要求）          （格式见附件8）</w:t>
      </w:r>
    </w:p>
    <w:p>
      <w:pPr>
        <w:numPr>
          <w:ilvl w:val="0"/>
          <w:numId w:val="6"/>
        </w:numPr>
        <w:spacing w:line="300" w:lineRule="auto"/>
        <w:rPr>
          <w:rFonts w:ascii="宋体" w:hAnsi="宋体" w:cs="宋体"/>
          <w:szCs w:val="21"/>
        </w:rPr>
      </w:pPr>
      <w:r>
        <w:rPr>
          <w:rFonts w:hint="eastAsia" w:ascii="宋体" w:hAnsi="宋体" w:cs="宋体"/>
          <w:szCs w:val="21"/>
        </w:rPr>
        <w:t xml:space="preserve">投标单位近两年相同或类似项目的服务业绩                  </w:t>
      </w:r>
    </w:p>
    <w:p>
      <w:pPr>
        <w:numPr>
          <w:ilvl w:val="0"/>
          <w:numId w:val="6"/>
        </w:numPr>
        <w:spacing w:line="300" w:lineRule="auto"/>
        <w:rPr>
          <w:rFonts w:ascii="宋体" w:hAnsi="宋体" w:cs="宋体"/>
          <w:szCs w:val="21"/>
        </w:rPr>
      </w:pPr>
      <w:r>
        <w:rPr>
          <w:rFonts w:hint="eastAsia" w:ascii="宋体" w:hAnsi="宋体" w:cs="宋体"/>
          <w:szCs w:val="21"/>
        </w:rPr>
        <w:t>所投各产品进入当期国家节能、环保清单目录的证明文件（如果有）</w:t>
      </w:r>
    </w:p>
    <w:p>
      <w:pPr>
        <w:numPr>
          <w:ilvl w:val="0"/>
          <w:numId w:val="6"/>
        </w:numPr>
        <w:spacing w:line="300" w:lineRule="auto"/>
        <w:rPr>
          <w:rFonts w:ascii="宋体" w:hAnsi="宋体" w:cs="宋体"/>
          <w:szCs w:val="21"/>
        </w:rPr>
      </w:pPr>
      <w:r>
        <w:rPr>
          <w:rFonts w:hint="eastAsia" w:ascii="宋体" w:hAnsi="宋体" w:cs="宋体"/>
          <w:szCs w:val="21"/>
        </w:rPr>
        <w:t>其他与项目有关的资料</w:t>
      </w:r>
    </w:p>
    <w:p>
      <w:pPr>
        <w:numPr>
          <w:ilvl w:val="0"/>
          <w:numId w:val="6"/>
        </w:numPr>
        <w:spacing w:line="300" w:lineRule="auto"/>
        <w:rPr>
          <w:rFonts w:ascii="宋体" w:hAnsi="宋体" w:cs="宋体"/>
          <w:szCs w:val="21"/>
        </w:rPr>
      </w:pPr>
      <w:r>
        <w:rPr>
          <w:rFonts w:hint="eastAsia" w:ascii="宋体" w:hAnsi="宋体" w:cs="宋体"/>
          <w:szCs w:val="21"/>
        </w:rPr>
        <w:t>投标保证金缴纳情况证明文件</w:t>
      </w:r>
    </w:p>
    <w:p>
      <w:pPr>
        <w:numPr>
          <w:ilvl w:val="0"/>
          <w:numId w:val="6"/>
        </w:numPr>
        <w:spacing w:line="300" w:lineRule="auto"/>
        <w:rPr>
          <w:rFonts w:ascii="宋体" w:hAnsi="宋体" w:cs="宋体"/>
          <w:szCs w:val="21"/>
        </w:rPr>
      </w:pPr>
      <w:r>
        <w:rPr>
          <w:rFonts w:hint="eastAsia" w:ascii="宋体" w:hAnsi="宋体" w:cs="宋体"/>
          <w:color w:val="000000"/>
          <w:szCs w:val="21"/>
        </w:rPr>
        <w:t>企业及代理人廉洁答复函</w:t>
      </w:r>
      <w:r>
        <w:rPr>
          <w:rFonts w:hint="eastAsia" w:ascii="宋体" w:hAnsi="宋体" w:cs="宋体"/>
          <w:szCs w:val="21"/>
        </w:rPr>
        <w:t xml:space="preserve">                                          （格式见附件9）</w:t>
      </w:r>
    </w:p>
    <w:p>
      <w:pPr>
        <w:numPr>
          <w:ilvl w:val="0"/>
          <w:numId w:val="6"/>
        </w:numPr>
        <w:spacing w:line="300" w:lineRule="auto"/>
        <w:rPr>
          <w:rFonts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（格式见附件10）</w:t>
      </w:r>
    </w:p>
    <w:p>
      <w:pPr>
        <w:numPr>
          <w:ilvl w:val="0"/>
          <w:numId w:val="6"/>
        </w:numPr>
        <w:spacing w:line="300" w:lineRule="auto"/>
        <w:rPr>
          <w:rFonts w:ascii="宋体" w:hAnsi="宋体" w:cs="宋体"/>
          <w:szCs w:val="21"/>
        </w:rPr>
      </w:pPr>
      <w:r>
        <w:rPr>
          <w:rFonts w:hint="eastAsia" w:ascii="宋体" w:hAnsi="宋体" w:cs="宋体"/>
          <w:szCs w:val="21"/>
        </w:rPr>
        <w:t xml:space="preserve">信用声明                                                       （格式见附件11）     </w:t>
      </w:r>
    </w:p>
    <w:p>
      <w:pPr>
        <w:spacing w:line="300" w:lineRule="auto"/>
        <w:ind w:firstLine="420" w:firstLineChars="200"/>
        <w:rPr>
          <w:rFonts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ascii="宋体" w:hAnsi="宋体" w:cs="宋体"/>
          <w:b/>
          <w:szCs w:val="21"/>
        </w:rPr>
      </w:pPr>
      <w:bookmarkStart w:id="11" w:name="_Toc7151"/>
      <w:r>
        <w:rPr>
          <w:rFonts w:hint="eastAsia" w:ascii="宋体" w:hAnsi="宋体" w:cs="宋体"/>
          <w:b/>
          <w:szCs w:val="21"/>
        </w:rPr>
        <w:t>三、投标文件的式样和签署</w:t>
      </w:r>
      <w:bookmarkEnd w:id="11"/>
    </w:p>
    <w:p>
      <w:pPr>
        <w:numPr>
          <w:ilvl w:val="0"/>
          <w:numId w:val="7"/>
        </w:numPr>
        <w:spacing w:line="300" w:lineRule="auto"/>
        <w:rPr>
          <w:rFonts w:ascii="宋体" w:hAnsi="宋体" w:cs="宋体"/>
          <w:szCs w:val="21"/>
        </w:rPr>
      </w:pPr>
      <w:r>
        <w:rPr>
          <w:rFonts w:hint="eastAsia" w:ascii="宋体" w:hAnsi="宋体" w:cs="宋体"/>
          <w:szCs w:val="21"/>
        </w:rPr>
        <w:t>投标文件需提交</w:t>
      </w:r>
      <w:r>
        <w:rPr>
          <w:rFonts w:hint="eastAsia" w:ascii="宋体" w:hAnsi="宋体" w:cs="宋体"/>
          <w:b/>
          <w:color w:val="FF0000"/>
          <w:szCs w:val="21"/>
        </w:rPr>
        <w:t>一正五副，共六份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numPr>
          <w:ilvl w:val="0"/>
          <w:numId w:val="7"/>
        </w:numPr>
        <w:spacing w:line="300" w:lineRule="auto"/>
        <w:rPr>
          <w:rFonts w:ascii="宋体" w:hAnsi="宋体" w:cs="宋体"/>
          <w:szCs w:val="21"/>
        </w:rPr>
      </w:pPr>
      <w:r>
        <w:rPr>
          <w:rFonts w:hint="eastAsia" w:ascii="宋体" w:hAnsi="宋体" w:cs="宋体"/>
          <w:szCs w:val="21"/>
        </w:rPr>
        <w:t>投标文件的装订应按照招标文件要求的顺序装订，且正本中每一页均要加盖投标企业公章（红章），副本首页需要加盖红章和骑缝章。</w:t>
      </w:r>
    </w:p>
    <w:p>
      <w:pPr>
        <w:numPr>
          <w:ilvl w:val="0"/>
          <w:numId w:val="7"/>
        </w:numPr>
        <w:spacing w:line="300" w:lineRule="auto"/>
        <w:rPr>
          <w:rFonts w:ascii="宋体" w:hAnsi="宋体" w:cs="宋体"/>
          <w:szCs w:val="21"/>
        </w:rPr>
      </w:pP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ascii="宋体" w:hAnsi="宋体"/>
          <w:b/>
          <w:szCs w:val="21"/>
        </w:rPr>
      </w:pPr>
      <w:bookmarkStart w:id="12" w:name="_Toc22271"/>
      <w:bookmarkStart w:id="13" w:name="_Toc349642181"/>
      <w:r>
        <w:rPr>
          <w:rFonts w:hint="eastAsia" w:ascii="宋体" w:hAnsi="宋体"/>
          <w:b/>
          <w:szCs w:val="21"/>
        </w:rPr>
        <w:t>四、投标文件的密封与标记</w:t>
      </w:r>
    </w:p>
    <w:p>
      <w:pPr>
        <w:pStyle w:val="7"/>
        <w:numPr>
          <w:ilvl w:val="0"/>
          <w:numId w:val="8"/>
        </w:numPr>
        <w:spacing w:line="300" w:lineRule="auto"/>
        <w:rPr>
          <w:rFonts w:cs="仿宋" w:asciiTheme="minorEastAsia" w:hAnsiTheme="minorEastAsia" w:eastAsiaTheme="minorEastAsia"/>
          <w:szCs w:val="21"/>
        </w:rPr>
      </w:pPr>
      <w:r>
        <w:rPr>
          <w:rFonts w:hint="eastAsia" w:cs="仿宋" w:asciiTheme="minorEastAsia" w:hAnsiTheme="minorEastAsia" w:eastAsiaTheme="minorEastAsia"/>
          <w:szCs w:val="21"/>
        </w:rPr>
        <w:t>投标文件的正本、副本均应密封送达投标地点，应在封套上注明项目名称、投标人名称。若正本、副本分别进行密封的，还应在封套上注明“正本”、“副本”、字样。</w:t>
      </w:r>
    </w:p>
    <w:p>
      <w:pPr>
        <w:pStyle w:val="7"/>
        <w:numPr>
          <w:ilvl w:val="0"/>
          <w:numId w:val="8"/>
        </w:numPr>
        <w:spacing w:line="300" w:lineRule="auto"/>
        <w:rPr>
          <w:rFonts w:hAnsi="宋体"/>
          <w:bCs/>
          <w:szCs w:val="21"/>
        </w:rPr>
      </w:pPr>
      <w:r>
        <w:rPr>
          <w:rFonts w:hint="eastAsia" w:cs="仿宋" w:asciiTheme="minorEastAsia" w:hAnsiTheme="minorEastAsia" w:eastAsiaTheme="minorEastAsia"/>
          <w:szCs w:val="21"/>
        </w:rPr>
        <w:t>如果投标文件通过邮寄递交，投标人应将投标文件用内、外两层封套密封。</w:t>
      </w:r>
    </w:p>
    <w:p>
      <w:pPr>
        <w:pStyle w:val="7"/>
        <w:numPr>
          <w:ilvl w:val="0"/>
          <w:numId w:val="8"/>
        </w:numPr>
        <w:spacing w:line="300" w:lineRule="auto"/>
        <w:rPr>
          <w:rFonts w:hAnsi="宋体"/>
          <w:bCs/>
          <w:szCs w:val="21"/>
        </w:rPr>
      </w:pPr>
      <w:r>
        <w:rPr>
          <w:rFonts w:hint="eastAsia" w:cs="仿宋" w:asciiTheme="minorEastAsia" w:hAnsiTheme="minorEastAsia" w:eastAsiaTheme="minorEastAsia"/>
          <w:szCs w:val="21"/>
        </w:rPr>
        <w:t>如果未按上述规定进行密封和标记，招标办公室对投标文件误投、丢失或提前拆封不负责任。</w:t>
      </w:r>
    </w:p>
    <w:p>
      <w:pPr>
        <w:spacing w:line="300" w:lineRule="auto"/>
        <w:outlineLvl w:val="1"/>
        <w:rPr>
          <w:rFonts w:ascii="宋体" w:hAnsi="宋体"/>
          <w:b/>
          <w:szCs w:val="21"/>
        </w:rPr>
      </w:pPr>
      <w:r>
        <w:rPr>
          <w:rFonts w:hint="eastAsia" w:ascii="宋体" w:hAnsi="宋体"/>
          <w:b/>
          <w:szCs w:val="21"/>
        </w:rPr>
        <w:t>五、投标文件的补充、修改</w:t>
      </w:r>
      <w:bookmarkEnd w:id="12"/>
    </w:p>
    <w:p>
      <w:pPr>
        <w:numPr>
          <w:ilvl w:val="0"/>
          <w:numId w:val="9"/>
        </w:numPr>
        <w:spacing w:line="300" w:lineRule="auto"/>
        <w:rPr>
          <w:rFonts w:ascii="宋体" w:hAnsi="宋体"/>
          <w:szCs w:val="21"/>
        </w:rPr>
      </w:pPr>
      <w:r>
        <w:rPr>
          <w:rFonts w:hint="eastAsia" w:ascii="宋体" w:hAnsi="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9"/>
        </w:numPr>
        <w:spacing w:line="300" w:lineRule="auto"/>
        <w:rPr>
          <w:rFonts w:ascii="宋体" w:hAnsi="宋体"/>
          <w:szCs w:val="21"/>
        </w:rPr>
      </w:pPr>
      <w:r>
        <w:rPr>
          <w:rFonts w:hint="eastAsia" w:ascii="宋体" w:hAnsi="宋体"/>
          <w:szCs w:val="21"/>
        </w:rPr>
        <w:t>所有修改、补充部分必须按投标文件的密封要求密封，按投标文件的递交要求递交。</w:t>
      </w:r>
    </w:p>
    <w:p>
      <w:pPr>
        <w:numPr>
          <w:ilvl w:val="0"/>
          <w:numId w:val="9"/>
        </w:numPr>
        <w:spacing w:line="300" w:lineRule="auto"/>
        <w:rPr>
          <w:rFonts w:ascii="宋体" w:hAnsi="宋体"/>
          <w:szCs w:val="21"/>
        </w:rPr>
      </w:pPr>
      <w:r>
        <w:rPr>
          <w:rFonts w:hint="eastAsia" w:ascii="宋体" w:hAnsi="宋体"/>
          <w:szCs w:val="21"/>
        </w:rPr>
        <w:t>投标截止时间之后，投标人不得对投标文件进行任何修改和补充。</w:t>
      </w:r>
    </w:p>
    <w:p>
      <w:pPr>
        <w:spacing w:line="300" w:lineRule="auto"/>
        <w:outlineLvl w:val="1"/>
        <w:rPr>
          <w:rFonts w:ascii="宋体" w:hAnsi="宋体"/>
          <w:b/>
          <w:szCs w:val="21"/>
        </w:rPr>
      </w:pPr>
      <w:bookmarkStart w:id="14" w:name="_Toc14099"/>
      <w:r>
        <w:rPr>
          <w:rFonts w:hint="eastAsia" w:ascii="宋体" w:hAnsi="宋体"/>
          <w:b/>
          <w:szCs w:val="21"/>
        </w:rPr>
        <w:t>六、提供的格式文件：附件及附表</w:t>
      </w:r>
      <w:bookmarkEnd w:id="14"/>
    </w:p>
    <w:p>
      <w:pPr>
        <w:spacing w:line="300" w:lineRule="auto"/>
        <w:outlineLvl w:val="0"/>
        <w:rPr>
          <w:rFonts w:ascii="宋体" w:hAnsi="宋体" w:cs="宋体"/>
          <w:b/>
          <w:szCs w:val="21"/>
        </w:rPr>
      </w:pPr>
      <w:r>
        <w:rPr>
          <w:rFonts w:hint="eastAsia" w:ascii="宋体" w:hAnsi="宋体" w:cs="宋体"/>
          <w:b/>
          <w:szCs w:val="21"/>
        </w:rPr>
        <w:t>一、文件目录</w:t>
      </w:r>
      <w:bookmarkEnd w:id="13"/>
    </w:p>
    <w:p>
      <w:pPr>
        <w:spacing w:line="300" w:lineRule="auto"/>
        <w:outlineLvl w:val="0"/>
        <w:rPr>
          <w:rFonts w:ascii="宋体" w:hAnsi="宋体" w:cs="宋体"/>
          <w:szCs w:val="21"/>
        </w:rPr>
      </w:pPr>
      <w:bookmarkStart w:id="15" w:name="_Toc349642182"/>
      <w:r>
        <w:rPr>
          <w:rFonts w:hint="eastAsia" w:ascii="宋体" w:hAnsi="宋体" w:cs="宋体"/>
          <w:szCs w:val="21"/>
        </w:rPr>
        <w:t>附件1：投标文件封面格式</w:t>
      </w:r>
      <w:bookmarkEnd w:id="15"/>
    </w:p>
    <w:p>
      <w:pPr>
        <w:spacing w:line="300" w:lineRule="auto"/>
        <w:rPr>
          <w:rFonts w:ascii="宋体" w:hAnsi="宋体" w:cs="宋体"/>
          <w:szCs w:val="21"/>
        </w:rPr>
      </w:pPr>
      <w:r>
        <w:rPr>
          <w:rFonts w:hint="eastAsia" w:ascii="宋体" w:hAnsi="宋体" w:cs="宋体"/>
          <w:szCs w:val="21"/>
        </w:rPr>
        <w:t>附件2：开标一览表</w:t>
      </w:r>
    </w:p>
    <w:p>
      <w:pPr>
        <w:spacing w:line="300" w:lineRule="auto"/>
        <w:rPr>
          <w:rFonts w:ascii="宋体" w:hAnsi="宋体" w:cs="宋体"/>
          <w:szCs w:val="21"/>
        </w:rPr>
      </w:pPr>
      <w:r>
        <w:rPr>
          <w:rFonts w:hint="eastAsia" w:ascii="宋体" w:hAnsi="宋体" w:cs="宋体"/>
          <w:szCs w:val="21"/>
        </w:rPr>
        <w:t>附件3：分项报价明细表</w:t>
      </w:r>
    </w:p>
    <w:p>
      <w:pPr>
        <w:spacing w:line="300" w:lineRule="auto"/>
        <w:rPr>
          <w:rFonts w:ascii="宋体" w:hAnsi="宋体" w:cs="宋体"/>
          <w:szCs w:val="21"/>
        </w:rPr>
      </w:pPr>
      <w:r>
        <w:rPr>
          <w:rFonts w:hint="eastAsia" w:ascii="宋体" w:hAnsi="宋体" w:cs="宋体"/>
          <w:szCs w:val="21"/>
        </w:rPr>
        <w:t>附件4：开标现场最终报价表</w:t>
      </w:r>
    </w:p>
    <w:p>
      <w:pPr>
        <w:spacing w:line="300" w:lineRule="auto"/>
        <w:rPr>
          <w:rFonts w:ascii="宋体" w:hAnsi="宋体" w:cs="宋体"/>
          <w:szCs w:val="21"/>
        </w:rPr>
      </w:pPr>
      <w:r>
        <w:rPr>
          <w:rFonts w:hint="eastAsia" w:ascii="宋体" w:hAnsi="宋体" w:cs="宋体"/>
          <w:szCs w:val="21"/>
        </w:rPr>
        <w:t>附件5：投标函</w:t>
      </w:r>
    </w:p>
    <w:p>
      <w:pPr>
        <w:widowControl/>
        <w:spacing w:line="300" w:lineRule="auto"/>
        <w:jc w:val="left"/>
        <w:rPr>
          <w:rFonts w:ascii="宋体" w:hAnsi="宋体" w:cs="宋体"/>
          <w:color w:val="000000"/>
          <w:szCs w:val="21"/>
        </w:rPr>
      </w:pPr>
      <w:bookmarkStart w:id="16" w:name="_Toc349642183"/>
      <w:r>
        <w:rPr>
          <w:rFonts w:hint="eastAsia" w:ascii="宋体" w:hAnsi="宋体" w:cs="宋体"/>
          <w:color w:val="000000"/>
          <w:szCs w:val="21"/>
        </w:rPr>
        <w:t>附件6：法定代表人身份证明书</w:t>
      </w:r>
    </w:p>
    <w:p>
      <w:pPr>
        <w:spacing w:line="300" w:lineRule="auto"/>
        <w:outlineLvl w:val="0"/>
        <w:rPr>
          <w:rFonts w:ascii="宋体" w:hAnsi="宋体" w:cs="宋体"/>
          <w:color w:val="000000"/>
          <w:szCs w:val="21"/>
        </w:rPr>
      </w:pPr>
      <w:r>
        <w:rPr>
          <w:rFonts w:hint="eastAsia" w:ascii="宋体" w:hAnsi="宋体" w:cs="宋体"/>
          <w:color w:val="000000"/>
          <w:szCs w:val="21"/>
        </w:rPr>
        <w:t>附件7：法定代表人授权委托书</w:t>
      </w:r>
    </w:p>
    <w:p>
      <w:pPr>
        <w:spacing w:line="300" w:lineRule="auto"/>
        <w:outlineLvl w:val="0"/>
        <w:rPr>
          <w:rFonts w:ascii="宋体" w:hAnsi="宋体" w:cs="宋体"/>
          <w:color w:val="000000"/>
          <w:szCs w:val="21"/>
        </w:rPr>
      </w:pPr>
      <w:r>
        <w:rPr>
          <w:rFonts w:hint="eastAsia" w:ascii="宋体" w:hAnsi="宋体" w:cs="宋体"/>
          <w:color w:val="000000"/>
          <w:szCs w:val="21"/>
        </w:rPr>
        <w:t>附件8：项目需求响应偏离表</w:t>
      </w:r>
      <w:r>
        <w:rPr>
          <w:rFonts w:hint="eastAsia" w:ascii="宋体" w:hAnsi="宋体" w:cs="宋体"/>
          <w:szCs w:val="21"/>
        </w:rPr>
        <w:t>（应包含技术部分要求与商务部分要求）</w:t>
      </w:r>
    </w:p>
    <w:bookmarkEnd w:id="16"/>
    <w:p>
      <w:pPr>
        <w:spacing w:line="300" w:lineRule="auto"/>
        <w:outlineLvl w:val="0"/>
        <w:rPr>
          <w:rFonts w:ascii="宋体" w:hAnsi="宋体" w:cs="宋体"/>
          <w:szCs w:val="21"/>
        </w:rPr>
      </w:pPr>
      <w:r>
        <w:rPr>
          <w:rFonts w:hint="eastAsia" w:ascii="宋体" w:hAnsi="宋体" w:cs="宋体"/>
          <w:szCs w:val="21"/>
        </w:rPr>
        <w:t>附件9：投标人廉洁保证书</w:t>
      </w:r>
    </w:p>
    <w:p>
      <w:pPr>
        <w:spacing w:line="300" w:lineRule="auto"/>
        <w:outlineLvl w:val="0"/>
        <w:rPr>
          <w:rFonts w:ascii="宋体" w:hAnsi="宋体" w:cs="宋体"/>
          <w:color w:val="000000"/>
          <w:szCs w:val="21"/>
        </w:rPr>
      </w:pPr>
      <w:r>
        <w:rPr>
          <w:rFonts w:hint="eastAsia" w:ascii="宋体" w:hAnsi="宋体" w:cs="宋体"/>
          <w:szCs w:val="21"/>
        </w:rPr>
        <w:t xml:space="preserve">附件10: </w:t>
      </w:r>
      <w:r>
        <w:rPr>
          <w:rFonts w:hint="eastAsia" w:ascii="宋体" w:hAnsi="宋体" w:cs="宋体"/>
          <w:color w:val="000000"/>
          <w:szCs w:val="21"/>
        </w:rPr>
        <w:t>诚信声明</w:t>
      </w:r>
    </w:p>
    <w:p>
      <w:pPr>
        <w:spacing w:line="300" w:lineRule="auto"/>
        <w:outlineLvl w:val="0"/>
        <w:rPr>
          <w:rFonts w:ascii="宋体" w:hAnsi="宋体" w:cs="宋体"/>
          <w:color w:val="000000"/>
          <w:szCs w:val="21"/>
        </w:rPr>
      </w:pPr>
      <w:r>
        <w:rPr>
          <w:rFonts w:hint="eastAsia" w:ascii="宋体" w:hAnsi="宋体" w:cs="宋体"/>
          <w:color w:val="000000"/>
          <w:szCs w:val="21"/>
        </w:rPr>
        <w:t>附件11：信用声明</w:t>
      </w:r>
    </w:p>
    <w:p>
      <w:pPr>
        <w:spacing w:line="300" w:lineRule="auto"/>
        <w:rPr>
          <w:rFonts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pStyle w:val="5"/>
        <w:rPr>
          <w:rFonts w:ascii="宋体" w:hAnsi="宋体" w:cs="宋体"/>
          <w:szCs w:val="21"/>
        </w:rPr>
      </w:pPr>
    </w:p>
    <w:p>
      <w:pPr>
        <w:rPr>
          <w:rFonts w:ascii="宋体" w:hAnsi="宋体" w:cs="宋体"/>
        </w:rPr>
      </w:pPr>
    </w:p>
    <w:p>
      <w:pPr>
        <w:pStyle w:val="5"/>
        <w:rPr>
          <w:rFonts w:ascii="宋体" w:hAnsi="宋体" w:cs="宋体"/>
        </w:rPr>
      </w:pPr>
    </w:p>
    <w:p>
      <w:pPr>
        <w:rPr>
          <w:rFonts w:ascii="宋体" w:hAnsi="宋体" w:cs="宋体"/>
        </w:rPr>
      </w:pPr>
    </w:p>
    <w:p>
      <w:pPr>
        <w:pStyle w:val="5"/>
        <w:rPr>
          <w:rFonts w:ascii="宋体" w:hAnsi="宋体" w:cs="宋体"/>
        </w:rPr>
      </w:pPr>
    </w:p>
    <w:p>
      <w:pPr>
        <w:rPr>
          <w:rFonts w:ascii="宋体" w:hAnsi="宋体" w:cs="宋体"/>
        </w:rPr>
      </w:pPr>
    </w:p>
    <w:p>
      <w:pPr>
        <w:pStyle w:val="5"/>
        <w:rPr>
          <w:rFonts w:ascii="宋体" w:hAnsi="宋体" w:cs="宋体"/>
        </w:rPr>
      </w:pPr>
    </w:p>
    <w:p>
      <w:pPr>
        <w:rPr>
          <w:rFonts w:ascii="宋体" w:hAnsi="宋体" w:cs="宋体"/>
        </w:rPr>
      </w:pPr>
    </w:p>
    <w:p>
      <w:pPr>
        <w:pStyle w:val="5"/>
        <w:rPr>
          <w:rFonts w:ascii="宋体" w:hAnsi="宋体" w:cs="宋体"/>
        </w:rPr>
      </w:pPr>
    </w:p>
    <w:p>
      <w:pPr>
        <w:rPr>
          <w:rFonts w:ascii="宋体" w:hAnsi="宋体" w:cs="宋体"/>
        </w:rPr>
      </w:pPr>
    </w:p>
    <w:p>
      <w:pPr>
        <w:pStyle w:val="5"/>
        <w:rPr>
          <w:rFonts w:ascii="宋体" w:hAnsi="宋体" w:cs="宋体"/>
        </w:rPr>
      </w:pPr>
    </w:p>
    <w:p/>
    <w:p>
      <w:pPr>
        <w:spacing w:line="360" w:lineRule="auto"/>
        <w:rPr>
          <w:rFonts w:ascii="宋体" w:hAnsi="宋体" w:cs="宋体"/>
          <w:szCs w:val="21"/>
        </w:rPr>
      </w:pPr>
      <w:r>
        <w:rPr>
          <w:rFonts w:hint="eastAsia" w:ascii="宋体" w:hAnsi="宋体" w:cs="宋体"/>
          <w:szCs w:val="21"/>
        </w:rPr>
        <w:t>附件1-投标文件封面格式：</w:t>
      </w:r>
    </w:p>
    <w:p>
      <w:pPr>
        <w:spacing w:line="360" w:lineRule="auto"/>
        <w:rPr>
          <w:rFonts w:ascii="宋体" w:hAnsi="宋体" w:cs="宋体"/>
          <w:szCs w:val="22"/>
        </w:rPr>
      </w:pPr>
    </w:p>
    <w:p>
      <w:pPr>
        <w:spacing w:line="360" w:lineRule="auto"/>
        <w:rPr>
          <w:rFonts w:ascii="宋体" w:hAnsi="宋体" w:cs="宋体"/>
          <w:szCs w:val="22"/>
        </w:rPr>
      </w:pPr>
    </w:p>
    <w:p>
      <w:pPr>
        <w:adjustRightInd w:val="0"/>
        <w:snapToGrid w:val="0"/>
        <w:spacing w:line="360" w:lineRule="auto"/>
        <w:ind w:right="-2"/>
        <w:jc w:val="center"/>
        <w:rPr>
          <w:rFonts w:ascii="宋体" w:hAnsi="宋体" w:cs="宋体"/>
          <w:b/>
          <w:bCs/>
          <w:kern w:val="0"/>
          <w:sz w:val="40"/>
          <w:szCs w:val="21"/>
        </w:rPr>
      </w:pPr>
      <w:r>
        <w:rPr>
          <w:rFonts w:hint="eastAsia" w:ascii="宋体" w:hAnsi="宋体" w:cs="宋体"/>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40"/>
          <w:szCs w:val="21"/>
        </w:rPr>
        <w:t>重庆医科大学附属儿童医院</w:t>
      </w:r>
    </w:p>
    <w:p>
      <w:pPr>
        <w:spacing w:line="360" w:lineRule="auto"/>
        <w:jc w:val="center"/>
        <w:rPr>
          <w:rFonts w:ascii="宋体" w:hAnsi="宋体" w:cs="宋体"/>
          <w:b/>
          <w:szCs w:val="21"/>
        </w:rPr>
      </w:pP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ascii="宋体" w:hAnsi="宋体" w:cs="宋体"/>
          <w:b/>
          <w:sz w:val="52"/>
          <w:szCs w:val="21"/>
        </w:rPr>
      </w:pPr>
      <w:r>
        <w:rPr>
          <w:rFonts w:hint="eastAsia" w:ascii="宋体" w:hAnsi="宋体" w:cs="宋体"/>
          <w:b/>
          <w:sz w:val="52"/>
          <w:szCs w:val="21"/>
        </w:rPr>
        <w:t>投</w:t>
      </w:r>
    </w:p>
    <w:p>
      <w:pPr>
        <w:spacing w:line="360" w:lineRule="auto"/>
        <w:jc w:val="center"/>
        <w:rPr>
          <w:rFonts w:ascii="宋体" w:hAnsi="宋体" w:cs="宋体"/>
          <w:b/>
          <w:sz w:val="52"/>
          <w:szCs w:val="21"/>
        </w:rPr>
      </w:pPr>
      <w:r>
        <w:rPr>
          <w:rFonts w:hint="eastAsia" w:ascii="宋体" w:hAnsi="宋体" w:cs="宋体"/>
          <w:b/>
          <w:sz w:val="52"/>
          <w:szCs w:val="21"/>
        </w:rPr>
        <w:t>标</w:t>
      </w:r>
    </w:p>
    <w:p>
      <w:pPr>
        <w:spacing w:line="360" w:lineRule="auto"/>
        <w:jc w:val="center"/>
        <w:rPr>
          <w:rFonts w:ascii="宋体" w:hAnsi="宋体" w:cs="宋体"/>
          <w:b/>
          <w:sz w:val="52"/>
          <w:szCs w:val="21"/>
        </w:rPr>
      </w:pPr>
      <w:r>
        <w:rPr>
          <w:rFonts w:hint="eastAsia" w:ascii="宋体" w:hAnsi="宋体" w:cs="宋体"/>
          <w:b/>
          <w:sz w:val="52"/>
          <w:szCs w:val="21"/>
        </w:rPr>
        <w:t>文</w:t>
      </w:r>
    </w:p>
    <w:p>
      <w:pPr>
        <w:spacing w:line="360" w:lineRule="auto"/>
        <w:jc w:val="center"/>
        <w:rPr>
          <w:rFonts w:ascii="宋体" w:hAnsi="宋体" w:cs="宋体"/>
          <w:b/>
          <w:sz w:val="52"/>
          <w:szCs w:val="21"/>
        </w:rPr>
      </w:pPr>
      <w:r>
        <w:rPr>
          <w:rFonts w:hint="eastAsia" w:ascii="宋体" w:hAnsi="宋体" w:cs="宋体"/>
          <w:b/>
          <w:sz w:val="52"/>
          <w:szCs w:val="21"/>
        </w:rPr>
        <w:t>件</w:t>
      </w:r>
    </w:p>
    <w:p>
      <w:pPr>
        <w:spacing w:line="360" w:lineRule="auto"/>
        <w:rPr>
          <w:rFonts w:ascii="宋体" w:hAnsi="宋体" w:cs="宋体"/>
          <w:b/>
          <w:szCs w:val="21"/>
        </w:rPr>
      </w:pPr>
    </w:p>
    <w:p>
      <w:pPr>
        <w:spacing w:line="360" w:lineRule="auto"/>
        <w:rPr>
          <w:rFonts w:ascii="宋体" w:hAnsi="宋体" w:cs="宋体"/>
          <w:b/>
          <w:sz w:val="24"/>
          <w:szCs w:val="21"/>
        </w:rPr>
      </w:pPr>
    </w:p>
    <w:p>
      <w:pPr>
        <w:spacing w:line="360" w:lineRule="auto"/>
        <w:ind w:firstLine="1560" w:firstLineChars="650"/>
        <w:rPr>
          <w:rFonts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ascii="宋体" w:hAnsi="宋体" w:cs="宋体"/>
          <w:sz w:val="24"/>
          <w:szCs w:val="21"/>
        </w:rPr>
      </w:pPr>
      <w:r>
        <w:rPr>
          <w:rFonts w:hint="eastAsia" w:ascii="宋体" w:hAnsi="宋体" w:cs="宋体"/>
          <w:sz w:val="24"/>
          <w:szCs w:val="21"/>
        </w:rPr>
        <w:t>日      期：          年     月     日</w:t>
      </w:r>
    </w:p>
    <w:p>
      <w:pPr>
        <w:spacing w:line="360" w:lineRule="auto"/>
        <w:rPr>
          <w:rFonts w:ascii="宋体" w:hAnsi="宋体" w:cs="宋体"/>
          <w:b/>
          <w:szCs w:val="21"/>
        </w:rPr>
      </w:pPr>
      <w:r>
        <w:rPr>
          <w:rFonts w:hint="eastAsia" w:ascii="宋体" w:hAnsi="宋体" w:cs="宋体"/>
          <w:b/>
          <w:szCs w:val="21"/>
        </w:rPr>
        <w:t xml:space="preserve">              </w:t>
      </w:r>
    </w:p>
    <w:p>
      <w:pPr>
        <w:spacing w:line="360" w:lineRule="auto"/>
        <w:jc w:val="center"/>
        <w:rPr>
          <w:rFonts w:ascii="宋体" w:hAnsi="宋体" w:cs="宋体"/>
          <w:b/>
          <w:szCs w:val="21"/>
        </w:rPr>
      </w:pPr>
    </w:p>
    <w:p>
      <w:pPr>
        <w:spacing w:line="360" w:lineRule="auto"/>
        <w:jc w:val="center"/>
        <w:rPr>
          <w:rFonts w:ascii="宋体" w:hAnsi="宋体" w:cs="宋体"/>
          <w:b/>
          <w:szCs w:val="21"/>
        </w:rPr>
      </w:pPr>
    </w:p>
    <w:p>
      <w:pPr>
        <w:spacing w:line="360" w:lineRule="auto"/>
        <w:jc w:val="center"/>
        <w:rPr>
          <w:rFonts w:ascii="宋体" w:hAnsi="宋体" w:cs="宋体"/>
          <w:b/>
          <w:szCs w:val="21"/>
        </w:rPr>
      </w:pPr>
      <w:r>
        <w:rPr>
          <w:rFonts w:hint="eastAsia" w:ascii="宋体" w:hAnsi="宋体" w:cs="宋体"/>
          <w:b/>
          <w:szCs w:val="21"/>
        </w:rPr>
        <w:br w:type="page"/>
      </w:r>
    </w:p>
    <w:p>
      <w:pPr>
        <w:rPr>
          <w:rFonts w:ascii="宋体" w:hAnsi="宋体" w:cs="宋体"/>
          <w:szCs w:val="21"/>
          <w:lang w:val="de-DE"/>
        </w:rPr>
        <w:sectPr>
          <w:headerReference r:id="rId4" w:type="first"/>
          <w:headerReference r:id="rId3" w:type="default"/>
          <w:footerReference r:id="rId5"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ascii="宋体" w:hAnsi="宋体" w:cs="宋体"/>
          <w:szCs w:val="21"/>
        </w:rPr>
      </w:pPr>
      <w:r>
        <w:rPr>
          <w:rFonts w:hint="eastAsia" w:ascii="宋体" w:hAnsi="宋体" w:cs="宋体"/>
          <w:szCs w:val="21"/>
        </w:rPr>
        <w:t>附件2-开标一览表</w:t>
      </w:r>
    </w:p>
    <w:p>
      <w:pPr>
        <w:snapToGrid w:val="0"/>
        <w:spacing w:line="360" w:lineRule="auto"/>
        <w:jc w:val="center"/>
        <w:rPr>
          <w:rFonts w:ascii="宋体" w:hAnsi="宋体" w:cs="宋体"/>
          <w:b/>
          <w:color w:val="000000"/>
          <w:sz w:val="28"/>
          <w:szCs w:val="21"/>
        </w:rPr>
      </w:pPr>
      <w:r>
        <w:rPr>
          <w:rFonts w:hint="eastAsia" w:ascii="宋体" w:hAnsi="宋体" w:cs="宋体"/>
          <w:b/>
          <w:color w:val="000000"/>
          <w:sz w:val="28"/>
          <w:szCs w:val="21"/>
        </w:rPr>
        <w:t>开标一览表</w:t>
      </w:r>
    </w:p>
    <w:p>
      <w:pPr>
        <w:spacing w:line="360" w:lineRule="auto"/>
        <w:ind w:firstLine="210" w:firstLineChars="100"/>
        <w:rPr>
          <w:rFonts w:ascii="宋体" w:hAnsi="宋体" w:cs="宋体"/>
          <w:color w:val="000000"/>
          <w:szCs w:val="21"/>
        </w:rPr>
      </w:pPr>
      <w:r>
        <w:rPr>
          <w:rFonts w:hint="eastAsia" w:ascii="宋体" w:hAnsi="宋体" w:cs="宋体"/>
          <w:color w:val="000000"/>
          <w:szCs w:val="21"/>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投标人名称</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项目名称</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w:t>
            </w:r>
            <w:r>
              <w:rPr>
                <w:rFonts w:hint="eastAsia" w:ascii="宋体" w:hAnsi="宋体" w:cs="宋体"/>
                <w:color w:val="000000"/>
                <w:szCs w:val="21"/>
                <w:lang w:val="en-US" w:eastAsia="zh-CN"/>
              </w:rPr>
              <w:t>单</w:t>
            </w:r>
            <w:r>
              <w:rPr>
                <w:rFonts w:hint="eastAsia" w:ascii="宋体" w:hAnsi="宋体" w:cs="宋体"/>
                <w:color w:val="000000"/>
                <w:szCs w:val="21"/>
              </w:rPr>
              <w:t>价</w:t>
            </w:r>
          </w:p>
          <w:p>
            <w:pPr>
              <w:spacing w:line="360" w:lineRule="auto"/>
              <w:jc w:val="center"/>
              <w:rPr>
                <w:rFonts w:ascii="宋体" w:hAnsi="宋体" w:cs="宋体"/>
                <w:color w:val="000000"/>
                <w:szCs w:val="21"/>
              </w:rPr>
            </w:pPr>
            <w:r>
              <w:rPr>
                <w:rFonts w:hint="eastAsia" w:ascii="宋体" w:hAnsi="宋体" w:cs="宋体"/>
                <w:color w:val="000000"/>
                <w:szCs w:val="21"/>
              </w:rPr>
              <w:t>（小写）</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w:t>
            </w:r>
            <w:r>
              <w:rPr>
                <w:rFonts w:hint="eastAsia" w:ascii="宋体" w:hAnsi="宋体" w:cs="宋体"/>
                <w:color w:val="000000"/>
                <w:szCs w:val="21"/>
                <w:lang w:val="en-US" w:eastAsia="zh-CN"/>
              </w:rPr>
              <w:t>单</w:t>
            </w:r>
            <w:r>
              <w:rPr>
                <w:rFonts w:hint="eastAsia" w:ascii="宋体" w:hAnsi="宋体" w:cs="宋体"/>
                <w:color w:val="000000"/>
                <w:szCs w:val="21"/>
              </w:rPr>
              <w:t>价</w:t>
            </w:r>
          </w:p>
          <w:p>
            <w:pPr>
              <w:spacing w:line="360" w:lineRule="auto"/>
              <w:jc w:val="center"/>
              <w:rPr>
                <w:rFonts w:ascii="宋体" w:hAnsi="宋体" w:cs="宋体"/>
                <w:color w:val="000000"/>
                <w:szCs w:val="21"/>
              </w:rPr>
            </w:pPr>
            <w:r>
              <w:rPr>
                <w:rFonts w:hint="eastAsia" w:ascii="宋体" w:hAnsi="宋体" w:cs="宋体"/>
                <w:color w:val="000000"/>
                <w:szCs w:val="21"/>
              </w:rPr>
              <w:t>（大写）</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服务期（日历日）</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服务响应/到场时间</w:t>
            </w:r>
          </w:p>
          <w:p>
            <w:pPr>
              <w:spacing w:line="360" w:lineRule="auto"/>
              <w:jc w:val="center"/>
              <w:rPr>
                <w:rFonts w:ascii="宋体" w:hAnsi="宋体" w:cs="宋体"/>
                <w:color w:val="000000"/>
                <w:szCs w:val="21"/>
              </w:rPr>
            </w:pPr>
            <w:r>
              <w:rPr>
                <w:rFonts w:hint="eastAsia" w:ascii="宋体" w:hAnsi="宋体" w:cs="宋体"/>
                <w:color w:val="000000"/>
                <w:szCs w:val="21"/>
              </w:rPr>
              <w:t>（小时）</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是否接受</w:t>
            </w:r>
          </w:p>
          <w:p>
            <w:pPr>
              <w:spacing w:line="360" w:lineRule="auto"/>
              <w:jc w:val="center"/>
              <w:rPr>
                <w:rFonts w:ascii="宋体" w:hAnsi="宋体" w:cs="宋体"/>
                <w:color w:val="000000"/>
                <w:szCs w:val="21"/>
              </w:rPr>
            </w:pPr>
            <w:r>
              <w:rPr>
                <w:rFonts w:hint="eastAsia" w:ascii="宋体" w:hAnsi="宋体" w:cs="宋体"/>
                <w:color w:val="000000"/>
                <w:szCs w:val="21"/>
              </w:rPr>
              <w:t>付款方式</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spacing w:line="360" w:lineRule="auto"/>
              <w:rPr>
                <w:rFonts w:ascii="宋体" w:hAnsi="宋体" w:cs="宋体"/>
                <w:color w:val="000000"/>
                <w:szCs w:val="21"/>
              </w:rPr>
            </w:pPr>
            <w:r>
              <w:rPr>
                <w:rFonts w:hint="eastAsia" w:ascii="宋体" w:hAnsi="宋体" w:cs="宋体"/>
                <w:color w:val="000000"/>
                <w:szCs w:val="21"/>
              </w:rPr>
              <w:t xml:space="preserve">备注： </w:t>
            </w:r>
          </w:p>
        </w:tc>
      </w:tr>
    </w:tbl>
    <w:p>
      <w:pPr>
        <w:spacing w:line="360" w:lineRule="auto"/>
        <w:rPr>
          <w:rFonts w:ascii="宋体" w:hAnsi="宋体" w:cs="宋体"/>
          <w:color w:val="000000"/>
          <w:szCs w:val="21"/>
        </w:rPr>
      </w:pPr>
    </w:p>
    <w:p>
      <w:pPr>
        <w:spacing w:line="360" w:lineRule="auto"/>
        <w:rPr>
          <w:rFonts w:ascii="宋体" w:hAnsi="宋体" w:cs="宋体"/>
          <w:color w:val="000000"/>
          <w:szCs w:val="21"/>
        </w:rPr>
      </w:pPr>
    </w:p>
    <w:p>
      <w:pPr>
        <w:spacing w:line="360" w:lineRule="auto"/>
        <w:ind w:firstLine="420" w:firstLineChars="200"/>
        <w:rPr>
          <w:rFonts w:ascii="宋体" w:hAnsi="宋体" w:cs="宋体"/>
          <w:color w:val="000000"/>
          <w:szCs w:val="21"/>
        </w:rPr>
      </w:pPr>
      <w:r>
        <w:rPr>
          <w:rFonts w:hint="eastAsia" w:ascii="宋体" w:hAnsi="宋体" w:cs="宋体"/>
          <w:color w:val="000000"/>
          <w:szCs w:val="21"/>
        </w:rPr>
        <w:t>投标人                                   法定代表人授权代表：</w:t>
      </w:r>
    </w:p>
    <w:p>
      <w:pPr>
        <w:spacing w:line="360" w:lineRule="auto"/>
        <w:rPr>
          <w:rFonts w:ascii="宋体" w:hAnsi="宋体" w:cs="宋体"/>
          <w:color w:val="000000"/>
          <w:szCs w:val="21"/>
        </w:rPr>
      </w:pPr>
      <w:r>
        <w:rPr>
          <w:rFonts w:hint="eastAsia" w:ascii="宋体" w:hAnsi="宋体" w:cs="宋体"/>
          <w:color w:val="000000"/>
          <w:szCs w:val="21"/>
        </w:rPr>
        <w:t xml:space="preserve">  （投标人公章）                               （签字或盖章）</w:t>
      </w:r>
    </w:p>
    <w:p>
      <w:pPr>
        <w:spacing w:line="360" w:lineRule="auto"/>
        <w:rPr>
          <w:rFonts w:ascii="宋体" w:hAnsi="宋体" w:cs="宋体"/>
          <w:color w:val="000000"/>
          <w:szCs w:val="21"/>
        </w:rPr>
      </w:pPr>
    </w:p>
    <w:p>
      <w:pPr>
        <w:spacing w:line="360" w:lineRule="auto"/>
        <w:rPr>
          <w:rFonts w:ascii="宋体" w:hAnsi="宋体" w:cs="宋体"/>
          <w:color w:val="000000"/>
          <w:szCs w:val="21"/>
        </w:rPr>
      </w:pPr>
      <w:r>
        <w:rPr>
          <w:rFonts w:hint="eastAsia" w:ascii="宋体" w:hAnsi="宋体" w:cs="宋体"/>
          <w:color w:val="000000"/>
          <w:szCs w:val="21"/>
        </w:rPr>
        <w:t xml:space="preserve">                                                年     月     日</w:t>
      </w:r>
    </w:p>
    <w:p>
      <w:pPr>
        <w:snapToGrid w:val="0"/>
        <w:spacing w:line="360" w:lineRule="auto"/>
        <w:ind w:firstLine="420" w:firstLineChars="200"/>
        <w:rPr>
          <w:rFonts w:ascii="宋体" w:hAnsi="宋体" w:cs="宋体"/>
          <w:color w:val="000000"/>
          <w:szCs w:val="21"/>
        </w:rPr>
      </w:pP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说明：开标一览表按格式填列；</w:t>
      </w:r>
    </w:p>
    <w:p>
      <w:pPr>
        <w:widowControl/>
        <w:jc w:val="left"/>
        <w:rPr>
          <w:rFonts w:ascii="宋体" w:hAnsi="宋体" w:cs="宋体"/>
          <w:color w:val="000000"/>
          <w:szCs w:val="21"/>
        </w:rPr>
      </w:pPr>
      <w:r>
        <w:rPr>
          <w:rFonts w:hint="eastAsia" w:ascii="宋体" w:hAnsi="宋体" w:cs="宋体"/>
          <w:color w:val="000000"/>
          <w:szCs w:val="21"/>
        </w:rPr>
        <w:br w:type="page"/>
      </w:r>
    </w:p>
    <w:p>
      <w:pPr>
        <w:snapToGrid w:val="0"/>
        <w:spacing w:line="360" w:lineRule="auto"/>
        <w:ind w:firstLine="420" w:firstLineChars="200"/>
        <w:rPr>
          <w:rFonts w:ascii="宋体" w:hAnsi="宋体" w:cs="宋体"/>
          <w:color w:val="000000"/>
          <w:szCs w:val="21"/>
        </w:rPr>
      </w:pPr>
    </w:p>
    <w:p>
      <w:pPr>
        <w:keepNext/>
        <w:keepLines/>
        <w:spacing w:line="360" w:lineRule="auto"/>
        <w:outlineLvl w:val="2"/>
        <w:rPr>
          <w:rFonts w:ascii="宋体" w:hAnsi="宋体" w:cs="宋体"/>
          <w:szCs w:val="21"/>
        </w:rPr>
      </w:pPr>
      <w:r>
        <w:rPr>
          <w:rFonts w:hint="eastAsia" w:ascii="宋体" w:hAnsi="宋体" w:cs="宋体"/>
          <w:szCs w:val="21"/>
        </w:rPr>
        <w:t>附件3-分项报价明细表</w:t>
      </w:r>
    </w:p>
    <w:p>
      <w:pPr>
        <w:snapToGrid w:val="0"/>
        <w:spacing w:line="360" w:lineRule="auto"/>
        <w:jc w:val="center"/>
        <w:rPr>
          <w:rFonts w:ascii="宋体" w:hAnsi="宋体" w:cs="宋体"/>
          <w:b/>
          <w:color w:val="000000"/>
          <w:sz w:val="28"/>
          <w:szCs w:val="21"/>
        </w:rPr>
      </w:pPr>
      <w:r>
        <w:rPr>
          <w:rFonts w:hint="eastAsia" w:ascii="宋体" w:hAnsi="宋体" w:cs="宋体"/>
          <w:b/>
          <w:color w:val="000000"/>
          <w:sz w:val="28"/>
          <w:szCs w:val="21"/>
        </w:rPr>
        <w:t>分项报价明细表</w:t>
      </w:r>
    </w:p>
    <w:p>
      <w:pPr>
        <w:spacing w:line="360" w:lineRule="auto"/>
        <w:rPr>
          <w:rFonts w:ascii="宋体" w:hAnsi="宋体" w:cs="宋体"/>
          <w:color w:val="000000"/>
          <w:szCs w:val="21"/>
        </w:rPr>
      </w:pPr>
      <w:r>
        <w:rPr>
          <w:rFonts w:hint="eastAsia" w:ascii="宋体" w:hAnsi="宋体" w:cs="宋体"/>
          <w:color w:val="000000"/>
          <w:szCs w:val="21"/>
        </w:rPr>
        <w:t>招标项目名称：</w:t>
      </w:r>
    </w:p>
    <w:p>
      <w:pPr>
        <w:spacing w:line="360" w:lineRule="auto"/>
        <w:rPr>
          <w:rFonts w:ascii="宋体" w:hAnsi="宋体" w:cs="宋体"/>
          <w:color w:val="000000"/>
          <w:szCs w:val="21"/>
        </w:rPr>
      </w:pPr>
      <w:r>
        <w:rPr>
          <w:rFonts w:hint="eastAsia" w:ascii="宋体" w:hAnsi="宋体" w:cs="宋体"/>
          <w:color w:val="000000"/>
          <w:szCs w:val="21"/>
        </w:rPr>
        <w:t xml:space="preserve">                                                         </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3000"/>
        <w:gridCol w:w="4763"/>
        <w:gridCol w:w="1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szCs w:val="21"/>
              </w:rPr>
            </w:pPr>
            <w:r>
              <w:rPr>
                <w:rFonts w:hint="eastAsia" w:ascii="宋体" w:hAnsi="宋体"/>
                <w:szCs w:val="21"/>
              </w:rPr>
              <w:t>序号</w:t>
            </w:r>
          </w:p>
        </w:tc>
        <w:tc>
          <w:tcPr>
            <w:tcW w:w="3000" w:type="dxa"/>
            <w:vAlign w:val="center"/>
          </w:tcPr>
          <w:p>
            <w:pPr>
              <w:spacing w:line="360" w:lineRule="auto"/>
              <w:jc w:val="center"/>
              <w:rPr>
                <w:rFonts w:ascii="宋体" w:hAnsi="宋体"/>
                <w:szCs w:val="21"/>
              </w:rPr>
            </w:pPr>
            <w:r>
              <w:rPr>
                <w:rFonts w:hint="eastAsia" w:ascii="宋体" w:hAnsi="宋体"/>
                <w:szCs w:val="21"/>
              </w:rPr>
              <w:t>服务项目名称</w:t>
            </w:r>
          </w:p>
        </w:tc>
        <w:tc>
          <w:tcPr>
            <w:tcW w:w="4763" w:type="dxa"/>
            <w:vAlign w:val="center"/>
          </w:tcPr>
          <w:p>
            <w:pPr>
              <w:spacing w:line="360" w:lineRule="auto"/>
              <w:jc w:val="center"/>
              <w:rPr>
                <w:rFonts w:ascii="宋体" w:hAnsi="宋体"/>
                <w:szCs w:val="21"/>
              </w:rPr>
            </w:pPr>
            <w:r>
              <w:rPr>
                <w:rFonts w:hint="eastAsia" w:ascii="宋体" w:hAnsi="宋体"/>
                <w:szCs w:val="21"/>
              </w:rPr>
              <w:t>简述</w:t>
            </w:r>
          </w:p>
        </w:tc>
        <w:tc>
          <w:tcPr>
            <w:tcW w:w="1687" w:type="dxa"/>
            <w:vAlign w:val="center"/>
          </w:tcPr>
          <w:p>
            <w:pPr>
              <w:spacing w:line="360" w:lineRule="auto"/>
              <w:jc w:val="center"/>
              <w:rPr>
                <w:rFonts w:ascii="宋体" w:hAnsi="宋体"/>
                <w:szCs w:val="21"/>
              </w:rPr>
            </w:pPr>
            <w:r>
              <w:rPr>
                <w:rFonts w:hint="eastAsia" w:ascii="宋体" w:hAnsi="宋体"/>
                <w:szCs w:val="21"/>
              </w:rPr>
              <w:t>价格（元）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1</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2</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3</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4</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5</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6</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r>
              <w:rPr>
                <w:rFonts w:hint="eastAsia" w:ascii="宋体" w:hAnsi="宋体"/>
                <w:color w:val="000000"/>
                <w:szCs w:val="21"/>
              </w:rPr>
              <w:t>7</w:t>
            </w:r>
          </w:p>
        </w:tc>
        <w:tc>
          <w:tcPr>
            <w:tcW w:w="3000" w:type="dxa"/>
            <w:vAlign w:val="center"/>
          </w:tcPr>
          <w:p>
            <w:pPr>
              <w:spacing w:line="360" w:lineRule="auto"/>
              <w:jc w:val="center"/>
              <w:rPr>
                <w:rFonts w:ascii="宋体" w:hAnsi="宋体"/>
                <w:szCs w:val="21"/>
              </w:rPr>
            </w:pPr>
          </w:p>
        </w:tc>
        <w:tc>
          <w:tcPr>
            <w:tcW w:w="4763" w:type="dxa"/>
            <w:vAlign w:val="center"/>
          </w:tcPr>
          <w:p>
            <w:pPr>
              <w:spacing w:line="360" w:lineRule="auto"/>
              <w:jc w:val="center"/>
              <w:rPr>
                <w:rFonts w:ascii="宋体" w:hAnsi="宋体"/>
                <w:color w:val="000000"/>
                <w:szCs w:val="21"/>
              </w:rPr>
            </w:pPr>
          </w:p>
        </w:tc>
        <w:tc>
          <w:tcPr>
            <w:tcW w:w="1687"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6" w:type="dxa"/>
            <w:vAlign w:val="center"/>
          </w:tcPr>
          <w:p>
            <w:pPr>
              <w:spacing w:line="360" w:lineRule="auto"/>
              <w:jc w:val="center"/>
              <w:rPr>
                <w:rFonts w:ascii="宋体" w:hAnsi="宋体"/>
                <w:color w:val="000000"/>
                <w:szCs w:val="21"/>
              </w:rPr>
            </w:pPr>
          </w:p>
        </w:tc>
        <w:tc>
          <w:tcPr>
            <w:tcW w:w="3000" w:type="dxa"/>
            <w:vAlign w:val="center"/>
          </w:tcPr>
          <w:p>
            <w:pPr>
              <w:spacing w:line="360" w:lineRule="auto"/>
              <w:jc w:val="center"/>
              <w:rPr>
                <w:rFonts w:ascii="宋体" w:hAnsi="宋体"/>
                <w:color w:val="000000"/>
                <w:szCs w:val="21"/>
              </w:rPr>
            </w:pPr>
            <w:r>
              <w:rPr>
                <w:rFonts w:hint="eastAsia" w:ascii="宋体" w:hAnsi="宋体"/>
                <w:color w:val="000000"/>
                <w:szCs w:val="21"/>
              </w:rPr>
              <w:t>金额总计（元）</w:t>
            </w:r>
          </w:p>
        </w:tc>
        <w:tc>
          <w:tcPr>
            <w:tcW w:w="6450" w:type="dxa"/>
            <w:gridSpan w:val="2"/>
            <w:vAlign w:val="center"/>
          </w:tcPr>
          <w:p>
            <w:pPr>
              <w:spacing w:line="360" w:lineRule="auto"/>
              <w:jc w:val="center"/>
              <w:rPr>
                <w:rFonts w:ascii="宋体" w:hAnsi="宋体"/>
                <w:color w:val="000000"/>
                <w:szCs w:val="21"/>
              </w:rPr>
            </w:pPr>
          </w:p>
        </w:tc>
      </w:tr>
    </w:tbl>
    <w:p>
      <w:pPr>
        <w:spacing w:line="360" w:lineRule="auto"/>
        <w:ind w:firstLine="420" w:firstLineChars="200"/>
        <w:rPr>
          <w:rFonts w:ascii="宋体" w:hAnsi="宋体" w:cs="宋体"/>
          <w:color w:val="000000"/>
          <w:szCs w:val="21"/>
        </w:rPr>
      </w:pPr>
    </w:p>
    <w:p>
      <w:pPr>
        <w:spacing w:line="360" w:lineRule="auto"/>
        <w:ind w:firstLine="420" w:firstLineChars="200"/>
        <w:rPr>
          <w:rFonts w:ascii="宋体" w:hAnsi="宋体" w:cs="宋体"/>
          <w:color w:val="000000"/>
          <w:szCs w:val="21"/>
        </w:rPr>
      </w:pPr>
    </w:p>
    <w:p>
      <w:pPr>
        <w:spacing w:line="360" w:lineRule="auto"/>
        <w:ind w:firstLine="420" w:firstLineChars="200"/>
        <w:rPr>
          <w:rFonts w:ascii="宋体" w:hAnsi="宋体" w:cs="宋体"/>
          <w:color w:val="000000"/>
          <w:szCs w:val="21"/>
        </w:rPr>
      </w:pPr>
    </w:p>
    <w:p>
      <w:pPr>
        <w:spacing w:line="360" w:lineRule="auto"/>
        <w:ind w:firstLine="420" w:firstLineChars="200"/>
        <w:rPr>
          <w:rFonts w:ascii="宋体" w:hAnsi="宋体" w:cs="宋体"/>
          <w:color w:val="000000"/>
          <w:szCs w:val="21"/>
        </w:rPr>
      </w:pPr>
    </w:p>
    <w:p>
      <w:pPr>
        <w:spacing w:line="360" w:lineRule="auto"/>
        <w:ind w:firstLine="525" w:firstLineChars="250"/>
        <w:rPr>
          <w:rFonts w:ascii="宋体" w:hAnsi="宋体" w:cs="宋体"/>
          <w:color w:val="000000"/>
          <w:szCs w:val="21"/>
        </w:rPr>
      </w:pPr>
      <w:r>
        <w:rPr>
          <w:rFonts w:hint="eastAsia" w:ascii="宋体" w:hAnsi="宋体" w:cs="宋体"/>
          <w:color w:val="000000"/>
          <w:szCs w:val="21"/>
        </w:rPr>
        <w:t>投标人：                                  法定代表人授权代表：</w:t>
      </w:r>
    </w:p>
    <w:p>
      <w:pPr>
        <w:spacing w:line="360" w:lineRule="auto"/>
        <w:rPr>
          <w:rFonts w:ascii="宋体" w:hAnsi="宋体" w:cs="宋体"/>
          <w:color w:val="000000"/>
          <w:szCs w:val="21"/>
        </w:rPr>
      </w:pPr>
      <w:r>
        <w:rPr>
          <w:rFonts w:hint="eastAsia" w:ascii="宋体" w:hAnsi="宋体" w:cs="宋体"/>
          <w:color w:val="000000"/>
          <w:szCs w:val="21"/>
        </w:rPr>
        <w:t xml:space="preserve">  （投标人公章）                               （签字或盖章）</w:t>
      </w:r>
    </w:p>
    <w:p>
      <w:pPr>
        <w:spacing w:line="360" w:lineRule="auto"/>
        <w:rPr>
          <w:rFonts w:ascii="宋体" w:hAnsi="宋体" w:cs="宋体"/>
          <w:color w:val="000000"/>
          <w:szCs w:val="21"/>
        </w:rPr>
      </w:pPr>
    </w:p>
    <w:p>
      <w:pPr>
        <w:spacing w:line="360" w:lineRule="auto"/>
        <w:rPr>
          <w:rFonts w:ascii="宋体" w:hAnsi="宋体" w:cs="宋体"/>
          <w:color w:val="000000"/>
          <w:szCs w:val="21"/>
        </w:rPr>
      </w:pP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 xml:space="preserve">                                            年     月     日</w:t>
      </w:r>
    </w:p>
    <w:p>
      <w:pPr>
        <w:snapToGrid w:val="0"/>
        <w:spacing w:line="360" w:lineRule="auto"/>
        <w:ind w:firstLine="420" w:firstLineChars="200"/>
        <w:rPr>
          <w:rFonts w:ascii="宋体" w:hAnsi="宋体" w:cs="宋体"/>
          <w:color w:val="000000"/>
          <w:szCs w:val="21"/>
        </w:rPr>
      </w:pP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注：</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1、请投标人完整填写本表；</w:t>
      </w:r>
    </w:p>
    <w:p>
      <w:pPr>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2、该表可扩展，并逐页签字或盖章。</w:t>
      </w:r>
    </w:p>
    <w:p>
      <w:pPr>
        <w:spacing w:line="360" w:lineRule="auto"/>
        <w:jc w:val="center"/>
        <w:rPr>
          <w:rFonts w:ascii="宋体" w:hAnsi="宋体" w:cs="宋体"/>
          <w:color w:val="000000"/>
          <w:szCs w:val="21"/>
        </w:rPr>
      </w:pPr>
    </w:p>
    <w:p>
      <w:pPr>
        <w:keepNext/>
        <w:keepLines/>
        <w:spacing w:line="360" w:lineRule="auto"/>
        <w:outlineLvl w:val="2"/>
        <w:rPr>
          <w:rFonts w:ascii="宋体" w:hAnsi="宋体" w:cs="宋体"/>
          <w:color w:val="000000"/>
          <w:szCs w:val="21"/>
        </w:rPr>
      </w:pPr>
      <w:r>
        <w:rPr>
          <w:rFonts w:hint="eastAsia" w:ascii="宋体" w:hAnsi="宋体" w:cs="宋体"/>
          <w:color w:val="000000"/>
          <w:szCs w:val="21"/>
        </w:rPr>
        <w:br w:type="page"/>
      </w:r>
    </w:p>
    <w:p>
      <w:pPr>
        <w:keepNext/>
        <w:keepLines/>
        <w:spacing w:line="360" w:lineRule="auto"/>
        <w:outlineLvl w:val="2"/>
        <w:rPr>
          <w:rFonts w:ascii="宋体" w:hAnsi="宋体" w:cs="宋体"/>
          <w:szCs w:val="21"/>
        </w:rPr>
      </w:pPr>
      <w:r>
        <w:rPr>
          <w:rFonts w:hint="eastAsia" w:ascii="宋体" w:hAnsi="宋体" w:cs="宋体"/>
          <w:szCs w:val="21"/>
        </w:rPr>
        <w:t>附件4-开标现场最终报价表</w:t>
      </w:r>
    </w:p>
    <w:p>
      <w:pPr>
        <w:pStyle w:val="5"/>
        <w:rPr>
          <w:rFonts w:ascii="宋体" w:hAnsi="宋体" w:cs="宋体"/>
          <w:szCs w:val="21"/>
        </w:rPr>
      </w:pPr>
    </w:p>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9"/>
        <w:gridCol w:w="75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投标人名称</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项目名称</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w:t>
            </w:r>
            <w:r>
              <w:rPr>
                <w:rFonts w:hint="eastAsia" w:ascii="宋体" w:hAnsi="宋体" w:cs="宋体"/>
                <w:color w:val="000000"/>
                <w:szCs w:val="21"/>
                <w:lang w:val="en-US" w:eastAsia="zh-CN"/>
              </w:rPr>
              <w:t>单</w:t>
            </w:r>
            <w:r>
              <w:rPr>
                <w:rFonts w:hint="eastAsia" w:ascii="宋体" w:hAnsi="宋体" w:cs="宋体"/>
                <w:color w:val="000000"/>
                <w:szCs w:val="21"/>
              </w:rPr>
              <w:t>价</w:t>
            </w:r>
          </w:p>
          <w:p>
            <w:pPr>
              <w:spacing w:line="360" w:lineRule="auto"/>
              <w:jc w:val="center"/>
              <w:rPr>
                <w:rFonts w:ascii="宋体" w:hAnsi="宋体" w:cs="宋体"/>
                <w:color w:val="000000"/>
                <w:szCs w:val="21"/>
              </w:rPr>
            </w:pPr>
            <w:r>
              <w:rPr>
                <w:rFonts w:hint="eastAsia" w:ascii="宋体" w:hAnsi="宋体" w:cs="宋体"/>
                <w:color w:val="000000"/>
                <w:szCs w:val="21"/>
              </w:rPr>
              <w:t>（小写）</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投标</w:t>
            </w:r>
            <w:r>
              <w:rPr>
                <w:rFonts w:hint="eastAsia" w:ascii="宋体" w:hAnsi="宋体" w:cs="宋体"/>
                <w:color w:val="000000"/>
                <w:szCs w:val="21"/>
                <w:lang w:val="en-US" w:eastAsia="zh-CN"/>
              </w:rPr>
              <w:t>单</w:t>
            </w:r>
            <w:r>
              <w:rPr>
                <w:rFonts w:hint="eastAsia" w:ascii="宋体" w:hAnsi="宋体" w:cs="宋体"/>
                <w:color w:val="000000"/>
                <w:szCs w:val="21"/>
              </w:rPr>
              <w:t>价</w:t>
            </w:r>
          </w:p>
          <w:p>
            <w:pPr>
              <w:spacing w:line="360" w:lineRule="auto"/>
              <w:jc w:val="center"/>
              <w:rPr>
                <w:rFonts w:ascii="宋体" w:hAnsi="宋体" w:cs="宋体"/>
                <w:color w:val="000000"/>
                <w:szCs w:val="21"/>
              </w:rPr>
            </w:pPr>
            <w:r>
              <w:rPr>
                <w:rFonts w:hint="eastAsia" w:ascii="宋体" w:hAnsi="宋体" w:cs="宋体"/>
                <w:color w:val="000000"/>
                <w:szCs w:val="21"/>
              </w:rPr>
              <w:t>（大写）</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服务期（日历日）</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服务响应/到场时间</w:t>
            </w:r>
          </w:p>
          <w:p>
            <w:pPr>
              <w:spacing w:line="360" w:lineRule="auto"/>
              <w:jc w:val="center"/>
              <w:rPr>
                <w:rFonts w:ascii="宋体" w:hAnsi="宋体" w:cs="宋体"/>
                <w:color w:val="000000"/>
                <w:szCs w:val="21"/>
              </w:rPr>
            </w:pPr>
            <w:r>
              <w:rPr>
                <w:rFonts w:hint="eastAsia" w:ascii="宋体" w:hAnsi="宋体" w:cs="宋体"/>
                <w:color w:val="000000"/>
                <w:szCs w:val="21"/>
              </w:rPr>
              <w:t>（小时）</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079" w:type="dxa"/>
            <w:vAlign w:val="center"/>
          </w:tcPr>
          <w:p>
            <w:pPr>
              <w:spacing w:line="360" w:lineRule="auto"/>
              <w:jc w:val="center"/>
              <w:rPr>
                <w:rFonts w:ascii="宋体" w:hAnsi="宋体" w:cs="宋体"/>
                <w:color w:val="000000"/>
                <w:szCs w:val="21"/>
              </w:rPr>
            </w:pPr>
            <w:r>
              <w:rPr>
                <w:rFonts w:hint="eastAsia" w:ascii="宋体" w:hAnsi="宋体" w:cs="宋体"/>
                <w:color w:val="000000"/>
                <w:szCs w:val="21"/>
              </w:rPr>
              <w:t>是否接受</w:t>
            </w:r>
          </w:p>
          <w:p>
            <w:pPr>
              <w:spacing w:line="360" w:lineRule="auto"/>
              <w:jc w:val="center"/>
              <w:rPr>
                <w:rFonts w:ascii="宋体" w:hAnsi="宋体" w:cs="宋体"/>
                <w:color w:val="000000"/>
                <w:szCs w:val="21"/>
              </w:rPr>
            </w:pPr>
            <w:r>
              <w:rPr>
                <w:rFonts w:hint="eastAsia" w:ascii="宋体" w:hAnsi="宋体" w:cs="宋体"/>
                <w:color w:val="000000"/>
                <w:szCs w:val="21"/>
              </w:rPr>
              <w:t>付款方式</w:t>
            </w:r>
          </w:p>
        </w:tc>
        <w:tc>
          <w:tcPr>
            <w:tcW w:w="7549" w:type="dxa"/>
            <w:vAlign w:val="center"/>
          </w:tcPr>
          <w:p>
            <w:pPr>
              <w:spacing w:line="360" w:lineRule="auto"/>
              <w:jc w:val="center"/>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spacing w:line="360" w:lineRule="auto"/>
              <w:rPr>
                <w:rFonts w:ascii="宋体" w:hAnsi="宋体" w:cs="宋体"/>
                <w:color w:val="000000"/>
                <w:szCs w:val="21"/>
              </w:rPr>
            </w:pPr>
            <w:r>
              <w:rPr>
                <w:rFonts w:hint="eastAsia" w:ascii="宋体" w:hAnsi="宋体" w:cs="宋体"/>
                <w:color w:val="000000"/>
                <w:szCs w:val="21"/>
              </w:rPr>
              <w:t xml:space="preserve">备注： </w:t>
            </w:r>
          </w:p>
        </w:tc>
      </w:tr>
    </w:tbl>
    <w:p>
      <w:pPr>
        <w:spacing w:line="360" w:lineRule="auto"/>
        <w:rPr>
          <w:rFonts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 xml:space="preserve">                                  </w:t>
      </w:r>
    </w:p>
    <w:p>
      <w:pPr>
        <w:spacing w:line="360" w:lineRule="auto"/>
        <w:ind w:firstLine="4410" w:firstLineChars="2100"/>
        <w:rPr>
          <w:rFonts w:ascii="宋体" w:hAnsi="宋体"/>
          <w:color w:val="000000"/>
          <w:szCs w:val="21"/>
        </w:rPr>
      </w:pPr>
      <w:r>
        <w:rPr>
          <w:rFonts w:hint="eastAsia" w:ascii="宋体" w:hAnsi="宋体"/>
          <w:color w:val="000000"/>
          <w:szCs w:val="21"/>
        </w:rPr>
        <w:t>投标单位法定代表人授权代表：</w:t>
      </w:r>
    </w:p>
    <w:p>
      <w:pPr>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widowControl/>
        <w:jc w:val="left"/>
      </w:pPr>
    </w:p>
    <w:p>
      <w:pPr>
        <w:spacing w:line="360" w:lineRule="auto"/>
        <w:rPr>
          <w:rFonts w:ascii="宋体" w:hAnsi="宋体"/>
          <w:szCs w:val="21"/>
        </w:rPr>
      </w:pPr>
    </w:p>
    <w:p>
      <w:pPr>
        <w:pStyle w:val="5"/>
      </w:pPr>
    </w:p>
    <w:p/>
    <w:p>
      <w:pPr>
        <w:pStyle w:val="5"/>
      </w:pPr>
    </w:p>
    <w:p/>
    <w:p>
      <w:pPr>
        <w:spacing w:line="360" w:lineRule="auto"/>
        <w:rPr>
          <w:rFonts w:ascii="宋体" w:hAnsi="宋体"/>
          <w:color w:val="000000"/>
          <w:szCs w:val="21"/>
        </w:rPr>
      </w:pPr>
    </w:p>
    <w:p>
      <w:pPr>
        <w:spacing w:line="360" w:lineRule="auto"/>
        <w:rPr>
          <w:rFonts w:ascii="宋体" w:hAnsi="宋体"/>
          <w:szCs w:val="21"/>
        </w:rPr>
      </w:pPr>
    </w:p>
    <w:p>
      <w:pPr>
        <w:keepNext/>
        <w:keepLines/>
        <w:spacing w:line="360" w:lineRule="auto"/>
        <w:outlineLvl w:val="2"/>
        <w:rPr>
          <w:rFonts w:ascii="宋体" w:hAnsi="宋体" w:cs="宋体"/>
          <w:bCs/>
          <w:szCs w:val="21"/>
        </w:rPr>
      </w:pPr>
      <w:r>
        <w:rPr>
          <w:rFonts w:hint="eastAsia" w:ascii="宋体" w:hAnsi="宋体" w:cs="宋体"/>
          <w:szCs w:val="21"/>
        </w:rPr>
        <w:t>附件5-投标函</w:t>
      </w:r>
    </w:p>
    <w:p>
      <w:pPr>
        <w:snapToGrid w:val="0"/>
        <w:spacing w:before="156" w:beforeLines="50" w:line="360" w:lineRule="auto"/>
        <w:jc w:val="center"/>
        <w:rPr>
          <w:rFonts w:ascii="宋体" w:hAnsi="宋体" w:cs="宋体"/>
          <w:b/>
          <w:color w:val="000000"/>
          <w:sz w:val="28"/>
          <w:szCs w:val="21"/>
        </w:rPr>
      </w:pPr>
      <w:r>
        <w:rPr>
          <w:rFonts w:hint="eastAsia" w:ascii="宋体" w:hAnsi="宋体" w:cs="宋体"/>
          <w:b/>
          <w:color w:val="000000"/>
          <w:sz w:val="28"/>
          <w:szCs w:val="21"/>
        </w:rPr>
        <w:t>投标函</w:t>
      </w:r>
    </w:p>
    <w:p>
      <w:pPr>
        <w:spacing w:line="360" w:lineRule="auto"/>
        <w:rPr>
          <w:rFonts w:ascii="宋体" w:hAnsi="宋体" w:cs="宋体"/>
          <w:color w:val="000000"/>
          <w:szCs w:val="21"/>
        </w:rPr>
      </w:pPr>
    </w:p>
    <w:p>
      <w:pPr>
        <w:spacing w:line="360" w:lineRule="auto"/>
        <w:rPr>
          <w:rFonts w:ascii="宋体" w:hAnsi="宋体" w:cs="宋体"/>
          <w:color w:val="000000"/>
          <w:szCs w:val="21"/>
          <w:u w:val="single"/>
        </w:rPr>
      </w:pPr>
      <w:bookmarkStart w:id="17" w:name="_Hlk42092924"/>
    </w:p>
    <w:p>
      <w:pPr>
        <w:spacing w:line="360" w:lineRule="auto"/>
        <w:rPr>
          <w:rFonts w:ascii="宋体" w:hAnsi="宋体" w:cs="宋体"/>
          <w:color w:val="000000"/>
          <w:szCs w:val="21"/>
        </w:rPr>
      </w:pPr>
    </w:p>
    <w:p>
      <w:pPr>
        <w:tabs>
          <w:tab w:val="left" w:pos="6300"/>
        </w:tabs>
        <w:snapToGrid w:val="0"/>
        <w:spacing w:line="360" w:lineRule="auto"/>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 xml:space="preserve">  重庆医科大学附属儿童医院  </w:t>
      </w:r>
      <w:r>
        <w:rPr>
          <w:rFonts w:hint="eastAsia" w:ascii="宋体" w:hAnsi="宋体" w:cs="宋体"/>
          <w:color w:val="000000"/>
          <w:szCs w:val="21"/>
        </w:rPr>
        <w:t>：</w:t>
      </w:r>
    </w:p>
    <w:p>
      <w:pPr>
        <w:snapToGrid w:val="0"/>
        <w:spacing w:before="156" w:beforeLines="50" w:line="360" w:lineRule="auto"/>
        <w:ind w:firstLine="1050" w:firstLineChars="50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（投标人名称）系中华人民共和国合法企业，注册地址：</w:t>
      </w:r>
      <w:r>
        <w:rPr>
          <w:rFonts w:hint="eastAsia" w:ascii="宋体" w:hAnsi="宋体" w:cs="宋体"/>
          <w:color w:val="000000"/>
          <w:szCs w:val="21"/>
          <w:u w:val="single"/>
        </w:rPr>
        <w:t xml:space="preserve">                               </w:t>
      </w:r>
      <w:r>
        <w:rPr>
          <w:rFonts w:hint="eastAsia" w:ascii="宋体" w:hAnsi="宋体" w:cs="宋体"/>
          <w:color w:val="000000"/>
          <w:szCs w:val="21"/>
        </w:rPr>
        <w:t>。我方就参加本次投标有关事项郑重声明如下：</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一、我方完全理解并接受该项目招标文件所有要求。</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四、我方承诺按照招标文件要求，提供招标项目的技术服务。</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五、我方按招标文件要求提交的投标文件为：投标文件正本1份，副本</w:t>
      </w:r>
      <w:r>
        <w:rPr>
          <w:rFonts w:hint="eastAsia" w:ascii="宋体" w:hAnsi="宋体" w:cs="宋体"/>
          <w:color w:val="000000"/>
          <w:szCs w:val="21"/>
          <w:u w:val="single"/>
        </w:rPr>
        <w:t xml:space="preserve">     </w:t>
      </w:r>
      <w:r>
        <w:rPr>
          <w:rFonts w:hint="eastAsia" w:ascii="宋体" w:hAnsi="宋体" w:cs="宋体"/>
          <w:color w:val="000000"/>
          <w:szCs w:val="21"/>
        </w:rPr>
        <w:t>份。</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九、我方同意按有关规定及招标文件要求，缴纳足额投标保证金。</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4777" w:firstLineChars="2275"/>
        <w:rPr>
          <w:rFonts w:ascii="宋体" w:hAnsi="宋体" w:cs="宋体"/>
          <w:color w:val="000000"/>
          <w:szCs w:val="21"/>
        </w:rPr>
      </w:pPr>
      <w:r>
        <w:rPr>
          <w:rFonts w:hint="eastAsia" w:ascii="宋体" w:hAnsi="宋体" w:cs="宋体"/>
          <w:color w:val="000000"/>
          <w:szCs w:val="21"/>
        </w:rPr>
        <w:t>（投标人公章）</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040" w:firstLineChars="2400"/>
        <w:rPr>
          <w:rFonts w:ascii="宋体" w:hAnsi="宋体" w:cs="宋体"/>
          <w:color w:val="000000"/>
          <w:szCs w:val="21"/>
        </w:rPr>
      </w:pPr>
      <w:r>
        <w:rPr>
          <w:rFonts w:hint="eastAsia" w:ascii="宋体" w:hAnsi="宋体" w:cs="宋体"/>
          <w:color w:val="000000"/>
          <w:szCs w:val="21"/>
        </w:rPr>
        <w:t>年    月   日</w:t>
      </w:r>
    </w:p>
    <w:p>
      <w:pPr>
        <w:spacing w:line="360" w:lineRule="auto"/>
        <w:rPr>
          <w:rFonts w:ascii="宋体" w:hAnsi="宋体" w:cs="宋体"/>
          <w:szCs w:val="21"/>
        </w:rPr>
      </w:pPr>
    </w:p>
    <w:p>
      <w:pPr>
        <w:spacing w:line="360" w:lineRule="auto"/>
        <w:rPr>
          <w:rFonts w:ascii="宋体" w:hAnsi="宋体" w:cs="宋体"/>
          <w:szCs w:val="21"/>
        </w:rPr>
      </w:pPr>
    </w:p>
    <w:p>
      <w:pPr>
        <w:widowControl/>
        <w:spacing w:line="360" w:lineRule="auto"/>
        <w:jc w:val="left"/>
        <w:rPr>
          <w:rFonts w:ascii="宋体" w:hAnsi="宋体" w:cs="宋体"/>
          <w:szCs w:val="21"/>
        </w:rPr>
      </w:pPr>
      <w:r>
        <w:rPr>
          <w:rFonts w:hint="eastAsia" w:ascii="宋体" w:hAnsi="宋体" w:cs="宋体"/>
          <w:szCs w:val="21"/>
        </w:rPr>
        <w:br w:type="page"/>
      </w:r>
    </w:p>
    <w:bookmarkEnd w:id="17"/>
    <w:p>
      <w:pPr>
        <w:widowControl/>
        <w:spacing w:line="360" w:lineRule="auto"/>
        <w:jc w:val="left"/>
        <w:rPr>
          <w:rFonts w:ascii="宋体" w:hAnsi="宋体" w:cs="宋体"/>
          <w:color w:val="000000"/>
          <w:szCs w:val="21"/>
        </w:rPr>
      </w:pPr>
      <w:r>
        <w:rPr>
          <w:rFonts w:hint="eastAsia" w:ascii="宋体" w:hAnsi="宋体" w:cs="宋体"/>
          <w:color w:val="000000"/>
          <w:szCs w:val="21"/>
        </w:rPr>
        <w:t>附件6-法定代表人身份证明书</w:t>
      </w:r>
    </w:p>
    <w:p>
      <w:pPr>
        <w:widowControl/>
        <w:spacing w:line="360" w:lineRule="auto"/>
        <w:jc w:val="center"/>
        <w:rPr>
          <w:rFonts w:ascii="宋体" w:hAnsi="宋体" w:cs="宋体"/>
          <w:b/>
          <w:color w:val="000000"/>
          <w:sz w:val="28"/>
          <w:szCs w:val="21"/>
        </w:rPr>
      </w:pPr>
      <w:r>
        <w:rPr>
          <w:rFonts w:hint="eastAsia" w:ascii="宋体" w:hAnsi="宋体" w:cs="宋体"/>
          <w:b/>
          <w:color w:val="000000"/>
          <w:sz w:val="28"/>
          <w:szCs w:val="21"/>
        </w:rPr>
        <w:t>法定代表人身份证明书</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rPr>
          <w:rFonts w:ascii="宋体" w:hAnsi="宋体" w:cs="宋体"/>
          <w:color w:val="000000"/>
          <w:szCs w:val="21"/>
        </w:rPr>
      </w:pPr>
      <w:r>
        <w:rPr>
          <w:rFonts w:hint="eastAsia" w:ascii="宋体" w:hAnsi="宋体" w:cs="宋体"/>
          <w:color w:val="000000"/>
          <w:szCs w:val="21"/>
        </w:rPr>
        <w:t>招标项目名称：</w:t>
      </w:r>
      <w:r>
        <w:rPr>
          <w:rFonts w:hint="eastAsia" w:ascii="宋体" w:hAnsi="宋体" w:cs="宋体"/>
          <w:color w:val="000000"/>
          <w:szCs w:val="21"/>
          <w:u w:val="single"/>
        </w:rPr>
        <w:t xml:space="preserve">                                                </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 xml:space="preserve"> 重庆医科大学附属儿童医院  </w:t>
      </w:r>
      <w:r>
        <w:rPr>
          <w:rFonts w:hint="eastAsia" w:ascii="宋体" w:hAnsi="宋体" w:cs="宋体"/>
          <w:color w:val="000000"/>
          <w:szCs w:val="21"/>
        </w:rPr>
        <w:t>：</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（法定代表人姓名）在</w:t>
      </w:r>
      <w:r>
        <w:rPr>
          <w:rFonts w:hint="eastAsia" w:ascii="宋体" w:hAnsi="宋体" w:cs="宋体"/>
          <w:color w:val="000000"/>
          <w:szCs w:val="21"/>
          <w:u w:val="single"/>
        </w:rPr>
        <w:t xml:space="preserve">                       </w:t>
      </w:r>
      <w:r>
        <w:rPr>
          <w:rFonts w:hint="eastAsia" w:ascii="宋体" w:hAnsi="宋体" w:cs="宋体"/>
          <w:color w:val="000000"/>
          <w:szCs w:val="21"/>
        </w:rPr>
        <w:t>（投标人名称）任</w:t>
      </w:r>
      <w:r>
        <w:rPr>
          <w:rFonts w:hint="eastAsia" w:ascii="宋体" w:hAnsi="宋体" w:cs="宋体"/>
          <w:color w:val="000000"/>
          <w:szCs w:val="21"/>
          <w:u w:val="single"/>
        </w:rPr>
        <w:t xml:space="preserve">    </w:t>
      </w:r>
      <w:r>
        <w:rPr>
          <w:rFonts w:hint="eastAsia" w:ascii="宋体" w:hAnsi="宋体" w:cs="宋体"/>
          <w:color w:val="000000"/>
          <w:szCs w:val="21"/>
        </w:rPr>
        <w:t>（职务名称）职务，是（投标人名称）</w:t>
      </w:r>
      <w:r>
        <w:rPr>
          <w:rFonts w:hint="eastAsia" w:ascii="宋体" w:hAnsi="宋体" w:cs="宋体"/>
          <w:color w:val="000000"/>
          <w:szCs w:val="21"/>
          <w:u w:val="single"/>
        </w:rPr>
        <w:t xml:space="preserve">              </w:t>
      </w:r>
      <w:r>
        <w:rPr>
          <w:rFonts w:hint="eastAsia" w:ascii="宋体" w:hAnsi="宋体" w:cs="宋体"/>
          <w:color w:val="000000"/>
          <w:szCs w:val="21"/>
        </w:rPr>
        <w:t>的法定代表人。</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特此证明。</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 xml:space="preserve">                                             （投标人公章）</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 xml:space="preserve">                                             年   月   日</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（附：法定代表人身份证正反面复印件）</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s="宋体"/>
                <w:color w:val="000000"/>
                <w:szCs w:val="21"/>
              </w:rPr>
            </w:pPr>
            <w:r>
              <w:rPr>
                <w:rFonts w:hint="eastAsia" w:ascii="宋体" w:hAnsi="宋体" w:cs="宋体"/>
                <w:color w:val="000000"/>
                <w:szCs w:val="21"/>
              </w:rPr>
              <w:t>法定代表人身份证正面复印件</w:t>
            </w:r>
          </w:p>
        </w:tc>
        <w:tc>
          <w:tcPr>
            <w:tcW w:w="5345" w:type="dxa"/>
            <w:vAlign w:val="center"/>
          </w:tcPr>
          <w:p>
            <w:pPr>
              <w:tabs>
                <w:tab w:val="left" w:pos="6300"/>
              </w:tabs>
              <w:snapToGrid w:val="0"/>
              <w:spacing w:line="360" w:lineRule="auto"/>
              <w:jc w:val="center"/>
              <w:rPr>
                <w:rFonts w:ascii="宋体" w:hAnsi="宋体" w:cs="宋体"/>
                <w:color w:val="000000"/>
                <w:szCs w:val="21"/>
              </w:rPr>
            </w:pPr>
            <w:r>
              <w:rPr>
                <w:rFonts w:hint="eastAsia" w:ascii="宋体" w:hAnsi="宋体" w:cs="宋体"/>
                <w:color w:val="000000"/>
                <w:szCs w:val="21"/>
              </w:rPr>
              <w:t>法定代表人身份证反面复印件</w:t>
            </w:r>
          </w:p>
        </w:tc>
      </w:tr>
    </w:tbl>
    <w:p>
      <w:pPr>
        <w:tabs>
          <w:tab w:val="left" w:pos="6300"/>
        </w:tabs>
        <w:snapToGrid w:val="0"/>
        <w:spacing w:line="360" w:lineRule="auto"/>
        <w:ind w:firstLine="570"/>
        <w:rPr>
          <w:rFonts w:ascii="宋体" w:hAnsi="宋体" w:cs="宋体"/>
          <w:color w:val="000000"/>
          <w:szCs w:val="21"/>
        </w:rPr>
      </w:pPr>
    </w:p>
    <w:p>
      <w:pPr>
        <w:widowControl/>
        <w:spacing w:line="360" w:lineRule="auto"/>
        <w:jc w:val="left"/>
        <w:rPr>
          <w:rFonts w:ascii="宋体" w:hAnsi="宋体" w:cs="宋体"/>
          <w:color w:val="000000"/>
          <w:szCs w:val="21"/>
        </w:rPr>
      </w:pPr>
      <w:r>
        <w:rPr>
          <w:rFonts w:hint="eastAsia" w:ascii="宋体" w:hAnsi="宋体" w:cs="宋体"/>
          <w:color w:val="000000"/>
          <w:szCs w:val="21"/>
        </w:rPr>
        <w:br w:type="page"/>
      </w:r>
    </w:p>
    <w:p>
      <w:pPr>
        <w:widowControl/>
        <w:spacing w:line="360" w:lineRule="auto"/>
        <w:jc w:val="left"/>
        <w:rPr>
          <w:rFonts w:ascii="宋体" w:hAnsi="宋体" w:cs="宋体"/>
          <w:color w:val="000000"/>
          <w:szCs w:val="21"/>
        </w:rPr>
      </w:pPr>
      <w:r>
        <w:rPr>
          <w:rFonts w:hint="eastAsia" w:ascii="宋体" w:hAnsi="宋体" w:cs="宋体"/>
          <w:color w:val="000000"/>
          <w:szCs w:val="21"/>
        </w:rPr>
        <w:t>附件7-法定代表人授权委托书</w:t>
      </w:r>
    </w:p>
    <w:p>
      <w:pPr>
        <w:tabs>
          <w:tab w:val="left" w:pos="6300"/>
        </w:tabs>
        <w:snapToGrid w:val="0"/>
        <w:spacing w:line="360" w:lineRule="auto"/>
        <w:rPr>
          <w:rFonts w:ascii="宋体" w:hAnsi="宋体" w:cs="宋体"/>
          <w:color w:val="000000"/>
          <w:szCs w:val="21"/>
        </w:rPr>
      </w:pPr>
    </w:p>
    <w:p>
      <w:pPr>
        <w:tabs>
          <w:tab w:val="left" w:pos="6300"/>
        </w:tabs>
        <w:snapToGrid w:val="0"/>
        <w:spacing w:line="360" w:lineRule="auto"/>
        <w:jc w:val="center"/>
        <w:rPr>
          <w:rFonts w:ascii="宋体" w:hAnsi="宋体" w:cs="宋体"/>
          <w:b/>
          <w:color w:val="000000"/>
          <w:sz w:val="28"/>
          <w:szCs w:val="21"/>
        </w:rPr>
      </w:pPr>
      <w:r>
        <w:rPr>
          <w:rFonts w:hint="eastAsia" w:ascii="宋体" w:hAnsi="宋体" w:cs="宋体"/>
          <w:b/>
          <w:color w:val="000000"/>
          <w:sz w:val="28"/>
          <w:szCs w:val="21"/>
        </w:rPr>
        <w:t>法定代表人授权委托书</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 xml:space="preserve">    </w:t>
      </w:r>
    </w:p>
    <w:p>
      <w:pPr>
        <w:tabs>
          <w:tab w:val="left" w:pos="6300"/>
        </w:tabs>
        <w:snapToGrid w:val="0"/>
        <w:spacing w:line="360" w:lineRule="auto"/>
        <w:rPr>
          <w:rFonts w:ascii="宋体" w:hAnsi="宋体" w:cs="宋体"/>
          <w:color w:val="000000"/>
          <w:szCs w:val="21"/>
        </w:rPr>
      </w:pPr>
      <w:r>
        <w:rPr>
          <w:rFonts w:hint="eastAsia" w:ascii="宋体" w:hAnsi="宋体" w:cs="宋体"/>
          <w:color w:val="000000"/>
          <w:szCs w:val="21"/>
        </w:rPr>
        <w:t>招标项目名称：</w:t>
      </w:r>
      <w:r>
        <w:rPr>
          <w:rFonts w:hint="eastAsia" w:ascii="宋体" w:hAnsi="宋体" w:cs="宋体"/>
          <w:color w:val="000000"/>
          <w:szCs w:val="21"/>
          <w:u w:val="single"/>
        </w:rPr>
        <w:t xml:space="preserve">                                                </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 xml:space="preserve">重庆医科大学附属儿童医院   </w:t>
      </w:r>
      <w:r>
        <w:rPr>
          <w:rFonts w:hint="eastAsia" w:ascii="宋体" w:hAnsi="宋体" w:cs="宋体"/>
          <w:color w:val="000000"/>
          <w:szCs w:val="21"/>
        </w:rPr>
        <w:t>：</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u w:val="single"/>
        </w:rPr>
        <w:t xml:space="preserve">            </w:t>
      </w:r>
      <w:r>
        <w:rPr>
          <w:rFonts w:hint="eastAsia" w:ascii="宋体" w:hAnsi="宋体" w:cs="宋体"/>
          <w:color w:val="000000"/>
          <w:szCs w:val="21"/>
        </w:rPr>
        <w:t>（投标人法定代表人名称）是</w:t>
      </w:r>
      <w:r>
        <w:rPr>
          <w:rFonts w:hint="eastAsia" w:ascii="宋体" w:hAnsi="宋体" w:cs="宋体"/>
          <w:color w:val="000000"/>
          <w:szCs w:val="21"/>
          <w:u w:val="single"/>
        </w:rPr>
        <w:t xml:space="preserve">                    </w:t>
      </w:r>
      <w:r>
        <w:rPr>
          <w:rFonts w:hint="eastAsia" w:ascii="宋体" w:hAnsi="宋体" w:cs="宋体"/>
          <w:color w:val="000000"/>
          <w:szCs w:val="21"/>
        </w:rPr>
        <w:t>（投标人名称）的法定代表人，特授权</w:t>
      </w:r>
      <w:r>
        <w:rPr>
          <w:rFonts w:hint="eastAsia" w:ascii="宋体" w:hAnsi="宋体" w:cs="宋体"/>
          <w:color w:val="000000"/>
          <w:szCs w:val="21"/>
          <w:u w:val="single"/>
        </w:rPr>
        <w:t xml:space="preserve">          </w:t>
      </w:r>
      <w:r>
        <w:rPr>
          <w:rFonts w:hint="eastAsia" w:ascii="宋体" w:hAnsi="宋体" w:cs="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我单位对被授权人的签字负全部责任。</w:t>
      </w: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被授权人：                                 投标人法定代表人：</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（签字或盖章）                                （签字或盖章）</w:t>
      </w:r>
    </w:p>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（附：被授权人身份证正反面复印件）</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s="宋体"/>
                <w:color w:val="000000"/>
                <w:szCs w:val="21"/>
              </w:rPr>
            </w:pPr>
            <w:r>
              <w:rPr>
                <w:rFonts w:hint="eastAsia" w:ascii="宋体" w:hAnsi="宋体" w:cs="宋体"/>
                <w:color w:val="000000"/>
                <w:szCs w:val="21"/>
              </w:rPr>
              <w:t>被授权人身份证正面复印件</w:t>
            </w:r>
          </w:p>
        </w:tc>
        <w:tc>
          <w:tcPr>
            <w:tcW w:w="5345" w:type="dxa"/>
            <w:vAlign w:val="center"/>
          </w:tcPr>
          <w:p>
            <w:pPr>
              <w:tabs>
                <w:tab w:val="left" w:pos="6300"/>
              </w:tabs>
              <w:snapToGrid w:val="0"/>
              <w:spacing w:line="360" w:lineRule="auto"/>
              <w:jc w:val="center"/>
              <w:rPr>
                <w:rFonts w:ascii="宋体" w:hAnsi="宋体" w:cs="宋体"/>
                <w:color w:val="000000"/>
                <w:szCs w:val="21"/>
              </w:rPr>
            </w:pPr>
            <w:r>
              <w:rPr>
                <w:rFonts w:hint="eastAsia" w:ascii="宋体" w:hAnsi="宋体" w:cs="宋体"/>
                <w:color w:val="000000"/>
                <w:szCs w:val="21"/>
              </w:rPr>
              <w:t>被授权人身份证反面复印件</w:t>
            </w:r>
          </w:p>
        </w:tc>
      </w:tr>
    </w:tbl>
    <w:p>
      <w:pPr>
        <w:tabs>
          <w:tab w:val="left" w:pos="6300"/>
        </w:tabs>
        <w:snapToGrid w:val="0"/>
        <w:spacing w:line="360" w:lineRule="auto"/>
        <w:ind w:firstLine="570"/>
        <w:rPr>
          <w:rFonts w:ascii="宋体" w:hAnsi="宋体" w:cs="宋体"/>
          <w:color w:val="000000"/>
          <w:szCs w:val="21"/>
        </w:rPr>
      </w:pPr>
    </w:p>
    <w:p>
      <w:pPr>
        <w:tabs>
          <w:tab w:val="left" w:pos="6300"/>
        </w:tabs>
        <w:snapToGrid w:val="0"/>
        <w:spacing w:line="360" w:lineRule="auto"/>
        <w:ind w:right="480" w:firstLine="570"/>
        <w:jc w:val="right"/>
        <w:rPr>
          <w:rFonts w:ascii="宋体" w:hAnsi="宋体" w:cs="宋体"/>
          <w:color w:val="000000"/>
          <w:szCs w:val="21"/>
        </w:rPr>
      </w:pPr>
      <w:r>
        <w:rPr>
          <w:rFonts w:hint="eastAsia" w:ascii="宋体" w:hAnsi="宋体" w:cs="宋体"/>
          <w:color w:val="000000"/>
          <w:szCs w:val="21"/>
        </w:rPr>
        <w:t>（投标人公章）</w:t>
      </w:r>
    </w:p>
    <w:p>
      <w:pPr>
        <w:tabs>
          <w:tab w:val="left" w:pos="6300"/>
        </w:tabs>
        <w:snapToGrid w:val="0"/>
        <w:spacing w:line="360" w:lineRule="auto"/>
        <w:ind w:right="480" w:firstLine="570"/>
        <w:jc w:val="right"/>
        <w:rPr>
          <w:rFonts w:ascii="宋体" w:hAnsi="宋体" w:cs="宋体"/>
          <w:color w:val="000000"/>
          <w:szCs w:val="21"/>
        </w:rPr>
      </w:pPr>
      <w:r>
        <w:rPr>
          <w:rFonts w:hint="eastAsia" w:ascii="宋体" w:hAnsi="宋体" w:cs="宋体"/>
          <w:color w:val="000000"/>
          <w:szCs w:val="21"/>
        </w:rPr>
        <w:t>年   月   日</w:t>
      </w:r>
    </w:p>
    <w:p>
      <w:pPr>
        <w:tabs>
          <w:tab w:val="left" w:pos="6300"/>
        </w:tabs>
        <w:snapToGrid w:val="0"/>
        <w:spacing w:line="360" w:lineRule="auto"/>
        <w:rPr>
          <w:rFonts w:ascii="宋体" w:hAnsi="宋体" w:cs="宋体"/>
          <w:color w:val="000000"/>
          <w:szCs w:val="21"/>
        </w:rPr>
      </w:pPr>
      <w:r>
        <w:rPr>
          <w:rFonts w:hint="eastAsia" w:ascii="宋体" w:hAnsi="宋体" w:cs="宋体"/>
          <w:color w:val="000000"/>
          <w:szCs w:val="21"/>
        </w:rPr>
        <w:br w:type="column"/>
      </w:r>
      <w:r>
        <w:rPr>
          <w:rFonts w:hint="eastAsia" w:ascii="宋体" w:hAnsi="宋体" w:cs="宋体"/>
          <w:color w:val="000000"/>
          <w:szCs w:val="21"/>
        </w:rPr>
        <w:t>附件8-项目需求响应偏离表</w:t>
      </w:r>
    </w:p>
    <w:p>
      <w:pPr>
        <w:spacing w:line="360" w:lineRule="auto"/>
        <w:jc w:val="center"/>
        <w:rPr>
          <w:rFonts w:ascii="宋体" w:hAnsi="宋体" w:cs="宋体"/>
          <w:b/>
          <w:color w:val="000000"/>
          <w:sz w:val="28"/>
          <w:szCs w:val="21"/>
        </w:rPr>
      </w:pPr>
      <w:r>
        <w:rPr>
          <w:rFonts w:hint="eastAsia" w:ascii="宋体" w:hAnsi="宋体" w:cs="宋体"/>
          <w:b/>
          <w:color w:val="000000"/>
          <w:sz w:val="28"/>
          <w:szCs w:val="21"/>
        </w:rPr>
        <w:t>项目需求响应偏离表</w:t>
      </w:r>
    </w:p>
    <w:p>
      <w:pPr>
        <w:spacing w:line="360" w:lineRule="auto"/>
        <w:rPr>
          <w:rFonts w:ascii="宋体" w:hAnsi="宋体" w:cs="宋体"/>
          <w:szCs w:val="22"/>
        </w:rPr>
      </w:pPr>
      <w:r>
        <w:rPr>
          <w:rFonts w:hint="eastAsia" w:ascii="宋体" w:hAnsi="宋体" w:cs="宋体"/>
          <w:szCs w:val="22"/>
        </w:rPr>
        <w:t>招标项目名称：</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jc w:val="center"/>
              <w:outlineLvl w:val="0"/>
              <w:rPr>
                <w:rFonts w:ascii="宋体" w:hAnsi="宋体" w:cs="宋体"/>
                <w:color w:val="000000"/>
                <w:szCs w:val="21"/>
              </w:rPr>
            </w:pPr>
            <w:r>
              <w:rPr>
                <w:rFonts w:hint="eastAsia" w:ascii="宋体" w:hAnsi="宋体" w:cs="宋体"/>
                <w:b/>
                <w:szCs w:val="24"/>
              </w:rPr>
              <w:t>序号</w:t>
            </w:r>
          </w:p>
        </w:tc>
        <w:tc>
          <w:tcPr>
            <w:tcW w:w="2428" w:type="dxa"/>
            <w:vAlign w:val="center"/>
          </w:tcPr>
          <w:p>
            <w:pPr>
              <w:tabs>
                <w:tab w:val="left" w:pos="6300"/>
              </w:tabs>
              <w:snapToGrid w:val="0"/>
              <w:jc w:val="center"/>
              <w:outlineLvl w:val="0"/>
              <w:rPr>
                <w:rFonts w:ascii="宋体" w:hAnsi="宋体" w:cs="宋体"/>
                <w:b/>
                <w:szCs w:val="24"/>
              </w:rPr>
            </w:pPr>
            <w:r>
              <w:rPr>
                <w:rFonts w:hint="eastAsia" w:ascii="宋体" w:hAnsi="宋体" w:cs="宋体"/>
                <w:b/>
                <w:szCs w:val="24"/>
              </w:rPr>
              <w:t>谈判项目需求</w:t>
            </w:r>
          </w:p>
        </w:tc>
        <w:tc>
          <w:tcPr>
            <w:tcW w:w="2520" w:type="dxa"/>
            <w:vAlign w:val="center"/>
          </w:tcPr>
          <w:p>
            <w:pPr>
              <w:tabs>
                <w:tab w:val="left" w:pos="6300"/>
              </w:tabs>
              <w:snapToGrid w:val="0"/>
              <w:jc w:val="center"/>
              <w:outlineLvl w:val="0"/>
              <w:rPr>
                <w:rFonts w:ascii="宋体" w:hAnsi="宋体" w:cs="宋体"/>
                <w:b/>
                <w:szCs w:val="24"/>
              </w:rPr>
            </w:pPr>
            <w:r>
              <w:rPr>
                <w:rFonts w:hint="eastAsia" w:ascii="宋体" w:hAnsi="宋体" w:cs="宋体"/>
                <w:b/>
                <w:szCs w:val="24"/>
              </w:rPr>
              <w:t>响应情况</w:t>
            </w:r>
          </w:p>
        </w:tc>
        <w:tc>
          <w:tcPr>
            <w:tcW w:w="1888" w:type="dxa"/>
            <w:vAlign w:val="center"/>
          </w:tcPr>
          <w:p>
            <w:pPr>
              <w:tabs>
                <w:tab w:val="left" w:pos="6300"/>
              </w:tabs>
              <w:snapToGrid w:val="0"/>
              <w:jc w:val="center"/>
              <w:outlineLvl w:val="0"/>
              <w:rPr>
                <w:rFonts w:ascii="宋体" w:hAnsi="宋体" w:cs="宋体"/>
                <w:b/>
                <w:szCs w:val="24"/>
              </w:rPr>
            </w:pPr>
            <w:r>
              <w:rPr>
                <w:rFonts w:hint="eastAsia" w:ascii="宋体" w:hAnsi="宋体" w:cs="宋体"/>
                <w:b/>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s="宋体"/>
                <w:color w:val="000000"/>
                <w:szCs w:val="21"/>
              </w:rPr>
            </w:pPr>
          </w:p>
        </w:tc>
        <w:tc>
          <w:tcPr>
            <w:tcW w:w="2428" w:type="dxa"/>
            <w:vAlign w:val="center"/>
          </w:tcPr>
          <w:p>
            <w:pPr>
              <w:tabs>
                <w:tab w:val="left" w:pos="6300"/>
              </w:tabs>
              <w:snapToGrid w:val="0"/>
              <w:spacing w:line="360" w:lineRule="auto"/>
              <w:jc w:val="center"/>
              <w:outlineLvl w:val="0"/>
              <w:rPr>
                <w:rFonts w:ascii="宋体" w:hAnsi="宋体" w:cs="宋体"/>
                <w:color w:val="000000"/>
                <w:szCs w:val="21"/>
              </w:rPr>
            </w:pPr>
          </w:p>
        </w:tc>
        <w:tc>
          <w:tcPr>
            <w:tcW w:w="2520" w:type="dxa"/>
            <w:vAlign w:val="center"/>
          </w:tcPr>
          <w:p>
            <w:pPr>
              <w:tabs>
                <w:tab w:val="left" w:pos="6300"/>
              </w:tabs>
              <w:snapToGrid w:val="0"/>
              <w:spacing w:line="360" w:lineRule="auto"/>
              <w:jc w:val="center"/>
              <w:outlineLvl w:val="0"/>
              <w:rPr>
                <w:rFonts w:ascii="宋体" w:hAnsi="宋体" w:cs="宋体"/>
                <w:color w:val="000000"/>
                <w:szCs w:val="21"/>
              </w:rPr>
            </w:pPr>
          </w:p>
        </w:tc>
        <w:tc>
          <w:tcPr>
            <w:tcW w:w="1888" w:type="dxa"/>
            <w:vAlign w:val="center"/>
          </w:tcPr>
          <w:p>
            <w:pPr>
              <w:tabs>
                <w:tab w:val="left" w:pos="6300"/>
              </w:tabs>
              <w:snapToGrid w:val="0"/>
              <w:spacing w:line="360" w:lineRule="auto"/>
              <w:jc w:val="center"/>
              <w:outlineLvl w:val="0"/>
              <w:rPr>
                <w:rFonts w:ascii="宋体" w:hAnsi="宋体" w:cs="宋体"/>
                <w:color w:val="000000"/>
                <w:szCs w:val="21"/>
              </w:rPr>
            </w:pPr>
          </w:p>
        </w:tc>
      </w:tr>
    </w:tbl>
    <w:p>
      <w:pPr>
        <w:spacing w:line="360" w:lineRule="auto"/>
        <w:ind w:firstLine="525" w:firstLineChars="250"/>
        <w:rPr>
          <w:rFonts w:ascii="宋体" w:hAnsi="宋体" w:cs="宋体"/>
          <w:color w:val="000000"/>
          <w:szCs w:val="21"/>
        </w:rPr>
      </w:pPr>
      <w:r>
        <w:rPr>
          <w:rFonts w:hint="eastAsia" w:ascii="宋体" w:hAnsi="宋体" w:cs="宋体"/>
          <w:color w:val="000000"/>
          <w:szCs w:val="21"/>
        </w:rPr>
        <w:t>投标人：                                  法定代表人授权代表：</w:t>
      </w:r>
    </w:p>
    <w:p>
      <w:pPr>
        <w:spacing w:line="360" w:lineRule="auto"/>
        <w:rPr>
          <w:rFonts w:ascii="宋体" w:hAnsi="宋体" w:cs="宋体"/>
          <w:color w:val="000000"/>
          <w:szCs w:val="21"/>
        </w:rPr>
      </w:pPr>
      <w:r>
        <w:rPr>
          <w:rFonts w:hint="eastAsia" w:ascii="宋体" w:hAnsi="宋体" w:cs="宋体"/>
          <w:color w:val="000000"/>
          <w:szCs w:val="21"/>
        </w:rPr>
        <w:t xml:space="preserve">    </w:t>
      </w:r>
    </w:p>
    <w:p>
      <w:pPr>
        <w:spacing w:line="360" w:lineRule="auto"/>
        <w:ind w:firstLine="630" w:firstLineChars="300"/>
        <w:rPr>
          <w:rFonts w:ascii="宋体" w:hAnsi="宋体" w:cs="宋体"/>
          <w:color w:val="000000"/>
          <w:szCs w:val="21"/>
        </w:rPr>
      </w:pPr>
      <w:r>
        <w:rPr>
          <w:rFonts w:hint="eastAsia" w:ascii="宋体" w:hAnsi="宋体" w:cs="宋体"/>
          <w:color w:val="000000"/>
          <w:szCs w:val="21"/>
        </w:rPr>
        <w:t>（投标人公章）                               （签字或盖章）</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 xml:space="preserve">                                            年     月     日</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注：</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1、本表即为对本项目附件中所列的技术部分要求和商务部分要求进行比较和响应；</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3、该表可扩展；</w:t>
      </w:r>
    </w:p>
    <w:p>
      <w:pPr>
        <w:tabs>
          <w:tab w:val="left" w:pos="6300"/>
        </w:tabs>
        <w:snapToGrid w:val="0"/>
        <w:spacing w:line="360" w:lineRule="auto"/>
        <w:ind w:firstLine="570"/>
        <w:rPr>
          <w:rFonts w:ascii="宋体" w:hAnsi="宋体" w:cs="宋体"/>
          <w:color w:val="000000"/>
          <w:szCs w:val="21"/>
        </w:rPr>
      </w:pPr>
      <w:r>
        <w:rPr>
          <w:rFonts w:hint="eastAsia" w:ascii="宋体" w:hAnsi="宋体" w:cs="宋体"/>
          <w:color w:val="000000"/>
          <w:szCs w:val="21"/>
        </w:rPr>
        <w:t>4、可附相关技术支撑材料。（格式自定）</w:t>
      </w:r>
    </w:p>
    <w:p>
      <w:pPr>
        <w:widowControl/>
        <w:spacing w:line="360" w:lineRule="auto"/>
        <w:jc w:val="left"/>
        <w:rPr>
          <w:rFonts w:ascii="宋体" w:hAnsi="宋体" w:cs="宋体"/>
          <w:szCs w:val="21"/>
        </w:rPr>
      </w:pPr>
    </w:p>
    <w:p>
      <w:pPr>
        <w:spacing w:line="360" w:lineRule="auto"/>
        <w:rPr>
          <w:rFonts w:ascii="宋体" w:hAnsi="宋体" w:cs="宋体"/>
          <w:szCs w:val="21"/>
          <w:lang w:val="de-DE"/>
        </w:rPr>
        <w:sectPr>
          <w:headerReference r:id="rId7" w:type="first"/>
          <w:headerReference r:id="rId6" w:type="default"/>
          <w:footerReference r:id="rId8" w:type="default"/>
          <w:footerReference r:id="rId9" w:type="even"/>
          <w:pgSz w:w="11906" w:h="16838"/>
          <w:pgMar w:top="1134" w:right="907" w:bottom="737" w:left="907" w:header="0" w:footer="0" w:gutter="0"/>
          <w:cols w:space="720" w:num="1"/>
          <w:titlePg/>
          <w:docGrid w:type="lines" w:linePitch="312" w:charSpace="0"/>
        </w:sectPr>
      </w:pPr>
    </w:p>
    <w:p>
      <w:pPr>
        <w:rPr>
          <w:rFonts w:ascii="宋体" w:hAnsi="宋体" w:cs="宋体"/>
          <w:color w:val="000000"/>
          <w:szCs w:val="21"/>
        </w:rPr>
      </w:pPr>
      <w:r>
        <w:rPr>
          <w:rFonts w:hint="eastAsia" w:ascii="宋体" w:hAnsi="宋体" w:cs="宋体"/>
          <w:color w:val="000000"/>
          <w:szCs w:val="21"/>
        </w:rPr>
        <w:t>附件9-企业及代理人廉洁答复函</w:t>
      </w:r>
    </w:p>
    <w:p>
      <w:pPr>
        <w:ind w:firstLine="3052" w:firstLineChars="950"/>
        <w:rPr>
          <w:rFonts w:ascii="宋体" w:hAnsi="宋体" w:cs="宋体"/>
          <w:b/>
          <w:color w:val="333333"/>
          <w:kern w:val="0"/>
          <w:sz w:val="32"/>
          <w:szCs w:val="32"/>
        </w:rPr>
      </w:pPr>
    </w:p>
    <w:p>
      <w:pPr>
        <w:spacing w:line="500" w:lineRule="exact"/>
        <w:jc w:val="center"/>
        <w:rPr>
          <w:rFonts w:ascii="宋体" w:hAnsi="宋体" w:cs="宋体"/>
          <w:sz w:val="32"/>
          <w:szCs w:val="32"/>
        </w:rPr>
      </w:pPr>
      <w:r>
        <w:rPr>
          <w:rFonts w:hint="eastAsia" w:ascii="宋体" w:hAnsi="宋体" w:cs="宋体"/>
          <w:sz w:val="36"/>
          <w:szCs w:val="36"/>
        </w:rPr>
        <w:t>企业及代理人廉洁答复函</w:t>
      </w:r>
    </w:p>
    <w:p>
      <w:pPr>
        <w:spacing w:line="500" w:lineRule="exact"/>
        <w:rPr>
          <w:rFonts w:ascii="宋体" w:hAnsi="宋体" w:cs="宋体"/>
          <w:sz w:val="32"/>
          <w:szCs w:val="32"/>
        </w:rPr>
      </w:pPr>
      <w:r>
        <w:rPr>
          <w:rFonts w:hint="eastAsia" w:ascii="宋体" w:hAnsi="宋体" w:cs="宋体"/>
          <w:sz w:val="32"/>
          <w:szCs w:val="32"/>
        </w:rPr>
        <w:t xml:space="preserve">    我单位已收到贵院《廉洁告知函》并知晓相关规定。特此敬告近两年内我单位及委托代理人  </w:t>
      </w:r>
      <w:r>
        <w:rPr>
          <w:rFonts w:hint="eastAsia" w:ascii="宋体" w:hAnsi="宋体" w:cs="宋体"/>
          <w:sz w:val="32"/>
          <w:szCs w:val="32"/>
        </w:rPr>
        <w:sym w:font="Wingdings" w:char="F0A8"/>
      </w:r>
      <w:r>
        <w:rPr>
          <w:rFonts w:hint="eastAsia" w:ascii="宋体" w:hAnsi="宋体" w:cs="宋体"/>
          <w:sz w:val="32"/>
          <w:szCs w:val="32"/>
        </w:rPr>
        <w:t xml:space="preserve">有发生 </w:t>
      </w:r>
      <w:r>
        <w:rPr>
          <w:rFonts w:hint="eastAsia" w:ascii="宋体" w:hAnsi="宋体" w:cs="宋体"/>
          <w:sz w:val="32"/>
          <w:szCs w:val="32"/>
        </w:rPr>
        <w:sym w:font="Wingdings" w:char="F0A8"/>
      </w:r>
      <w:r>
        <w:rPr>
          <w:rFonts w:hint="eastAsia" w:ascii="宋体" w:hAnsi="宋体" w:cs="宋体"/>
          <w:sz w:val="32"/>
          <w:szCs w:val="32"/>
        </w:rPr>
        <w:t>没有发生 下列情形之一：</w:t>
      </w:r>
    </w:p>
    <w:p>
      <w:pPr>
        <w:spacing w:line="500" w:lineRule="exact"/>
        <w:rPr>
          <w:rFonts w:ascii="宋体" w:hAnsi="宋体" w:cs="宋体"/>
          <w:sz w:val="32"/>
          <w:szCs w:val="32"/>
        </w:rPr>
      </w:pPr>
      <w:r>
        <w:rPr>
          <w:rFonts w:hint="eastAsia" w:ascii="宋体" w:hAnsi="宋体" w:cs="宋体"/>
          <w:sz w:val="32"/>
          <w:szCs w:val="32"/>
        </w:rPr>
        <w:t xml:space="preserve">    一、上级卫生行政部门已认定为医药购销领域商业贿赂不良记录的；</w:t>
      </w:r>
    </w:p>
    <w:p>
      <w:pPr>
        <w:spacing w:line="500" w:lineRule="exact"/>
        <w:rPr>
          <w:rFonts w:ascii="宋体" w:hAnsi="宋体" w:cs="宋体"/>
          <w:sz w:val="32"/>
          <w:szCs w:val="32"/>
        </w:rPr>
      </w:pPr>
      <w:r>
        <w:rPr>
          <w:rFonts w:hint="eastAsia" w:ascii="宋体" w:hAnsi="宋体" w:cs="宋体"/>
          <w:sz w:val="32"/>
          <w:szCs w:val="32"/>
        </w:rPr>
        <w:t xml:space="preserve">    二、经人民法院判决认定构成行贿犯罪，或者犯罪情节轻微，不需要判处刑罚，人民法院依据刑法判处免于刑事处罚的；</w:t>
      </w:r>
    </w:p>
    <w:p>
      <w:pPr>
        <w:spacing w:line="500" w:lineRule="exact"/>
        <w:rPr>
          <w:rFonts w:ascii="宋体" w:hAnsi="宋体" w:cs="宋体"/>
          <w:sz w:val="32"/>
          <w:szCs w:val="32"/>
        </w:rPr>
      </w:pPr>
      <w:r>
        <w:rPr>
          <w:rFonts w:hint="eastAsia" w:ascii="宋体" w:hAnsi="宋体" w:cs="宋体"/>
          <w:sz w:val="32"/>
          <w:szCs w:val="32"/>
        </w:rPr>
        <w:t xml:space="preserve">    三、行贿行为情节轻微，人民检察院作出不起诉决定的；</w:t>
      </w:r>
    </w:p>
    <w:p>
      <w:pPr>
        <w:spacing w:line="500" w:lineRule="exact"/>
        <w:rPr>
          <w:rFonts w:ascii="宋体" w:hAnsi="宋体" w:cs="宋体"/>
          <w:sz w:val="32"/>
          <w:szCs w:val="32"/>
        </w:rPr>
      </w:pPr>
      <w:r>
        <w:rPr>
          <w:rFonts w:hint="eastAsia" w:ascii="宋体" w:hAnsi="宋体" w:cs="宋体"/>
          <w:sz w:val="32"/>
          <w:szCs w:val="32"/>
        </w:rPr>
        <w:t xml:space="preserve">    四、由纪检监察机关以贿赂立案调查，并依法作出相关处理的；</w:t>
      </w:r>
    </w:p>
    <w:p>
      <w:pPr>
        <w:spacing w:line="500" w:lineRule="exact"/>
        <w:rPr>
          <w:rFonts w:ascii="宋体" w:hAnsi="宋体" w:cs="宋体"/>
          <w:sz w:val="32"/>
          <w:szCs w:val="32"/>
        </w:rPr>
      </w:pPr>
      <w:r>
        <w:rPr>
          <w:rFonts w:hint="eastAsia" w:ascii="宋体" w:hAnsi="宋体" w:cs="宋体"/>
          <w:sz w:val="32"/>
          <w:szCs w:val="32"/>
        </w:rPr>
        <w:t xml:space="preserve">    五、因行贿行为被财政、工商行政管理、食品药品监管等部门作出行政处罚的；</w:t>
      </w:r>
    </w:p>
    <w:p>
      <w:pPr>
        <w:spacing w:line="500" w:lineRule="exact"/>
        <w:rPr>
          <w:rFonts w:ascii="宋体" w:hAnsi="宋体" w:cs="宋体"/>
          <w:sz w:val="32"/>
          <w:szCs w:val="32"/>
        </w:rPr>
      </w:pPr>
      <w:r>
        <w:rPr>
          <w:rFonts w:hint="eastAsia" w:ascii="宋体" w:hAnsi="宋体" w:cs="宋体"/>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ascii="宋体" w:hAnsi="宋体" w:cs="宋体"/>
          <w:sz w:val="32"/>
          <w:szCs w:val="32"/>
        </w:rPr>
      </w:pPr>
      <w:r>
        <w:rPr>
          <w:rFonts w:hint="eastAsia" w:ascii="宋体" w:hAnsi="宋体" w:cs="宋体"/>
          <w:sz w:val="32"/>
          <w:szCs w:val="32"/>
        </w:rPr>
        <w:t xml:space="preserve">    如我单位没有如实反馈或遵守上述承诺的，自愿接受贵院按相关法律法规和医院规定进行处理。</w:t>
      </w:r>
    </w:p>
    <w:p>
      <w:pPr>
        <w:spacing w:line="500" w:lineRule="exact"/>
        <w:rPr>
          <w:rFonts w:ascii="宋体" w:hAnsi="宋体" w:cs="宋体"/>
          <w:sz w:val="32"/>
          <w:szCs w:val="32"/>
        </w:rPr>
      </w:pPr>
      <w:r>
        <w:rPr>
          <w:rFonts w:hint="eastAsia" w:ascii="宋体" w:hAnsi="宋体" w:cs="宋体"/>
          <w:sz w:val="32"/>
          <w:szCs w:val="32"/>
        </w:rPr>
        <w:t xml:space="preserve">    此复</w:t>
      </w:r>
    </w:p>
    <w:p>
      <w:pPr>
        <w:spacing w:line="500" w:lineRule="exact"/>
        <w:rPr>
          <w:rFonts w:ascii="宋体" w:hAnsi="宋体" w:cs="宋体"/>
          <w:sz w:val="32"/>
          <w:szCs w:val="32"/>
        </w:rPr>
      </w:pPr>
    </w:p>
    <w:p>
      <w:pPr>
        <w:spacing w:line="500" w:lineRule="exact"/>
        <w:rPr>
          <w:rFonts w:ascii="宋体" w:hAnsi="宋体" w:cs="宋体"/>
          <w:sz w:val="32"/>
          <w:szCs w:val="32"/>
        </w:rPr>
      </w:pPr>
      <w:r>
        <w:rPr>
          <w:rFonts w:hint="eastAsia" w:ascii="宋体" w:hAnsi="宋体" w:cs="宋体"/>
          <w:sz w:val="32"/>
          <w:szCs w:val="32"/>
        </w:rPr>
        <w:t xml:space="preserve">                            单位（盖章）：                   </w:t>
      </w:r>
    </w:p>
    <w:p>
      <w:pPr>
        <w:spacing w:line="500" w:lineRule="exact"/>
        <w:rPr>
          <w:rFonts w:ascii="宋体" w:hAnsi="宋体" w:cs="宋体"/>
          <w:sz w:val="32"/>
          <w:szCs w:val="32"/>
        </w:rPr>
      </w:pPr>
      <w:r>
        <w:rPr>
          <w:rFonts w:hint="eastAsia" w:ascii="宋体" w:hAnsi="宋体" w:cs="宋体"/>
          <w:sz w:val="32"/>
          <w:szCs w:val="32"/>
        </w:rPr>
        <w:t xml:space="preserve">                            法定代表人（签名）：                 </w:t>
      </w:r>
    </w:p>
    <w:p>
      <w:pPr>
        <w:spacing w:line="500" w:lineRule="exact"/>
        <w:rPr>
          <w:rFonts w:ascii="宋体" w:hAnsi="宋体" w:cs="宋体"/>
          <w:sz w:val="32"/>
          <w:szCs w:val="32"/>
        </w:rPr>
      </w:pPr>
      <w:r>
        <w:rPr>
          <w:rFonts w:hint="eastAsia" w:ascii="宋体" w:hAnsi="宋体" w:cs="宋体"/>
          <w:sz w:val="32"/>
          <w:szCs w:val="32"/>
        </w:rPr>
        <w:t xml:space="preserve">                            委托代理人（签名）：                </w:t>
      </w:r>
    </w:p>
    <w:p>
      <w:pPr>
        <w:spacing w:line="500" w:lineRule="exact"/>
        <w:rPr>
          <w:rFonts w:ascii="宋体" w:hAnsi="宋体" w:cs="宋体"/>
          <w:sz w:val="32"/>
          <w:szCs w:val="32"/>
        </w:rPr>
      </w:pPr>
      <w:r>
        <w:rPr>
          <w:rFonts w:hint="eastAsia" w:ascii="宋体" w:hAnsi="宋体" w:cs="宋体"/>
          <w:sz w:val="32"/>
          <w:szCs w:val="32"/>
        </w:rPr>
        <w:t xml:space="preserve">                                      年  月  日</w:t>
      </w:r>
    </w:p>
    <w:p>
      <w:pPr>
        <w:rPr>
          <w:rFonts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附件10-诚信声明</w:t>
      </w:r>
    </w:p>
    <w:p>
      <w:pPr>
        <w:pStyle w:val="12"/>
        <w:rPr>
          <w:rFonts w:ascii="宋体" w:hAnsi="宋体" w:cs="宋体"/>
        </w:rPr>
      </w:pPr>
      <w:r>
        <w:rPr>
          <w:rFonts w:hint="eastAsia" w:ascii="宋体" w:hAnsi="宋体" w:cs="宋体"/>
        </w:rPr>
        <w:t>诚信声明</w:t>
      </w:r>
    </w:p>
    <w:p>
      <w:pPr>
        <w:ind w:firstLine="3675" w:firstLineChars="1750"/>
        <w:rPr>
          <w:rFonts w:ascii="宋体" w:hAnsi="宋体" w:cs="宋体"/>
          <w:kern w:val="0"/>
          <w:szCs w:val="21"/>
          <w:u w:val="single"/>
        </w:rPr>
      </w:pPr>
    </w:p>
    <w:p>
      <w:pPr>
        <w:tabs>
          <w:tab w:val="left" w:pos="6300"/>
        </w:tabs>
        <w:snapToGrid w:val="0"/>
        <w:spacing w:line="360" w:lineRule="auto"/>
        <w:ind w:firstLine="420" w:firstLineChars="200"/>
        <w:rPr>
          <w:rFonts w:ascii="宋体" w:hAnsi="宋体" w:cs="宋体"/>
          <w:color w:val="000000"/>
          <w:szCs w:val="21"/>
        </w:rPr>
      </w:pPr>
      <w:r>
        <w:rPr>
          <w:rFonts w:hint="eastAsia" w:ascii="宋体" w:hAnsi="宋体" w:cs="宋体"/>
          <w:color w:val="000000"/>
          <w:szCs w:val="21"/>
        </w:rPr>
        <w:t>致：</w:t>
      </w:r>
      <w:r>
        <w:rPr>
          <w:rFonts w:hint="eastAsia" w:ascii="宋体" w:hAnsi="宋体" w:cs="宋体"/>
          <w:color w:val="000000"/>
          <w:szCs w:val="21"/>
          <w:u w:val="single"/>
        </w:rPr>
        <w:t xml:space="preserve">重庆医科大学附属儿童医院   </w:t>
      </w:r>
      <w:r>
        <w:rPr>
          <w:rFonts w:hint="eastAsia" w:ascii="宋体" w:hAnsi="宋体" w:cs="宋体"/>
          <w:color w:val="000000"/>
          <w:szCs w:val="21"/>
        </w:rPr>
        <w:t>：</w:t>
      </w:r>
    </w:p>
    <w:p>
      <w:pPr>
        <w:tabs>
          <w:tab w:val="left" w:pos="6300"/>
        </w:tabs>
        <w:snapToGrid w:val="0"/>
        <w:spacing w:line="360" w:lineRule="auto"/>
        <w:ind w:firstLine="420" w:firstLineChars="200"/>
        <w:rPr>
          <w:rFonts w:ascii="宋体" w:hAnsi="宋体" w:cs="宋体"/>
          <w:color w:val="000000"/>
          <w:szCs w:val="21"/>
        </w:rPr>
      </w:pPr>
    </w:p>
    <w:p>
      <w:pPr>
        <w:rPr>
          <w:rFonts w:ascii="宋体" w:hAnsi="宋体" w:cs="宋体"/>
          <w:kern w:val="0"/>
          <w:szCs w:val="21"/>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（投标公司名称）</w:t>
      </w:r>
      <w:r>
        <w:rPr>
          <w:rFonts w:hint="eastAsia" w:ascii="宋体" w:hAnsi="宋体" w:cs="宋体"/>
          <w:kern w:val="0"/>
          <w:szCs w:val="21"/>
        </w:rPr>
        <w:t>参加政府采购活动前三年内，在经营活动中没有重大违法记录。</w:t>
      </w:r>
    </w:p>
    <w:p>
      <w:pPr>
        <w:rPr>
          <w:rFonts w:ascii="宋体" w:hAnsi="宋体" w:cs="宋体"/>
          <w:color w:val="000000"/>
          <w:szCs w:val="21"/>
        </w:rPr>
      </w:pPr>
    </w:p>
    <w:p>
      <w:pPr>
        <w:rPr>
          <w:rFonts w:ascii="宋体" w:hAnsi="宋体" w:cs="宋体"/>
          <w:color w:val="333333"/>
          <w:kern w:val="0"/>
          <w:sz w:val="30"/>
          <w:szCs w:val="30"/>
        </w:rPr>
      </w:pPr>
      <w:r>
        <w:rPr>
          <w:rFonts w:hint="eastAsia" w:ascii="宋体" w:hAnsi="宋体"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5"/>
                    <a:stretch>
                      <a:fillRect/>
                    </a:stretch>
                  </pic:blipFill>
                  <pic:spPr>
                    <a:xfrm>
                      <a:off x="0" y="0"/>
                      <a:ext cx="5276850" cy="3362325"/>
                    </a:xfrm>
                    <a:prstGeom prst="rect">
                      <a:avLst/>
                    </a:prstGeom>
                    <a:noFill/>
                    <a:ln>
                      <a:noFill/>
                    </a:ln>
                  </pic:spPr>
                </pic:pic>
              </a:graphicData>
            </a:graphic>
          </wp:inline>
        </w:drawing>
      </w:r>
    </w:p>
    <w:p>
      <w:pPr>
        <w:rPr>
          <w:rFonts w:ascii="宋体" w:hAnsi="宋体" w:cs="宋体"/>
          <w:szCs w:val="21"/>
          <w:lang w:val="de-DE"/>
        </w:rPr>
      </w:pPr>
    </w:p>
    <w:p>
      <w:pPr>
        <w:rPr>
          <w:rFonts w:ascii="宋体" w:hAnsi="宋体" w:cs="宋体"/>
          <w:szCs w:val="21"/>
          <w:lang w:val="de-DE"/>
        </w:rPr>
      </w:pPr>
    </w:p>
    <w:p>
      <w:pPr>
        <w:rPr>
          <w:rFonts w:ascii="宋体" w:hAnsi="宋体" w:cs="宋体"/>
          <w:szCs w:val="21"/>
          <w:lang w:val="de-DE"/>
        </w:rPr>
      </w:pPr>
    </w:p>
    <w:p>
      <w:pPr>
        <w:rPr>
          <w:rFonts w:ascii="宋体" w:hAnsi="宋体" w:cs="宋体"/>
          <w:szCs w:val="21"/>
          <w:lang w:val="de-DE"/>
        </w:rPr>
      </w:pPr>
    </w:p>
    <w:p>
      <w:pPr>
        <w:ind w:firstLine="630" w:firstLineChars="300"/>
        <w:rPr>
          <w:rFonts w:ascii="宋体" w:hAnsi="宋体" w:cs="宋体"/>
          <w:color w:val="000000"/>
          <w:szCs w:val="21"/>
        </w:rPr>
      </w:pPr>
    </w:p>
    <w:p>
      <w:pPr>
        <w:ind w:firstLine="630" w:firstLineChars="300"/>
        <w:rPr>
          <w:rFonts w:ascii="宋体" w:hAnsi="宋体" w:cs="宋体"/>
          <w:color w:val="000000"/>
          <w:szCs w:val="21"/>
        </w:rPr>
      </w:pPr>
      <w:r>
        <w:rPr>
          <w:rFonts w:hint="eastAsia" w:ascii="宋体" w:hAnsi="宋体" w:cs="宋体"/>
          <w:color w:val="000000"/>
          <w:szCs w:val="21"/>
        </w:rPr>
        <w:t>投标人：                                 法人授权代表：</w:t>
      </w:r>
    </w:p>
    <w:p>
      <w:pPr>
        <w:spacing w:line="480" w:lineRule="exact"/>
        <w:ind w:firstLine="630" w:firstLineChars="300"/>
        <w:rPr>
          <w:rFonts w:ascii="宋体" w:hAnsi="宋体" w:cs="宋体"/>
          <w:color w:val="000000"/>
          <w:szCs w:val="21"/>
        </w:rPr>
      </w:pPr>
      <w:r>
        <w:rPr>
          <w:rFonts w:hint="eastAsia" w:ascii="宋体" w:hAnsi="宋体" w:cs="宋体"/>
          <w:color w:val="000000"/>
          <w:szCs w:val="21"/>
        </w:rPr>
        <w:t>（投标人公章）                                （签字）</w:t>
      </w:r>
    </w:p>
    <w:p>
      <w:pPr>
        <w:tabs>
          <w:tab w:val="left" w:pos="6300"/>
        </w:tabs>
        <w:snapToGrid w:val="0"/>
        <w:spacing w:line="480" w:lineRule="exact"/>
        <w:ind w:firstLine="573"/>
        <w:rPr>
          <w:rFonts w:ascii="宋体" w:hAnsi="宋体" w:cs="宋体"/>
          <w:color w:val="000000"/>
          <w:szCs w:val="21"/>
        </w:rPr>
      </w:pPr>
      <w:r>
        <w:rPr>
          <w:rFonts w:hint="eastAsia" w:ascii="宋体" w:hAnsi="宋体" w:cs="宋体"/>
          <w:color w:val="000000"/>
          <w:szCs w:val="21"/>
        </w:rPr>
        <w:t xml:space="preserve">                                 </w:t>
      </w:r>
    </w:p>
    <w:p>
      <w:pPr>
        <w:tabs>
          <w:tab w:val="left" w:pos="6300"/>
        </w:tabs>
        <w:snapToGrid w:val="0"/>
        <w:spacing w:line="480" w:lineRule="exact"/>
        <w:ind w:firstLine="570"/>
        <w:jc w:val="right"/>
        <w:rPr>
          <w:rFonts w:ascii="宋体" w:hAnsi="宋体" w:cs="宋体"/>
          <w:color w:val="000000"/>
          <w:szCs w:val="21"/>
        </w:rPr>
      </w:pPr>
      <w:r>
        <w:rPr>
          <w:rFonts w:hint="eastAsia" w:ascii="宋体" w:hAnsi="宋体" w:cs="宋体"/>
          <w:color w:val="000000"/>
          <w:szCs w:val="21"/>
        </w:rPr>
        <w:t xml:space="preserve"> 年     月     日</w:t>
      </w:r>
    </w:p>
    <w:p>
      <w:pPr>
        <w:tabs>
          <w:tab w:val="left" w:pos="6300"/>
        </w:tabs>
        <w:snapToGrid w:val="0"/>
        <w:spacing w:line="500" w:lineRule="exact"/>
        <w:ind w:firstLine="570"/>
        <w:jc w:val="left"/>
        <w:rPr>
          <w:rFonts w:ascii="宋体" w:hAnsi="宋体" w:cs="宋体"/>
          <w:color w:val="000000"/>
          <w:szCs w:val="21"/>
        </w:rPr>
      </w:pPr>
      <w:r>
        <w:rPr>
          <w:rFonts w:hint="eastAsia" w:ascii="宋体" w:hAnsi="宋体" w:cs="宋体"/>
          <w:color w:val="000000"/>
          <w:szCs w:val="21"/>
        </w:rPr>
        <w:br w:type="page"/>
      </w:r>
      <w:r>
        <w:rPr>
          <w:rFonts w:hint="eastAsia" w:ascii="宋体" w:hAnsi="宋体" w:cs="宋体"/>
          <w:color w:val="000000"/>
          <w:szCs w:val="21"/>
        </w:rPr>
        <w:t>附件11-信用声明</w:t>
      </w:r>
    </w:p>
    <w:p>
      <w:pPr>
        <w:tabs>
          <w:tab w:val="left" w:pos="6300"/>
        </w:tabs>
        <w:snapToGrid w:val="0"/>
        <w:spacing w:line="500" w:lineRule="exact"/>
        <w:ind w:firstLine="570"/>
        <w:jc w:val="center"/>
        <w:rPr>
          <w:rFonts w:ascii="宋体" w:hAnsi="宋体" w:cs="宋体"/>
          <w:sz w:val="24"/>
        </w:rPr>
      </w:pPr>
      <w:r>
        <w:rPr>
          <w:rFonts w:hint="eastAsia" w:ascii="宋体" w:hAnsi="宋体" w:cs="宋体"/>
          <w:sz w:val="28"/>
        </w:rPr>
        <w:t>信用声明</w:t>
      </w:r>
    </w:p>
    <w:p>
      <w:pPr>
        <w:tabs>
          <w:tab w:val="left" w:pos="6300"/>
        </w:tabs>
        <w:snapToGrid w:val="0"/>
        <w:spacing w:line="500" w:lineRule="exact"/>
        <w:ind w:firstLine="570"/>
        <w:rPr>
          <w:rFonts w:ascii="宋体" w:hAnsi="宋体" w:cs="宋体"/>
          <w:sz w:val="24"/>
        </w:rPr>
      </w:pPr>
    </w:p>
    <w:p>
      <w:pPr>
        <w:tabs>
          <w:tab w:val="left" w:pos="6300"/>
        </w:tabs>
        <w:snapToGrid w:val="0"/>
        <w:spacing w:line="500" w:lineRule="exact"/>
        <w:ind w:firstLine="480" w:firstLineChars="200"/>
        <w:rPr>
          <w:rFonts w:ascii="宋体" w:hAnsi="宋体" w:cs="宋体"/>
          <w:sz w:val="24"/>
        </w:rPr>
      </w:pPr>
      <w:r>
        <w:rPr>
          <w:rFonts w:hint="eastAsia" w:ascii="宋体" w:hAnsi="宋体" w:cs="宋体"/>
          <w:sz w:val="24"/>
          <w:szCs w:val="28"/>
        </w:rPr>
        <w:t>招标项目名称</w:t>
      </w:r>
      <w:r>
        <w:rPr>
          <w:rFonts w:hint="eastAsia" w:ascii="宋体" w:hAnsi="宋体" w:cs="宋体"/>
          <w:sz w:val="24"/>
        </w:rPr>
        <w:t>：</w:t>
      </w:r>
      <w:r>
        <w:rPr>
          <w:rFonts w:hint="eastAsia" w:ascii="宋体" w:hAnsi="宋体" w:cs="宋体"/>
          <w:sz w:val="24"/>
          <w:u w:val="single"/>
        </w:rPr>
        <w:t xml:space="preserve">                                                </w:t>
      </w:r>
    </w:p>
    <w:p>
      <w:pPr>
        <w:tabs>
          <w:tab w:val="left" w:pos="6300"/>
        </w:tabs>
        <w:snapToGrid w:val="0"/>
        <w:spacing w:line="500" w:lineRule="exact"/>
        <w:ind w:firstLine="570"/>
        <w:rPr>
          <w:rFonts w:ascii="宋体" w:hAnsi="宋体" w:cs="宋体"/>
          <w:sz w:val="24"/>
        </w:rPr>
      </w:pPr>
    </w:p>
    <w:p>
      <w:pPr>
        <w:tabs>
          <w:tab w:val="left" w:pos="6300"/>
        </w:tabs>
        <w:snapToGrid w:val="0"/>
        <w:spacing w:line="500" w:lineRule="exact"/>
        <w:rPr>
          <w:rFonts w:ascii="宋体" w:hAnsi="宋体" w:cs="宋体"/>
          <w:sz w:val="24"/>
        </w:rPr>
      </w:pPr>
    </w:p>
    <w:p>
      <w:pPr>
        <w:tabs>
          <w:tab w:val="left" w:pos="6300"/>
        </w:tabs>
        <w:snapToGrid w:val="0"/>
        <w:spacing w:line="500" w:lineRule="exact"/>
        <w:ind w:firstLine="480" w:firstLineChars="200"/>
        <w:rPr>
          <w:rFonts w:ascii="宋体" w:hAnsi="宋体" w:cs="宋体"/>
          <w:sz w:val="24"/>
        </w:rPr>
      </w:pPr>
      <w:r>
        <w:rPr>
          <w:rFonts w:hint="eastAsia" w:ascii="宋体" w:hAnsi="宋体" w:cs="宋体"/>
          <w:sz w:val="24"/>
          <w:u w:val="single"/>
        </w:rPr>
        <w:t xml:space="preserve">                      </w:t>
      </w:r>
      <w:r>
        <w:rPr>
          <w:rFonts w:hint="eastAsia" w:ascii="宋体" w:hAnsi="宋体" w:cs="宋体"/>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ascii="宋体" w:hAnsi="宋体" w:cs="宋体"/>
          <w:sz w:val="24"/>
        </w:rPr>
      </w:pPr>
      <w:r>
        <w:rPr>
          <w:rFonts w:hint="eastAsia" w:ascii="宋体" w:hAnsi="宋体" w:cs="宋体"/>
          <w:sz w:val="24"/>
        </w:rPr>
        <w:t>特此声明。</w:t>
      </w:r>
    </w:p>
    <w:p>
      <w:pPr>
        <w:tabs>
          <w:tab w:val="left" w:pos="6300"/>
        </w:tabs>
        <w:snapToGrid w:val="0"/>
        <w:spacing w:line="500" w:lineRule="exact"/>
        <w:ind w:firstLine="570"/>
        <w:rPr>
          <w:rFonts w:ascii="宋体" w:hAnsi="宋体" w:cs="宋体"/>
          <w:sz w:val="24"/>
        </w:rPr>
      </w:pPr>
    </w:p>
    <w:p>
      <w:pPr>
        <w:tabs>
          <w:tab w:val="left" w:pos="6300"/>
        </w:tabs>
        <w:snapToGrid w:val="0"/>
        <w:spacing w:line="500" w:lineRule="exact"/>
        <w:ind w:firstLine="570"/>
        <w:rPr>
          <w:rFonts w:ascii="宋体" w:hAnsi="宋体" w:cs="宋体"/>
          <w:sz w:val="24"/>
        </w:rPr>
      </w:pPr>
    </w:p>
    <w:p>
      <w:pPr>
        <w:tabs>
          <w:tab w:val="left" w:pos="6300"/>
        </w:tabs>
        <w:snapToGrid w:val="0"/>
        <w:spacing w:line="500" w:lineRule="exact"/>
        <w:ind w:firstLine="570"/>
        <w:rPr>
          <w:rFonts w:ascii="宋体" w:hAnsi="宋体" w:cs="宋体"/>
          <w:sz w:val="24"/>
        </w:rPr>
      </w:pPr>
    </w:p>
    <w:p>
      <w:pPr>
        <w:tabs>
          <w:tab w:val="left" w:pos="6300"/>
        </w:tabs>
        <w:snapToGrid w:val="0"/>
        <w:spacing w:line="500" w:lineRule="exact"/>
        <w:ind w:right="424" w:firstLine="570"/>
        <w:jc w:val="right"/>
        <w:rPr>
          <w:rFonts w:ascii="宋体" w:hAnsi="宋体" w:cs="宋体"/>
          <w:sz w:val="24"/>
        </w:rPr>
      </w:pPr>
      <w:r>
        <w:rPr>
          <w:rFonts w:hint="eastAsia" w:ascii="宋体" w:hAnsi="宋体" w:cs="宋体"/>
          <w:sz w:val="24"/>
        </w:rPr>
        <w:t>（投标人公章）</w:t>
      </w:r>
    </w:p>
    <w:p>
      <w:pPr>
        <w:tabs>
          <w:tab w:val="left" w:pos="6300"/>
        </w:tabs>
        <w:snapToGrid w:val="0"/>
        <w:spacing w:line="500" w:lineRule="exact"/>
        <w:ind w:right="480" w:firstLine="570"/>
        <w:jc w:val="right"/>
        <w:rPr>
          <w:rFonts w:ascii="宋体" w:hAnsi="宋体" w:cs="宋体"/>
          <w:sz w:val="24"/>
        </w:rPr>
      </w:pPr>
      <w:r>
        <w:rPr>
          <w:rFonts w:hint="eastAsia" w:ascii="宋体" w:hAnsi="宋体" w:cs="宋体"/>
          <w:sz w:val="24"/>
        </w:rPr>
        <w:t>年   月   日</w:t>
      </w:r>
    </w:p>
    <w:p>
      <w:pPr>
        <w:tabs>
          <w:tab w:val="left" w:pos="6300"/>
        </w:tabs>
        <w:snapToGrid w:val="0"/>
        <w:spacing w:line="480" w:lineRule="exact"/>
        <w:ind w:firstLine="570"/>
        <w:jc w:val="left"/>
        <w:rPr>
          <w:rFonts w:ascii="宋体" w:hAnsi="宋体" w:cs="宋体"/>
          <w:color w:val="000000"/>
          <w:szCs w:val="21"/>
        </w:rPr>
      </w:pPr>
    </w:p>
    <w:p>
      <w:pPr>
        <w:rPr>
          <w:rFonts w:ascii="宋体" w:hAnsi="宋体" w:cs="宋体"/>
          <w:color w:val="333333"/>
          <w:kern w:val="0"/>
          <w:sz w:val="30"/>
          <w:szCs w:val="30"/>
        </w:rPr>
      </w:pPr>
    </w:p>
    <w:p>
      <w:pPr>
        <w:rPr>
          <w:rFonts w:ascii="宋体" w:hAnsi="宋体" w:cs="宋体"/>
          <w:szCs w:val="21"/>
          <w:lang w:val="de-DE"/>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rPr>
          <w:rFonts w:ascii="宋体" w:hAnsi="宋体" w:cs="宋体"/>
        </w:rPr>
      </w:pPr>
    </w:p>
    <w:p>
      <w:pPr>
        <w:widowControl/>
        <w:spacing w:line="360" w:lineRule="auto"/>
        <w:jc w:val="center"/>
        <w:outlineLvl w:val="0"/>
        <w:rPr>
          <w:rFonts w:ascii="宋体" w:hAnsi="宋体" w:cs="宋体"/>
          <w:b/>
          <w:bCs/>
          <w:kern w:val="36"/>
          <w:sz w:val="28"/>
          <w:szCs w:val="28"/>
        </w:rPr>
      </w:pPr>
      <w:r>
        <w:rPr>
          <w:rFonts w:hint="eastAsia" w:ascii="宋体" w:hAnsi="宋体" w:cs="宋体"/>
          <w:b/>
          <w:bCs/>
          <w:kern w:val="36"/>
          <w:sz w:val="28"/>
          <w:szCs w:val="28"/>
        </w:rPr>
        <w:t>第五章 中标通知及合同授予</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一、中标通知</w:t>
      </w:r>
    </w:p>
    <w:p>
      <w:pPr>
        <w:spacing w:line="360" w:lineRule="auto"/>
        <w:ind w:firstLine="480"/>
        <w:rPr>
          <w:rFonts w:ascii="宋体" w:hAnsi="宋体" w:cs="宋体"/>
          <w:szCs w:val="21"/>
        </w:rPr>
      </w:pPr>
      <w:r>
        <w:rPr>
          <w:rFonts w:hint="eastAsia" w:ascii="宋体" w:hAnsi="宋体" w:cs="宋体"/>
          <w:szCs w:val="21"/>
        </w:rPr>
        <w:t>招标人只电话通知中标单位，非中标单位不解释未中标原因。</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二、招标人拒绝任何或所有投标的权力</w:t>
      </w:r>
    </w:p>
    <w:p>
      <w:pPr>
        <w:spacing w:line="360" w:lineRule="auto"/>
        <w:ind w:firstLine="480"/>
        <w:rPr>
          <w:rFonts w:ascii="宋体" w:hAnsi="宋体" w:cs="宋体"/>
          <w:szCs w:val="21"/>
        </w:rPr>
      </w:pPr>
      <w:r>
        <w:rPr>
          <w:rFonts w:hint="eastAsia" w:ascii="宋体" w:hAnsi="宋体" w:cs="宋体"/>
          <w:szCs w:val="21"/>
        </w:rPr>
        <w:t>招标人在发出中标通知书前可以依据评标委员会的评标建议接受或拒绝任何投标。</w:t>
      </w:r>
    </w:p>
    <w:p>
      <w:pPr>
        <w:keepNext/>
        <w:keepLines/>
        <w:spacing w:line="360" w:lineRule="auto"/>
        <w:ind w:firstLine="422" w:firstLineChars="200"/>
        <w:outlineLvl w:val="5"/>
        <w:rPr>
          <w:rFonts w:ascii="宋体" w:hAnsi="宋体" w:cs="宋体"/>
          <w:b/>
          <w:bCs/>
          <w:szCs w:val="21"/>
        </w:rPr>
      </w:pPr>
      <w:r>
        <w:rPr>
          <w:rFonts w:hint="eastAsia" w:ascii="宋体" w:hAnsi="宋体" w:cs="宋体"/>
          <w:b/>
          <w:bCs/>
          <w:szCs w:val="21"/>
        </w:rPr>
        <w:t>三、结果质疑</w:t>
      </w:r>
    </w:p>
    <w:p>
      <w:pPr>
        <w:pStyle w:val="5"/>
        <w:spacing w:line="360" w:lineRule="auto"/>
        <w:ind w:firstLine="420" w:firstLineChars="200"/>
        <w:rPr>
          <w:rFonts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招标办公室提出质疑，并提供有效的联系方式，逾期将不再受理。提交的材料应符合相关要求，否则不予受理。招标办公室联系电话：023-63632469。</w:t>
      </w:r>
    </w:p>
    <w:p>
      <w:pPr>
        <w:pStyle w:val="5"/>
        <w:spacing w:line="360" w:lineRule="auto"/>
        <w:rPr>
          <w:rFonts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5"/>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四、合同协议书的签订</w:t>
      </w:r>
    </w:p>
    <w:p>
      <w:pPr>
        <w:spacing w:line="360" w:lineRule="auto"/>
        <w:ind w:firstLine="480"/>
        <w:rPr>
          <w:rFonts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五、其它</w:t>
      </w:r>
    </w:p>
    <w:p>
      <w:pPr>
        <w:spacing w:line="360" w:lineRule="auto"/>
        <w:ind w:firstLine="480"/>
        <w:rPr>
          <w:rFonts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ascii="宋体" w:hAnsi="宋体" w:cs="宋体"/>
          <w:szCs w:val="21"/>
        </w:rPr>
      </w:pPr>
      <w:r>
        <w:rPr>
          <w:rFonts w:hint="eastAsia" w:ascii="宋体" w:hAnsi="宋体" w:cs="宋体"/>
          <w:szCs w:val="21"/>
        </w:rPr>
        <w:t>2.本招标文件最终解释权归招标人。</w:t>
      </w:r>
    </w:p>
    <w:p>
      <w:pPr>
        <w:spacing w:line="360" w:lineRule="auto"/>
        <w:ind w:firstLine="480"/>
        <w:rPr>
          <w:rFonts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rPr>
          <w:rFonts w:ascii="宋体" w:hAnsi="宋体" w:cs="宋体"/>
          <w:szCs w:val="21"/>
        </w:rPr>
      </w:pPr>
      <w:r>
        <w:rPr>
          <w:rFonts w:hint="eastAsia" w:ascii="宋体" w:hAnsi="宋体" w:cs="宋体"/>
          <w:szCs w:val="21"/>
        </w:rPr>
        <w:t>4.本招标文件未尽事宜按现行招标投标的有关法律法规和规定执行。</w:t>
      </w:r>
    </w:p>
    <w:p>
      <w:pPr>
        <w:widowControl/>
        <w:spacing w:line="360" w:lineRule="auto"/>
        <w:jc w:val="left"/>
      </w:pPr>
    </w:p>
    <w:sectPr>
      <w:headerReference r:id="rId11" w:type="first"/>
      <w:headerReference r:id="rId10" w:type="default"/>
      <w:footerReference r:id="rId12" w:type="default"/>
      <w:pgSz w:w="11906" w:h="16838"/>
      <w:pgMar w:top="1701" w:right="907" w:bottom="737" w:left="907" w:header="0" w:footer="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PingFang SC">
    <w:altName w:val="Microsoft YaHei UI"/>
    <w:panose1 w:val="00000000000000000000"/>
    <w:charset w:val="86"/>
    <w:family w:val="auto"/>
    <w:pitch w:val="default"/>
    <w:sig w:usb0="00000000" w:usb1="00000000" w:usb2="00000017"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7"/>
      </w:rPr>
    </w:pPr>
    <w:r>
      <w:fldChar w:fldCharType="begin"/>
    </w:r>
    <w:r>
      <w:rPr>
        <w:rStyle w:val="17"/>
      </w:rPr>
      <w:instrText xml:space="preserve">PAGE  </w:instrText>
    </w:r>
    <w:r>
      <w:fldChar w:fldCharType="separate"/>
    </w:r>
    <w:r>
      <w:rPr>
        <w:rStyle w:val="17"/>
        <w:rFonts w:hint="eastAsia"/>
      </w:rPr>
      <w:t>4</w:t>
    </w:r>
    <w:r>
      <w:fldChar w:fldCharType="end"/>
    </w:r>
  </w:p>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7"/>
      </w:rPr>
    </w:pPr>
    <w:r>
      <w:fldChar w:fldCharType="begin"/>
    </w:r>
    <w:r>
      <w:rPr>
        <w:rStyle w:val="17"/>
      </w:rPr>
      <w:instrText xml:space="preserve">PAGE  </w:instrText>
    </w:r>
    <w:r>
      <w:fldChar w:fldCharType="separate"/>
    </w:r>
    <w:r>
      <w:rPr>
        <w:rStyle w:val="17"/>
        <w:rFonts w:hint="eastAsia"/>
      </w:rPr>
      <w:t>14</w:t>
    </w:r>
    <w: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7"/>
      </w:rPr>
    </w:pPr>
    <w:r>
      <w:fldChar w:fldCharType="begin"/>
    </w:r>
    <w:r>
      <w:rPr>
        <w:rStyle w:val="17"/>
      </w:rPr>
      <w:instrText xml:space="preserve">PAGE  </w:instrText>
    </w:r>
    <w:r>
      <w:fldChar w:fldCharType="end"/>
    </w:r>
  </w:p>
  <w:p>
    <w:pPr>
      <w:pStyle w:val="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7"/>
      </w:rPr>
    </w:pPr>
    <w:r>
      <w:fldChar w:fldCharType="begin"/>
    </w:r>
    <w:r>
      <w:rPr>
        <w:rStyle w:val="17"/>
      </w:rPr>
      <w:instrText xml:space="preserve">PAGE  </w:instrText>
    </w:r>
    <w:r>
      <w:fldChar w:fldCharType="separate"/>
    </w:r>
    <w:r>
      <w:rPr>
        <w:rStyle w:val="17"/>
        <w:rFonts w:hint="eastAsia"/>
      </w:rPr>
      <w:t>4</w:t>
    </w:r>
    <w:r>
      <w:fldChar w:fldCharType="end"/>
    </w:r>
  </w:p>
  <w:p>
    <w:pPr>
      <w:pStyle w:val="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single" w:color="auto" w:sz="6" w:space="18"/>
      </w:pBdr>
    </w:pPr>
  </w:p>
  <w:p>
    <w:pPr>
      <w:pStyle w:val="9"/>
      <w:pBdr>
        <w:bottom w:val="single" w:color="auto" w:sz="6" w:space="18"/>
      </w:pBdr>
    </w:pPr>
  </w:p>
  <w:p>
    <w:pPr>
      <w:pStyle w:val="9"/>
      <w:pBdr>
        <w:bottom w:val="single" w:color="auto" w:sz="6" w:space="18"/>
      </w:pBdr>
    </w:pPr>
  </w:p>
  <w:p>
    <w:pPr>
      <w:pStyle w:val="9"/>
      <w:pBdr>
        <w:bottom w:val="single" w:color="auto" w:sz="6" w:space="18"/>
      </w:pBdr>
    </w:pPr>
  </w:p>
  <w:p>
    <w:pPr>
      <w:pStyle w:val="9"/>
      <w:pBdr>
        <w:bottom w:val="single" w:color="auto" w:sz="6" w:space="18"/>
      </w:pBdr>
    </w:pPr>
    <w:r>
      <w:drawing>
        <wp:anchor distT="0" distB="0" distL="114300" distR="114300" simplePos="0" relativeHeight="251660288" behindDoc="1" locked="0" layoutInCell="1" allowOverlap="1">
          <wp:simplePos x="0" y="0"/>
          <wp:positionH relativeFrom="margin">
            <wp:posOffset>1195070</wp:posOffset>
          </wp:positionH>
          <wp:positionV relativeFrom="paragraph">
            <wp:posOffset>-257175</wp:posOffset>
          </wp:positionV>
          <wp:extent cx="3460750" cy="574040"/>
          <wp:effectExtent l="0" t="0" r="6350" b="16510"/>
          <wp:wrapThrough wrapText="bothSides">
            <wp:wrapPolygon>
              <wp:start x="0" y="0"/>
              <wp:lineTo x="0" y="20788"/>
              <wp:lineTo x="21521" y="20788"/>
              <wp:lineTo x="21521" y="0"/>
              <wp:lineTo x="0" y="0"/>
            </wp:wrapPolygon>
          </wp:wrapThrough>
          <wp:docPr id="4" name="图片 4"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页眉"/>
                  <pic:cNvPicPr>
                    <a:picLocks noChangeAspect="1"/>
                  </pic:cNvPicPr>
                </pic:nvPicPr>
                <pic:blipFill>
                  <a:blip r:embed="rId1"/>
                  <a:stretch>
                    <a:fillRect/>
                  </a:stretch>
                </pic:blipFill>
                <pic:spPr>
                  <a:xfrm>
                    <a:off x="0" y="0"/>
                    <a:ext cx="3460750" cy="57404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1E1AE1"/>
    <w:multiLevelType w:val="singleLevel"/>
    <w:tmpl w:val="A71E1AE1"/>
    <w:lvl w:ilvl="0" w:tentative="0">
      <w:start w:val="1"/>
      <w:numFmt w:val="decimal"/>
      <w:lvlText w:val="%1."/>
      <w:lvlJc w:val="left"/>
      <w:pPr>
        <w:tabs>
          <w:tab w:val="left" w:pos="-108"/>
        </w:tabs>
        <w:ind w:left="60" w:firstLine="0"/>
      </w:pPr>
      <w:rPr>
        <w:rFonts w:hint="default" w:ascii="宋体" w:hAnsi="宋体" w:eastAsia="宋体" w:cs="宋体"/>
      </w:rPr>
    </w:lvl>
  </w:abstractNum>
  <w:abstractNum w:abstractNumId="1">
    <w:nsid w:val="0C902780"/>
    <w:multiLevelType w:val="multilevel"/>
    <w:tmpl w:val="0C90278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A722582"/>
    <w:multiLevelType w:val="multilevel"/>
    <w:tmpl w:val="3A72258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D7732D9"/>
    <w:multiLevelType w:val="singleLevel"/>
    <w:tmpl w:val="3D7732D9"/>
    <w:lvl w:ilvl="0" w:tentative="0">
      <w:start w:val="3"/>
      <w:numFmt w:val="chineseCounting"/>
      <w:suff w:val="space"/>
      <w:lvlText w:val="第%1章"/>
      <w:lvlJc w:val="left"/>
      <w:rPr>
        <w:rFonts w:hint="eastAsia"/>
        <w:sz w:val="28"/>
        <w:szCs w:val="28"/>
      </w:rPr>
    </w:lvl>
  </w:abstractNum>
  <w:abstractNum w:abstractNumId="6">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7">
    <w:nsid w:val="4A30DB47"/>
    <w:multiLevelType w:val="singleLevel"/>
    <w:tmpl w:val="4A30DB47"/>
    <w:lvl w:ilvl="0" w:tentative="0">
      <w:start w:val="1"/>
      <w:numFmt w:val="decimal"/>
      <w:lvlText w:val="(%1)"/>
      <w:lvlJc w:val="left"/>
      <w:pPr>
        <w:tabs>
          <w:tab w:val="left" w:pos="840"/>
        </w:tabs>
        <w:ind w:left="845" w:hanging="425"/>
      </w:pPr>
      <w:rPr>
        <w:rFonts w:hint="default"/>
      </w:rPr>
    </w:lvl>
  </w:abstractNum>
  <w:abstractNum w:abstractNumId="8">
    <w:nsid w:val="7CA22243"/>
    <w:multiLevelType w:val="multilevel"/>
    <w:tmpl w:val="7CA2224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6"/>
  </w:num>
  <w:num w:numId="2">
    <w:abstractNumId w:val="8"/>
  </w:num>
  <w:num w:numId="3">
    <w:abstractNumId w:val="7"/>
  </w:num>
  <w:num w:numId="4">
    <w:abstractNumId w:val="2"/>
  </w:num>
  <w:num w:numId="5">
    <w:abstractNumId w:val="5"/>
  </w:num>
  <w:num w:numId="6">
    <w:abstractNumId w:val="0"/>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230"/>
    <w:rsid w:val="0002189E"/>
    <w:rsid w:val="00337BD8"/>
    <w:rsid w:val="00391CE1"/>
    <w:rsid w:val="003A6230"/>
    <w:rsid w:val="00977197"/>
    <w:rsid w:val="02C82EB2"/>
    <w:rsid w:val="03247464"/>
    <w:rsid w:val="06A22D67"/>
    <w:rsid w:val="089E0877"/>
    <w:rsid w:val="0CB560DA"/>
    <w:rsid w:val="14323137"/>
    <w:rsid w:val="19172BAB"/>
    <w:rsid w:val="1E98339E"/>
    <w:rsid w:val="1F3A741C"/>
    <w:rsid w:val="1F8512C4"/>
    <w:rsid w:val="244826CC"/>
    <w:rsid w:val="27DD4EBD"/>
    <w:rsid w:val="28024497"/>
    <w:rsid w:val="28EE7E9A"/>
    <w:rsid w:val="29AC6DE9"/>
    <w:rsid w:val="2CC426D7"/>
    <w:rsid w:val="2F0E724D"/>
    <w:rsid w:val="2F5A4D3F"/>
    <w:rsid w:val="33796CD4"/>
    <w:rsid w:val="34812D6E"/>
    <w:rsid w:val="354105F7"/>
    <w:rsid w:val="3A8060B2"/>
    <w:rsid w:val="3F3D6FB7"/>
    <w:rsid w:val="4A1E0F76"/>
    <w:rsid w:val="4A5F7EDB"/>
    <w:rsid w:val="5547059A"/>
    <w:rsid w:val="55835D04"/>
    <w:rsid w:val="570E4E3D"/>
    <w:rsid w:val="57573332"/>
    <w:rsid w:val="583D266E"/>
    <w:rsid w:val="58583E46"/>
    <w:rsid w:val="58CC29A3"/>
    <w:rsid w:val="58DB176F"/>
    <w:rsid w:val="59D03443"/>
    <w:rsid w:val="5EEA15D5"/>
    <w:rsid w:val="5F177F3F"/>
    <w:rsid w:val="61670BB1"/>
    <w:rsid w:val="62296511"/>
    <w:rsid w:val="68833207"/>
    <w:rsid w:val="697B0D18"/>
    <w:rsid w:val="69E41AD9"/>
    <w:rsid w:val="6DDF0618"/>
    <w:rsid w:val="6F5A5211"/>
    <w:rsid w:val="70DA4E95"/>
    <w:rsid w:val="720000D3"/>
    <w:rsid w:val="72AC61F9"/>
    <w:rsid w:val="72F53F92"/>
    <w:rsid w:val="76C323F8"/>
    <w:rsid w:val="79FD3962"/>
    <w:rsid w:val="7C365D86"/>
    <w:rsid w:val="7D9B0C96"/>
    <w:rsid w:val="7F606902"/>
    <w:rsid w:val="7F9735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1"/>
    <w:next w:val="1"/>
    <w:qFormat/>
    <w:uiPriority w:val="0"/>
    <w:pPr>
      <w:widowControl/>
      <w:spacing w:line="360" w:lineRule="auto"/>
      <w:ind w:left="357" w:firstLine="420"/>
      <w:jc w:val="left"/>
    </w:pPr>
    <w:rPr>
      <w:rFonts w:cs="Arial"/>
      <w:szCs w:val="20"/>
    </w:rPr>
  </w:style>
  <w:style w:type="paragraph" w:styleId="4">
    <w:name w:val="annotation text"/>
    <w:basedOn w:val="1"/>
    <w:qFormat/>
    <w:uiPriority w:val="0"/>
    <w:pPr>
      <w:jc w:val="left"/>
    </w:pPr>
    <w:rPr>
      <w:szCs w:val="24"/>
    </w:rPr>
  </w:style>
  <w:style w:type="paragraph" w:styleId="5">
    <w:name w:val="Body Text"/>
    <w:basedOn w:val="1"/>
    <w:next w:val="1"/>
    <w:qFormat/>
    <w:uiPriority w:val="0"/>
    <w:pPr>
      <w:spacing w:after="120"/>
    </w:pPr>
  </w:style>
  <w:style w:type="paragraph" w:styleId="6">
    <w:name w:val="Body Text Indent"/>
    <w:basedOn w:val="1"/>
    <w:qFormat/>
    <w:uiPriority w:val="0"/>
    <w:pPr>
      <w:ind w:firstLine="640" w:firstLineChars="200"/>
    </w:pPr>
    <w:rPr>
      <w:rFonts w:ascii="宋体" w:hAnsi="宋体"/>
      <w:sz w:val="32"/>
    </w:rPr>
  </w:style>
  <w:style w:type="paragraph" w:styleId="7">
    <w:name w:val="Plain Text"/>
    <w:basedOn w:val="1"/>
    <w:qFormat/>
    <w:uiPriority w:val="0"/>
    <w:pPr>
      <w:adjustRightInd w:val="0"/>
      <w:snapToGrid w:val="0"/>
      <w:spacing w:line="360" w:lineRule="auto"/>
    </w:pPr>
    <w:rPr>
      <w:rFonts w:ascii="宋体" w:hAnsi="Courier New"/>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Title"/>
    <w:basedOn w:val="1"/>
    <w:next w:val="1"/>
    <w:qFormat/>
    <w:uiPriority w:val="0"/>
    <w:pPr>
      <w:spacing w:before="240" w:after="60"/>
      <w:jc w:val="center"/>
      <w:outlineLvl w:val="0"/>
    </w:pPr>
    <w:rPr>
      <w:rFonts w:ascii="等线 Light" w:hAnsi="等线 Light"/>
      <w:b/>
      <w:bCs/>
      <w:sz w:val="32"/>
      <w:szCs w:val="32"/>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page number"/>
    <w:basedOn w:val="15"/>
    <w:qFormat/>
    <w:uiPriority w:val="0"/>
  </w:style>
  <w:style w:type="character" w:styleId="18">
    <w:name w:val="annotation reference"/>
    <w:qFormat/>
    <w:uiPriority w:val="0"/>
    <w:rPr>
      <w:sz w:val="21"/>
      <w:szCs w:val="21"/>
    </w:rPr>
  </w:style>
  <w:style w:type="paragraph" w:customStyle="1" w:styleId="19">
    <w:name w:val="标题 5（有编号）（绿盟科技）"/>
    <w:basedOn w:val="1"/>
    <w:next w:val="20"/>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0">
    <w:name w:val="正文（绿盟科技）"/>
    <w:qFormat/>
    <w:uiPriority w:val="0"/>
    <w:pPr>
      <w:spacing w:line="300" w:lineRule="auto"/>
    </w:pPr>
    <w:rPr>
      <w:rFonts w:ascii="Arial" w:hAnsi="Arial" w:eastAsia="宋体" w:cs="Times New Roman"/>
      <w:sz w:val="21"/>
      <w:szCs w:val="21"/>
      <w:lang w:val="en-US" w:eastAsia="zh-CN" w:bidi="ar-SA"/>
    </w:rPr>
  </w:style>
  <w:style w:type="paragraph" w:styleId="21">
    <w:name w:val="List Paragraph"/>
    <w:basedOn w:val="1"/>
    <w:qFormat/>
    <w:uiPriority w:val="34"/>
    <w:pPr>
      <w:ind w:firstLine="420" w:firstLineChars="200"/>
    </w:pPr>
    <w:rPr>
      <w:szCs w:val="22"/>
    </w:rPr>
  </w:style>
  <w:style w:type="paragraph" w:customStyle="1" w:styleId="22">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paragraph" w:customStyle="1" w:styleId="24">
    <w:name w:val="引用1"/>
    <w:basedOn w:val="1"/>
    <w:next w:val="1"/>
    <w:qFormat/>
    <w:uiPriority w:val="99"/>
    <w:rPr>
      <w:i/>
      <w:iCs/>
      <w:color w:val="000000"/>
      <w:kern w:val="0"/>
      <w:sz w:val="22"/>
    </w:rPr>
  </w:style>
  <w:style w:type="paragraph" w:customStyle="1" w:styleId="25">
    <w:name w:val="p16"/>
    <w:basedOn w:val="1"/>
    <w:qFormat/>
    <w:uiPriority w:val="0"/>
    <w:pPr>
      <w:widowControl/>
      <w:spacing w:before="100" w:beforeAutospacing="1" w:after="100" w:afterAutospacing="1"/>
      <w:jc w:val="left"/>
    </w:pPr>
    <w:rPr>
      <w:rFonts w:ascii="宋体" w:hAnsi="宋体" w:cs="宋体"/>
      <w:kern w:val="0"/>
      <w:sz w:val="24"/>
    </w:rPr>
  </w:style>
  <w:style w:type="paragraph" w:customStyle="1" w:styleId="26">
    <w:name w:val="p1"/>
    <w:basedOn w:val="1"/>
    <w:qFormat/>
    <w:uiPriority w:val="0"/>
    <w:pPr>
      <w:jc w:val="left"/>
    </w:pPr>
    <w:rPr>
      <w:rFonts w:ascii="PingFang SC" w:hAnsi="PingFang SC" w:eastAsia="PingFang SC"/>
      <w:kern w:val="0"/>
      <w:sz w:val="26"/>
      <w:szCs w:val="26"/>
    </w:rPr>
  </w:style>
  <w:style w:type="paragraph" w:customStyle="1" w:styleId="27">
    <w:name w:val="列表段落1"/>
    <w:basedOn w:val="1"/>
    <w:qFormat/>
    <w:uiPriority w:val="34"/>
    <w:pPr>
      <w:spacing w:line="360" w:lineRule="auto"/>
      <w:ind w:firstLine="420" w:firstLineChars="200"/>
    </w:pPr>
    <w:rPr>
      <w:rFonts w:asciiTheme="minorHAnsi" w:hAnsiTheme="minorHAnsi" w:eastAsiaTheme="minorEastAsia" w:cstheme="minorBidi"/>
      <w:sz w:val="24"/>
      <w:szCs w:val="22"/>
    </w:rPr>
  </w:style>
  <w:style w:type="paragraph" w:customStyle="1" w:styleId="28">
    <w:name w:val="正文（标题三）"/>
    <w:basedOn w:val="1"/>
    <w:qFormat/>
    <w:uiPriority w:val="0"/>
    <w:pPr>
      <w:spacing w:line="360" w:lineRule="auto"/>
      <w:ind w:left="170" w:firstLine="425"/>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1969</Words>
  <Characters>11225</Characters>
  <Lines>93</Lines>
  <Paragraphs>26</Paragraphs>
  <TotalTime>3</TotalTime>
  <ScaleCrop>false</ScaleCrop>
  <LinksUpToDate>false</LinksUpToDate>
  <CharactersWithSpaces>13168</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2022-10-18T08:24:00Z</dcterms:created>
  <dc:creator>Admin</dc:creator>
  <cp:lastModifiedBy>周洋</cp:lastModifiedBy>
  <dcterms:modified xsi:type="dcterms:W3CDTF">2023-01-09T01:22:14Z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