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7"/>
        <w:tblpPr w:leftFromText="180" w:rightFromText="180" w:vertAnchor="text" w:horzAnchor="page" w:tblpX="621" w:tblpY="921"/>
        <w:tblOverlap w:val="never"/>
        <w:tblW w:w="1078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1118"/>
        <w:gridCol w:w="1146"/>
        <w:gridCol w:w="872"/>
        <w:gridCol w:w="3900"/>
        <w:gridCol w:w="560"/>
        <w:gridCol w:w="791"/>
        <w:gridCol w:w="1377"/>
      </w:tblGrid>
      <w:tr w14:paraId="6D67C0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1118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1146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项目配件规格/型号（品牌）</w:t>
            </w:r>
          </w:p>
        </w:tc>
        <w:tc>
          <w:tcPr>
            <w:tcW w:w="872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390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560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791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  <w:tc>
          <w:tcPr>
            <w:tcW w:w="1377" w:type="dxa"/>
            <w:vAlign w:val="center"/>
          </w:tcPr>
          <w:p w14:paraId="36376BA7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联系人</w:t>
            </w:r>
          </w:p>
        </w:tc>
      </w:tr>
      <w:tr w14:paraId="6640F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023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YG240539</w:t>
            </w:r>
          </w:p>
        </w:tc>
        <w:tc>
          <w:tcPr>
            <w:tcW w:w="1118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EEG-1200C脑电图仪购买肌电线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</w:t>
            </w: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EEG-1200C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（日本光电）</w:t>
            </w:r>
          </w:p>
        </w:tc>
        <w:tc>
          <w:tcPr>
            <w:tcW w:w="872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两江院区神经内科病房</w:t>
            </w:r>
          </w:p>
        </w:tc>
        <w:tc>
          <w:tcPr>
            <w:tcW w:w="390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见附件：质保期不低于（12）月，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05782E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 xml:space="preserve">  </w:t>
            </w:r>
          </w:p>
        </w:tc>
        <w:tc>
          <w:tcPr>
            <w:tcW w:w="560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根</w:t>
            </w:r>
          </w:p>
        </w:tc>
        <w:tc>
          <w:tcPr>
            <w:tcW w:w="791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96</w:t>
            </w:r>
          </w:p>
        </w:tc>
        <w:tc>
          <w:tcPr>
            <w:tcW w:w="1377" w:type="dxa"/>
            <w:vAlign w:val="center"/>
          </w:tcPr>
          <w:p w14:paraId="270EA66D">
            <w:pPr>
              <w:jc w:val="center"/>
              <w:rPr>
                <w:rFonts w:hint="default" w:ascii="宋体" w:hAnsi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畅健君18581206231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10476"/>
      <w:bookmarkStart w:id="1" w:name="_Toc24790"/>
      <w:bookmarkStart w:id="2" w:name="_Toc20884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5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8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434129F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  <w:lang w:val="en-US" w:eastAsia="zh-CN"/>
        </w:rPr>
        <w:t xml:space="preserve">     </w:t>
      </w:r>
      <w:r>
        <w:rPr>
          <w:rFonts w:hint="eastAsia" w:ascii="宋体" w:hAnsi="宋体" w:cs="Arial"/>
          <w:b/>
          <w:bCs/>
          <w:color w:val="000000"/>
          <w:spacing w:val="-6"/>
          <w:szCs w:val="21"/>
          <w:lang w:val="en-US" w:eastAsia="zh-CN"/>
        </w:rPr>
        <w:t>六、中标商家</w:t>
      </w:r>
      <w:r>
        <w:rPr>
          <w:rFonts w:hint="eastAsia" w:ascii="宋体" w:hAnsi="宋体" w:cs="Arial"/>
          <w:b/>
          <w:bCs/>
          <w:color w:val="FF0000"/>
          <w:spacing w:val="-6"/>
          <w:szCs w:val="21"/>
          <w:lang w:val="en-US" w:eastAsia="zh-CN"/>
        </w:rPr>
        <w:t>交票须知见下二维码</w:t>
      </w:r>
    </w:p>
    <w:p w14:paraId="06CD52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28"/>
          <w:szCs w:val="28"/>
          <w:lang w:val="en-US" w:eastAsia="zh-CN"/>
        </w:rPr>
        <w:t>重医儿童医院医学工程科维修发票送票须知</w:t>
      </w:r>
    </w:p>
    <w:p w14:paraId="4E82FE08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 w:val="16"/>
          <w:szCs w:val="16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543810" cy="2383155"/>
            <wp:effectExtent l="0" t="0" r="1270" b="9525"/>
            <wp:docPr id="1" name="图片 1" descr="1739780382756_儿童医院医学工程科维修发票须知2025.02.pdf_qrc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9780382756_儿童医院医学工程科维修发票须知2025.02.pdf_qrcode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2383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88A9B">
      <w:pPr>
        <w:spacing w:line="360" w:lineRule="auto"/>
        <w:ind w:firstLine="480"/>
        <w:jc w:val="center"/>
        <w:rPr>
          <w:rFonts w:ascii="宋体" w:hAnsi="宋体" w:cs="Arial"/>
          <w:color w:val="000000"/>
          <w:spacing w:val="-6"/>
          <w:szCs w:val="21"/>
        </w:rPr>
      </w:pPr>
    </w:p>
    <w:p w14:paraId="4B4454A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3103C6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6E27D4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E45DA5A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1B0BC5B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3DB68A55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7F8C98A2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2BABB29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27FF3B81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2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8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7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634E8E14">
      <w:pPr>
        <w:widowControl/>
        <w:jc w:val="left"/>
        <w:rPr>
          <w:rFonts w:ascii="宋体" w:hAnsi="宋体"/>
          <w:color w:val="000000"/>
          <w:szCs w:val="21"/>
        </w:rPr>
      </w:pPr>
    </w:p>
    <w:p w14:paraId="546581FF">
      <w:pPr>
        <w:bidi w:val="0"/>
        <w:rPr>
          <w:rFonts w:ascii="宋体" w:hAnsi="宋体"/>
          <w:color w:val="000000"/>
          <w:szCs w:val="21"/>
        </w:rPr>
      </w:pPr>
    </w:p>
    <w:p w14:paraId="41A16529">
      <w:pPr>
        <w:bidi w:val="0"/>
        <w:rPr>
          <w:rFonts w:ascii="宋体" w:hAnsi="宋体"/>
          <w:color w:val="000000"/>
          <w:szCs w:val="21"/>
        </w:rPr>
      </w:pPr>
    </w:p>
    <w:p w14:paraId="4F3DA0A3">
      <w:pPr>
        <w:bidi w:val="0"/>
        <w:rPr>
          <w:rFonts w:ascii="宋体" w:hAnsi="宋体"/>
          <w:color w:val="000000"/>
          <w:szCs w:val="21"/>
        </w:rPr>
      </w:pPr>
    </w:p>
    <w:p w14:paraId="28E1BEC4">
      <w:pPr>
        <w:bidi w:val="0"/>
        <w:rPr>
          <w:rFonts w:ascii="宋体" w:hAnsi="宋体"/>
          <w:color w:val="000000"/>
          <w:szCs w:val="21"/>
        </w:rPr>
      </w:pPr>
    </w:p>
    <w:p w14:paraId="28898A11">
      <w:pPr>
        <w:bidi w:val="0"/>
        <w:rPr>
          <w:rFonts w:ascii="宋体" w:hAnsi="宋体"/>
          <w:color w:val="000000"/>
          <w:szCs w:val="21"/>
        </w:rPr>
      </w:pPr>
    </w:p>
    <w:p w14:paraId="57CC1778">
      <w:pPr>
        <w:bidi w:val="0"/>
        <w:rPr>
          <w:rFonts w:ascii="宋体" w:hAnsi="宋体"/>
          <w:color w:val="000000"/>
          <w:szCs w:val="21"/>
        </w:rPr>
      </w:pPr>
    </w:p>
    <w:p w14:paraId="7AAD7195">
      <w:pPr>
        <w:bidi w:val="0"/>
        <w:rPr>
          <w:rFonts w:ascii="宋体" w:hAnsi="宋体"/>
          <w:color w:val="000000"/>
          <w:szCs w:val="21"/>
        </w:rPr>
      </w:pPr>
    </w:p>
    <w:p w14:paraId="2D655CD7">
      <w:pPr>
        <w:bidi w:val="0"/>
        <w:rPr>
          <w:rFonts w:ascii="宋体" w:hAnsi="宋体"/>
          <w:color w:val="000000"/>
          <w:szCs w:val="21"/>
        </w:rPr>
      </w:pPr>
    </w:p>
    <w:p w14:paraId="12CD4CC0">
      <w:pPr>
        <w:bidi w:val="0"/>
        <w:rPr>
          <w:rFonts w:ascii="宋体" w:hAnsi="宋体"/>
          <w:color w:val="000000"/>
          <w:szCs w:val="21"/>
        </w:rPr>
      </w:pPr>
    </w:p>
    <w:p w14:paraId="327CBA0A">
      <w:pPr>
        <w:bidi w:val="0"/>
        <w:rPr>
          <w:rFonts w:ascii="宋体" w:hAnsi="宋体"/>
          <w:color w:val="000000"/>
          <w:szCs w:val="21"/>
        </w:rPr>
      </w:pPr>
    </w:p>
    <w:p w14:paraId="25BF46E3">
      <w:pPr>
        <w:bidi w:val="0"/>
        <w:jc w:val="left"/>
        <w:rPr>
          <w:rFonts w:ascii="宋体" w:hAnsi="宋体"/>
          <w:color w:val="000000"/>
          <w:szCs w:val="21"/>
        </w:rPr>
      </w:pPr>
    </w:p>
    <w:p w14:paraId="095CB5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eastAsia="宋体"/>
          <w:lang w:eastAsia="zh-CN"/>
        </w:rPr>
      </w:pPr>
      <w:r>
        <w:rPr>
          <w:rFonts w:hint="eastAsia" w:ascii="黑体" w:hAnsi="黑体" w:eastAsia="黑体" w:cs="黑体"/>
          <w:b/>
          <w:bCs/>
          <w:color w:val="FF0000"/>
          <w:sz w:val="52"/>
          <w:szCs w:val="52"/>
          <w:lang w:val="en-US" w:eastAsia="zh-CN"/>
        </w:rPr>
        <w:t xml:space="preserve"> </w:t>
      </w:r>
      <w:r>
        <w:rPr>
          <w:rFonts w:hint="eastAsia"/>
          <w:lang w:val="en-US" w:eastAsia="zh-CN"/>
        </w:rPr>
        <w:t xml:space="preserve">       </w:t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0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11BC3"/>
    <w:rsid w:val="024B52AA"/>
    <w:rsid w:val="03241056"/>
    <w:rsid w:val="0369215B"/>
    <w:rsid w:val="037A6354"/>
    <w:rsid w:val="050477E3"/>
    <w:rsid w:val="05803068"/>
    <w:rsid w:val="0663237F"/>
    <w:rsid w:val="067303FE"/>
    <w:rsid w:val="06FC47CE"/>
    <w:rsid w:val="086C40FD"/>
    <w:rsid w:val="09556B0B"/>
    <w:rsid w:val="097A004F"/>
    <w:rsid w:val="09C340D7"/>
    <w:rsid w:val="0A821232"/>
    <w:rsid w:val="0AD01263"/>
    <w:rsid w:val="0D321BFC"/>
    <w:rsid w:val="0E243920"/>
    <w:rsid w:val="0E266475"/>
    <w:rsid w:val="0E511C4A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6B64D7"/>
    <w:rsid w:val="12D45B57"/>
    <w:rsid w:val="13283FEA"/>
    <w:rsid w:val="14617DC0"/>
    <w:rsid w:val="14F21366"/>
    <w:rsid w:val="15ED3ED4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9D50DBA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196A26"/>
    <w:rsid w:val="276F1A7A"/>
    <w:rsid w:val="279E2990"/>
    <w:rsid w:val="28206B3E"/>
    <w:rsid w:val="28223E89"/>
    <w:rsid w:val="29913381"/>
    <w:rsid w:val="29956258"/>
    <w:rsid w:val="2A64557B"/>
    <w:rsid w:val="2AC3530B"/>
    <w:rsid w:val="2B2D5A2F"/>
    <w:rsid w:val="2B546002"/>
    <w:rsid w:val="2B88249D"/>
    <w:rsid w:val="2D5C3356"/>
    <w:rsid w:val="2DE73789"/>
    <w:rsid w:val="2EF66500"/>
    <w:rsid w:val="2F2954A2"/>
    <w:rsid w:val="2F5A1410"/>
    <w:rsid w:val="317078BD"/>
    <w:rsid w:val="32067B82"/>
    <w:rsid w:val="32390F3A"/>
    <w:rsid w:val="33161321"/>
    <w:rsid w:val="33C74F01"/>
    <w:rsid w:val="33D42C62"/>
    <w:rsid w:val="34056568"/>
    <w:rsid w:val="34117267"/>
    <w:rsid w:val="34136F6A"/>
    <w:rsid w:val="35777FB5"/>
    <w:rsid w:val="36267288"/>
    <w:rsid w:val="363A528E"/>
    <w:rsid w:val="36622AC2"/>
    <w:rsid w:val="36AA789A"/>
    <w:rsid w:val="37B23BD6"/>
    <w:rsid w:val="389F190B"/>
    <w:rsid w:val="391B682D"/>
    <w:rsid w:val="39FC5F49"/>
    <w:rsid w:val="3C696035"/>
    <w:rsid w:val="3CD8543A"/>
    <w:rsid w:val="3E126089"/>
    <w:rsid w:val="3E3205AF"/>
    <w:rsid w:val="3E564821"/>
    <w:rsid w:val="3F1722FE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A8C7490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FC04D9"/>
    <w:rsid w:val="51687DE0"/>
    <w:rsid w:val="52C70BB6"/>
    <w:rsid w:val="52FA41C4"/>
    <w:rsid w:val="532E5466"/>
    <w:rsid w:val="53CB3497"/>
    <w:rsid w:val="54012368"/>
    <w:rsid w:val="564A53BC"/>
    <w:rsid w:val="56540480"/>
    <w:rsid w:val="570A5ABF"/>
    <w:rsid w:val="5737087F"/>
    <w:rsid w:val="57604316"/>
    <w:rsid w:val="57AD5ED4"/>
    <w:rsid w:val="584E3238"/>
    <w:rsid w:val="58873140"/>
    <w:rsid w:val="590A3D5A"/>
    <w:rsid w:val="59A541C5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04F4E8B"/>
    <w:rsid w:val="612F72E8"/>
    <w:rsid w:val="623516D5"/>
    <w:rsid w:val="63022F82"/>
    <w:rsid w:val="6390310A"/>
    <w:rsid w:val="64243F39"/>
    <w:rsid w:val="6466418A"/>
    <w:rsid w:val="64A13C91"/>
    <w:rsid w:val="64A15589"/>
    <w:rsid w:val="64DD296F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6F4B4A6F"/>
    <w:rsid w:val="714E4567"/>
    <w:rsid w:val="71D91BD0"/>
    <w:rsid w:val="73791A3A"/>
    <w:rsid w:val="74F702F1"/>
    <w:rsid w:val="763B3228"/>
    <w:rsid w:val="76F002A0"/>
    <w:rsid w:val="77296268"/>
    <w:rsid w:val="778A766C"/>
    <w:rsid w:val="78A70F68"/>
    <w:rsid w:val="78B5798B"/>
    <w:rsid w:val="79E179FA"/>
    <w:rsid w:val="7A3C5D5E"/>
    <w:rsid w:val="7A7A2C16"/>
    <w:rsid w:val="7A9444BC"/>
    <w:rsid w:val="7BFA5853"/>
    <w:rsid w:val="7C9B4B32"/>
    <w:rsid w:val="7CFA5504"/>
    <w:rsid w:val="7D803176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3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next w:val="1"/>
    <w:qFormat/>
    <w:uiPriority w:val="0"/>
    <w:pPr>
      <w:spacing w:after="120"/>
    </w:pPr>
  </w:style>
  <w:style w:type="paragraph" w:styleId="6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8">
    <w:name w:val="Table Grid"/>
    <w:basedOn w:val="7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semiHidden/>
    <w:unhideWhenUsed/>
    <w:qFormat/>
    <w:uiPriority w:val="99"/>
    <w:rPr>
      <w:color w:val="0066CC"/>
      <w:u w:val="none"/>
    </w:rPr>
  </w:style>
  <w:style w:type="character" w:styleId="12">
    <w:name w:val="HTML Definition"/>
    <w:basedOn w:val="9"/>
    <w:semiHidden/>
    <w:unhideWhenUsed/>
    <w:qFormat/>
    <w:uiPriority w:val="99"/>
    <w:rPr>
      <w:i/>
      <w:iCs/>
    </w:rPr>
  </w:style>
  <w:style w:type="character" w:styleId="13">
    <w:name w:val="HTML Acronym"/>
    <w:basedOn w:val="9"/>
    <w:semiHidden/>
    <w:unhideWhenUsed/>
    <w:qFormat/>
    <w:uiPriority w:val="99"/>
  </w:style>
  <w:style w:type="character" w:styleId="14">
    <w:name w:val="HTML Variable"/>
    <w:basedOn w:val="9"/>
    <w:semiHidden/>
    <w:unhideWhenUsed/>
    <w:qFormat/>
    <w:uiPriority w:val="99"/>
  </w:style>
  <w:style w:type="character" w:styleId="15">
    <w:name w:val="Hyperlink"/>
    <w:basedOn w:val="9"/>
    <w:semiHidden/>
    <w:unhideWhenUsed/>
    <w:qFormat/>
    <w:uiPriority w:val="99"/>
    <w:rPr>
      <w:color w:val="0066CC"/>
      <w:u w:val="none"/>
    </w:rPr>
  </w:style>
  <w:style w:type="character" w:styleId="16">
    <w:name w:val="HTML Code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7">
    <w:name w:val="HTML Cite"/>
    <w:basedOn w:val="9"/>
    <w:semiHidden/>
    <w:unhideWhenUsed/>
    <w:qFormat/>
    <w:uiPriority w:val="99"/>
  </w:style>
  <w:style w:type="character" w:styleId="18">
    <w:name w:val="HTML Keyboard"/>
    <w:basedOn w:val="9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Sample"/>
    <w:basedOn w:val="9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0">
    <w:name w:val="标题 5（有编号）（绿盟科技）"/>
    <w:basedOn w:val="1"/>
    <w:next w:val="21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21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3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9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9"/>
    <w:link w:val="2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9"/>
    <w:link w:val="4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9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9"/>
    <w:qFormat/>
    <w:uiPriority w:val="0"/>
  </w:style>
  <w:style w:type="character" w:customStyle="1" w:styleId="32">
    <w:name w:val="leaf"/>
    <w:basedOn w:val="9"/>
    <w:qFormat/>
    <w:uiPriority w:val="0"/>
  </w:style>
  <w:style w:type="character" w:customStyle="1" w:styleId="33">
    <w:name w:val="form-item-field2"/>
    <w:basedOn w:val="9"/>
    <w:qFormat/>
    <w:uiPriority w:val="0"/>
    <w:rPr>
      <w:sz w:val="21"/>
      <w:szCs w:val="21"/>
    </w:rPr>
  </w:style>
  <w:style w:type="character" w:customStyle="1" w:styleId="34">
    <w:name w:val="sort-name-span"/>
    <w:basedOn w:val="9"/>
    <w:qFormat/>
    <w:uiPriority w:val="0"/>
  </w:style>
  <w:style w:type="character" w:customStyle="1" w:styleId="35">
    <w:name w:val="category-text"/>
    <w:basedOn w:val="9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9"/>
    <w:qFormat/>
    <w:uiPriority w:val="0"/>
  </w:style>
  <w:style w:type="character" w:customStyle="1" w:styleId="37">
    <w:name w:val="form-item-field"/>
    <w:basedOn w:val="9"/>
    <w:qFormat/>
    <w:uiPriority w:val="0"/>
    <w:rPr>
      <w:sz w:val="21"/>
      <w:szCs w:val="21"/>
    </w:rPr>
  </w:style>
  <w:style w:type="character" w:customStyle="1" w:styleId="38">
    <w:name w:val="form-textarea-print1"/>
    <w:basedOn w:val="9"/>
    <w:qFormat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4</Pages>
  <Words>1955</Words>
  <Characters>2028</Characters>
  <Lines>15</Lines>
  <Paragraphs>4</Paragraphs>
  <TotalTime>1</TotalTime>
  <ScaleCrop>false</ScaleCrop>
  <LinksUpToDate>false</LinksUpToDate>
  <CharactersWithSpaces>2289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2026-03-30T06:45:55Z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