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349" w:tblpY="921"/>
        <w:tblOverlap w:val="never"/>
        <w:tblW w:w="112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"/>
        <w:gridCol w:w="1187"/>
        <w:gridCol w:w="1118"/>
        <w:gridCol w:w="1009"/>
        <w:gridCol w:w="3504"/>
        <w:gridCol w:w="491"/>
        <w:gridCol w:w="723"/>
        <w:gridCol w:w="764"/>
        <w:gridCol w:w="1391"/>
      </w:tblGrid>
      <w:tr w14:paraId="6D67C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63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87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118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504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1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23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64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91" w:type="dxa"/>
            <w:vAlign w:val="center"/>
          </w:tcPr>
          <w:p w14:paraId="36376BA7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6640F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63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YG240545</w:t>
            </w:r>
          </w:p>
        </w:tc>
        <w:tc>
          <w:tcPr>
            <w:tcW w:w="1187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EEG-1200C脑电图仪购买闪光刺激灯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EEG-1200C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（日本光电）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两江院区神经内科病房</w:t>
            </w:r>
          </w:p>
        </w:tc>
        <w:tc>
          <w:tcPr>
            <w:tcW w:w="3504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37EA50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2.原装配件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</w:t>
            </w:r>
          </w:p>
        </w:tc>
        <w:tc>
          <w:tcPr>
            <w:tcW w:w="491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723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64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1800</w:t>
            </w:r>
          </w:p>
        </w:tc>
        <w:tc>
          <w:tcPr>
            <w:tcW w:w="1391" w:type="dxa"/>
            <w:vAlign w:val="center"/>
          </w:tcPr>
          <w:p w14:paraId="270EA66D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D50DBA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4E3238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D162C0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1955</Words>
  <Characters>2028</Characters>
  <Lines>15</Lines>
  <Paragraphs>4</Paragraphs>
  <TotalTime>5</TotalTime>
  <ScaleCrop>false</ScaleCrop>
  <LinksUpToDate>false</LinksUpToDate>
  <CharactersWithSpaces>2289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2026-01-19T02:49:56Z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