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321" w:tblpY="921"/>
        <w:tblOverlap w:val="never"/>
        <w:tblW w:w="1138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  <w:gridCol w:w="982"/>
        <w:gridCol w:w="1077"/>
        <w:gridCol w:w="941"/>
        <w:gridCol w:w="4009"/>
        <w:gridCol w:w="559"/>
        <w:gridCol w:w="669"/>
        <w:gridCol w:w="804"/>
        <w:gridCol w:w="1323"/>
      </w:tblGrid>
      <w:tr w14:paraId="18FA7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23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77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941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09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559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69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804" w:type="dxa"/>
            <w:vAlign w:val="center"/>
          </w:tcPr>
          <w:p w14:paraId="0553D387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最高限价（元）</w:t>
            </w:r>
          </w:p>
        </w:tc>
        <w:tc>
          <w:tcPr>
            <w:tcW w:w="1323" w:type="dxa"/>
            <w:vAlign w:val="center"/>
          </w:tcPr>
          <w:p w14:paraId="4FED41B8">
            <w:pPr>
              <w:spacing w:before="78" w:beforeLines="25" w:after="78" w:afterLines="25"/>
              <w:jc w:val="center"/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片区工程师</w:t>
            </w:r>
          </w:p>
        </w:tc>
      </w:tr>
      <w:tr w14:paraId="1BB75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23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YG241918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DC7注射泵更换压力传感器组件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DC7（费森尤斯）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渝中院前急救</w:t>
            </w:r>
          </w:p>
        </w:tc>
        <w:tc>
          <w:tcPr>
            <w:tcW w:w="4009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1996E0C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   </w:t>
            </w:r>
          </w:p>
        </w:tc>
        <w:tc>
          <w:tcPr>
            <w:tcW w:w="559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个</w:t>
            </w:r>
          </w:p>
        </w:tc>
        <w:tc>
          <w:tcPr>
            <w:tcW w:w="669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804" w:type="dxa"/>
            <w:vAlign w:val="center"/>
          </w:tcPr>
          <w:p w14:paraId="681AA584">
            <w:pPr>
              <w:jc w:val="both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650</w:t>
            </w:r>
          </w:p>
        </w:tc>
        <w:tc>
          <w:tcPr>
            <w:tcW w:w="1323" w:type="dxa"/>
            <w:vAlign w:val="center"/>
          </w:tcPr>
          <w:p w14:paraId="58B530E8">
            <w:pPr>
              <w:jc w:val="both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刘春峰13883288184</w:t>
            </w:r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0476"/>
      <w:bookmarkStart w:id="1" w:name="_Toc16651"/>
      <w:bookmarkStart w:id="2" w:name="_Toc24790"/>
      <w:bookmarkStart w:id="3" w:name="_Toc20884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1FA01F4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ED3ED4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AEF16A4"/>
    <w:rsid w:val="1C3F7788"/>
    <w:rsid w:val="1C4F2CC1"/>
    <w:rsid w:val="1CEA6ADF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6F4BEA"/>
    <w:rsid w:val="24910724"/>
    <w:rsid w:val="259F2E44"/>
    <w:rsid w:val="25CB7B33"/>
    <w:rsid w:val="26325BA7"/>
    <w:rsid w:val="27196A26"/>
    <w:rsid w:val="276F1A7A"/>
    <w:rsid w:val="277B0E5B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6D3A34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5777FB5"/>
    <w:rsid w:val="36267288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9E30AC0"/>
    <w:rsid w:val="4A8C7490"/>
    <w:rsid w:val="4B222674"/>
    <w:rsid w:val="4B294EDB"/>
    <w:rsid w:val="4B4E1BF0"/>
    <w:rsid w:val="4C8163AA"/>
    <w:rsid w:val="4CC45FCA"/>
    <w:rsid w:val="4D2B22CB"/>
    <w:rsid w:val="4D5D7223"/>
    <w:rsid w:val="4D796BAF"/>
    <w:rsid w:val="4E183E02"/>
    <w:rsid w:val="4F2F00D2"/>
    <w:rsid w:val="506E5ED6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C8C1F0C"/>
    <w:rsid w:val="5CF64305"/>
    <w:rsid w:val="5D422BF8"/>
    <w:rsid w:val="5E2C27BF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4578AE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EC52F5"/>
    <w:rsid w:val="6AE878AF"/>
    <w:rsid w:val="6B8640DF"/>
    <w:rsid w:val="6B8F0529"/>
    <w:rsid w:val="6C7707E0"/>
    <w:rsid w:val="6E9B3007"/>
    <w:rsid w:val="6F285225"/>
    <w:rsid w:val="6F4B4A6F"/>
    <w:rsid w:val="714E4567"/>
    <w:rsid w:val="71D91BD0"/>
    <w:rsid w:val="73791A3A"/>
    <w:rsid w:val="74F702F1"/>
    <w:rsid w:val="763B3228"/>
    <w:rsid w:val="77296268"/>
    <w:rsid w:val="778A766C"/>
    <w:rsid w:val="77966721"/>
    <w:rsid w:val="78A70F68"/>
    <w:rsid w:val="78B5798B"/>
    <w:rsid w:val="79E179FA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1956</Words>
  <Characters>2014</Characters>
  <Lines>15</Lines>
  <Paragraphs>4</Paragraphs>
  <TotalTime>12</TotalTime>
  <ScaleCrop>false</ScaleCrop>
  <LinksUpToDate>false</LinksUpToDate>
  <CharactersWithSpaces>2280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2026-02-02T02:33:03Z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