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YG255031</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lang w:val="en-US" w:eastAsia="zh-CN"/>
              </w:rPr>
              <w:t>GIF-H290胃镜外修</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 xml:space="preserve">适用于GIF-H290（奥林巴斯 ）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渝中院区消化科病房</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1.见附件：质保期不低于6月，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3D31D757">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ascii="宋体" w:hAnsi="宋体" w:eastAsia="宋体" w:cs="宋体"/>
                <w:color w:val="000000"/>
                <w:sz w:val="21"/>
                <w:szCs w:val="21"/>
                <w:lang w:val="en-US" w:eastAsia="zh-CN"/>
              </w:rPr>
              <w:t>更换</w:t>
            </w:r>
            <w:r>
              <w:rPr>
                <w:rFonts w:ascii="宋体" w:hAnsi="宋体" w:eastAsia="宋体" w:cs="宋体"/>
                <w:color w:val="000000"/>
                <w:sz w:val="21"/>
                <w:szCs w:val="21"/>
              </w:rPr>
              <w:t>插入管</w:t>
            </w:r>
            <w:r>
              <w:rPr>
                <w:rFonts w:hint="eastAsia" w:ascii="宋体" w:hAnsi="宋体" w:eastAsia="宋体" w:cs="宋体"/>
                <w:color w:val="000000"/>
                <w:sz w:val="21"/>
                <w:szCs w:val="21"/>
                <w:lang w:val="en-US" w:eastAsia="zh-CN"/>
              </w:rPr>
              <w:t xml:space="preserve"> </w:t>
            </w:r>
            <w:r>
              <w:rPr>
                <w:rFonts w:ascii="宋体" w:hAnsi="宋体" w:eastAsia="宋体" w:cs="宋体"/>
                <w:color w:val="000000"/>
                <w:sz w:val="21"/>
                <w:szCs w:val="21"/>
              </w:rPr>
              <w:t>、吸引口</w:t>
            </w:r>
            <w:r>
              <w:rPr>
                <w:rFonts w:hint="eastAsia" w:ascii="宋体" w:hAnsi="宋体" w:eastAsia="宋体" w:cs="宋体"/>
                <w:color w:val="000000"/>
                <w:sz w:val="21"/>
                <w:szCs w:val="21"/>
                <w:lang w:val="en-US" w:eastAsia="zh-CN"/>
              </w:rPr>
              <w:t xml:space="preserve"> </w:t>
            </w:r>
            <w:r>
              <w:rPr>
                <w:rFonts w:ascii="宋体" w:hAnsi="宋体" w:eastAsia="宋体" w:cs="宋体"/>
                <w:color w:val="000000"/>
                <w:sz w:val="21"/>
                <w:szCs w:val="21"/>
              </w:rPr>
              <w:t>、钳子管道</w:t>
            </w:r>
            <w:r>
              <w:rPr>
                <w:rFonts w:hint="eastAsia" w:ascii="宋体" w:hAnsi="宋体" w:eastAsia="宋体" w:cs="宋体"/>
                <w:color w:val="000000"/>
                <w:sz w:val="21"/>
                <w:szCs w:val="21"/>
                <w:lang w:val="en-US" w:eastAsia="zh-CN"/>
              </w:rPr>
              <w:t xml:space="preserve"> </w:t>
            </w:r>
            <w:r>
              <w:rPr>
                <w:rFonts w:ascii="宋体" w:hAnsi="宋体" w:eastAsia="宋体" w:cs="宋体"/>
                <w:color w:val="000000"/>
                <w:sz w:val="21"/>
                <w:szCs w:val="21"/>
              </w:rPr>
              <w:t>、内窥镜电气连接器</w:t>
            </w:r>
            <w:r>
              <w:rPr>
                <w:rFonts w:hint="eastAsia" w:ascii="宋体" w:hAnsi="宋体" w:eastAsia="宋体" w:cs="宋体"/>
                <w:color w:val="000000"/>
                <w:sz w:val="21"/>
                <w:szCs w:val="21"/>
                <w:lang w:val="en-US" w:eastAsia="zh-CN"/>
              </w:rPr>
              <w:t xml:space="preserve"> </w:t>
            </w:r>
            <w:r>
              <w:rPr>
                <w:rFonts w:ascii="宋体" w:hAnsi="宋体" w:eastAsia="宋体" w:cs="宋体"/>
                <w:color w:val="000000"/>
                <w:sz w:val="21"/>
                <w:szCs w:val="21"/>
              </w:rPr>
              <w:t>、旋钮密封圈</w:t>
            </w:r>
            <w:r>
              <w:rPr>
                <w:rFonts w:hint="eastAsia" w:ascii="宋体" w:hAnsi="宋体" w:eastAsia="宋体" w:cs="宋体"/>
                <w:color w:val="000000"/>
                <w:sz w:val="21"/>
                <w:szCs w:val="21"/>
                <w:lang w:val="en-US" w:eastAsia="zh-CN"/>
              </w:rPr>
              <w:t xml:space="preserve"> </w:t>
            </w:r>
            <w:r>
              <w:rPr>
                <w:rFonts w:ascii="宋体" w:hAnsi="宋体" w:eastAsia="宋体" w:cs="宋体"/>
                <w:color w:val="000000"/>
                <w:sz w:val="21"/>
                <w:szCs w:val="21"/>
              </w:rPr>
              <w:t>、按钮盒</w:t>
            </w:r>
          </w:p>
          <w:p w14:paraId="45E883B0">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原装配件</w:t>
            </w:r>
          </w:p>
          <w:p w14:paraId="674CEF6D">
            <w:pPr>
              <w:keepNext w:val="0"/>
              <w:keepLines w:val="0"/>
              <w:pageBreakBefore w:val="0"/>
              <w:widowControl w:val="0"/>
              <w:numPr>
                <w:ilvl w:val="0"/>
                <w:numId w:val="2"/>
              </w:numPr>
              <w:kinsoku/>
              <w:wordWrap/>
              <w:overflowPunct/>
              <w:topLinePunct w:val="0"/>
              <w:autoSpaceDE/>
              <w:autoSpaceDN/>
              <w:bidi w:val="0"/>
              <w:adjustRightInd/>
              <w:snapToGrid/>
              <w:spacing w:line="192" w:lineRule="auto"/>
              <w:ind w:left="0" w:leftChars="0" w:firstLine="0" w:firstLineChars="0"/>
              <w:textAlignment w:val="auto"/>
              <w:rPr>
                <w:rFonts w:hint="default"/>
                <w:sz w:val="20"/>
                <w:szCs w:val="22"/>
                <w:lang w:val="en-US" w:eastAsia="zh-CN"/>
              </w:rPr>
            </w:pPr>
            <w:r>
              <w:rPr>
                <w:rFonts w:hint="eastAsia"/>
                <w:sz w:val="20"/>
                <w:szCs w:val="22"/>
                <w:lang w:val="en-US" w:eastAsia="zh-CN"/>
              </w:rPr>
              <w:t>更换配件包含安装、调试直到设备正常运作</w:t>
            </w:r>
          </w:p>
          <w:p w14:paraId="2552C084">
            <w:pPr>
              <w:keepNext w:val="0"/>
              <w:keepLines w:val="0"/>
              <w:pageBreakBefore w:val="0"/>
              <w:widowControl w:val="0"/>
              <w:numPr>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5. 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根</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汪波18680796687</w:t>
            </w:r>
          </w:p>
        </w:tc>
      </w:tr>
    </w:tbl>
    <w:p w14:paraId="249462A1">
      <w:pPr>
        <w:pStyle w:val="29"/>
        <w:numPr>
          <w:ilvl w:val="0"/>
          <w:numId w:val="3"/>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10476"/>
      <w:bookmarkStart w:id="1" w:name="_Toc24790"/>
      <w:bookmarkStart w:id="2" w:name="_Toc20884"/>
      <w:bookmarkStart w:id="3" w:name="_Toc16651"/>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bookmarkStart w:id="6" w:name="_GoBack"/>
      <w:bookmarkEnd w:id="6"/>
    </w:p>
    <w:p w14:paraId="3B4C80C8">
      <w:pPr>
        <w:spacing w:line="360" w:lineRule="auto"/>
        <w:ind w:firstLine="396" w:firstLineChars="200"/>
        <w:rPr>
          <w:rFonts w:hint="eastAsia" w:ascii="宋体" w:hAnsi="宋体" w:cs="Arial"/>
          <w:b w:val="0"/>
          <w:bCs/>
          <w:color w:val="000000"/>
          <w:spacing w:val="-6"/>
          <w:szCs w:val="21"/>
        </w:rPr>
      </w:pPr>
      <w:bookmarkStart w:id="4" w:name="_Toc27572"/>
      <w:bookmarkStart w:id="5" w:name="_Toc13746"/>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4"/>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4"/>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5"/>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iconfont">
    <w:altName w:val="Segoe Print"/>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123C0A7"/>
    <w:multiLevelType w:val="singleLevel"/>
    <w:tmpl w:val="2123C0A7"/>
    <w:lvl w:ilvl="0" w:tentative="0">
      <w:start w:val="2"/>
      <w:numFmt w:val="decimal"/>
      <w:suff w:val="space"/>
      <w:lvlText w:val="%1."/>
      <w:lvlJc w:val="left"/>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9284488"/>
    <w:rsid w:val="09556B0B"/>
    <w:rsid w:val="097A004F"/>
    <w:rsid w:val="09C340D7"/>
    <w:rsid w:val="0A821232"/>
    <w:rsid w:val="0A8A06EA"/>
    <w:rsid w:val="0AD01263"/>
    <w:rsid w:val="0B6158EF"/>
    <w:rsid w:val="0D314E4D"/>
    <w:rsid w:val="0D321BFC"/>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B46428A"/>
    <w:rsid w:val="1C3F7788"/>
    <w:rsid w:val="1C4F2CC1"/>
    <w:rsid w:val="1CEA6ADF"/>
    <w:rsid w:val="1D797BA0"/>
    <w:rsid w:val="1DD64B1F"/>
    <w:rsid w:val="1E486FD8"/>
    <w:rsid w:val="1F45037E"/>
    <w:rsid w:val="1FB44298"/>
    <w:rsid w:val="20863F29"/>
    <w:rsid w:val="20B62022"/>
    <w:rsid w:val="20CD6A8D"/>
    <w:rsid w:val="20F076DD"/>
    <w:rsid w:val="21680A2B"/>
    <w:rsid w:val="21B069C6"/>
    <w:rsid w:val="22406A6F"/>
    <w:rsid w:val="23983A20"/>
    <w:rsid w:val="24910724"/>
    <w:rsid w:val="259F2E44"/>
    <w:rsid w:val="25CB7B33"/>
    <w:rsid w:val="26325BA7"/>
    <w:rsid w:val="27196A26"/>
    <w:rsid w:val="276F1A7A"/>
    <w:rsid w:val="279E2990"/>
    <w:rsid w:val="27E81C6B"/>
    <w:rsid w:val="28206B3E"/>
    <w:rsid w:val="28223E89"/>
    <w:rsid w:val="29913381"/>
    <w:rsid w:val="29956258"/>
    <w:rsid w:val="2A64557B"/>
    <w:rsid w:val="2AC3530B"/>
    <w:rsid w:val="2B2D5A2F"/>
    <w:rsid w:val="2B546002"/>
    <w:rsid w:val="2B88249D"/>
    <w:rsid w:val="2D5C3356"/>
    <w:rsid w:val="2DD92C6B"/>
    <w:rsid w:val="2DE73789"/>
    <w:rsid w:val="2EF66500"/>
    <w:rsid w:val="2F2954A2"/>
    <w:rsid w:val="2F5A1410"/>
    <w:rsid w:val="317078BD"/>
    <w:rsid w:val="32067B82"/>
    <w:rsid w:val="32390F3A"/>
    <w:rsid w:val="33161321"/>
    <w:rsid w:val="33C74F01"/>
    <w:rsid w:val="33D42C62"/>
    <w:rsid w:val="34056568"/>
    <w:rsid w:val="34117267"/>
    <w:rsid w:val="34136F6A"/>
    <w:rsid w:val="35777FB5"/>
    <w:rsid w:val="35931D0F"/>
    <w:rsid w:val="36267288"/>
    <w:rsid w:val="36622AC2"/>
    <w:rsid w:val="36AA789A"/>
    <w:rsid w:val="37B23BD6"/>
    <w:rsid w:val="382728C5"/>
    <w:rsid w:val="38482EC7"/>
    <w:rsid w:val="389F190B"/>
    <w:rsid w:val="391B682D"/>
    <w:rsid w:val="39FC5F49"/>
    <w:rsid w:val="3C2A63A2"/>
    <w:rsid w:val="3C696035"/>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C512BE"/>
    <w:rsid w:val="4F2F00D2"/>
    <w:rsid w:val="508266EE"/>
    <w:rsid w:val="50FC04D9"/>
    <w:rsid w:val="514633F0"/>
    <w:rsid w:val="51687DE0"/>
    <w:rsid w:val="51B81928"/>
    <w:rsid w:val="52C70BB6"/>
    <w:rsid w:val="52FA41C4"/>
    <w:rsid w:val="530A4B09"/>
    <w:rsid w:val="532E5466"/>
    <w:rsid w:val="53CB3497"/>
    <w:rsid w:val="54012368"/>
    <w:rsid w:val="547B5CE1"/>
    <w:rsid w:val="564A53BC"/>
    <w:rsid w:val="56540480"/>
    <w:rsid w:val="56FD435D"/>
    <w:rsid w:val="570A5ABF"/>
    <w:rsid w:val="5737087F"/>
    <w:rsid w:val="57604316"/>
    <w:rsid w:val="57AD5ED4"/>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12F72E8"/>
    <w:rsid w:val="623516D5"/>
    <w:rsid w:val="63022F82"/>
    <w:rsid w:val="6390310A"/>
    <w:rsid w:val="64243F39"/>
    <w:rsid w:val="6466418A"/>
    <w:rsid w:val="64A13C91"/>
    <w:rsid w:val="64A15589"/>
    <w:rsid w:val="64DD296F"/>
    <w:rsid w:val="655D7702"/>
    <w:rsid w:val="65B65064"/>
    <w:rsid w:val="67900E0C"/>
    <w:rsid w:val="67E403EC"/>
    <w:rsid w:val="68297BD9"/>
    <w:rsid w:val="68F22B58"/>
    <w:rsid w:val="69214A86"/>
    <w:rsid w:val="697323E5"/>
    <w:rsid w:val="69A47FF6"/>
    <w:rsid w:val="6AE878AF"/>
    <w:rsid w:val="6B390328"/>
    <w:rsid w:val="6B8640DF"/>
    <w:rsid w:val="6B8F0529"/>
    <w:rsid w:val="6C0F32E1"/>
    <w:rsid w:val="6C7707E0"/>
    <w:rsid w:val="6D941941"/>
    <w:rsid w:val="6E9B3007"/>
    <w:rsid w:val="6F285225"/>
    <w:rsid w:val="6F4B4A6F"/>
    <w:rsid w:val="714E4567"/>
    <w:rsid w:val="71D91BD0"/>
    <w:rsid w:val="727A6F4F"/>
    <w:rsid w:val="73791A3A"/>
    <w:rsid w:val="74F702F1"/>
    <w:rsid w:val="763B3228"/>
    <w:rsid w:val="76F002A0"/>
    <w:rsid w:val="77296268"/>
    <w:rsid w:val="778A766C"/>
    <w:rsid w:val="779D7E32"/>
    <w:rsid w:val="78A70F68"/>
    <w:rsid w:val="78B5798B"/>
    <w:rsid w:val="79E179FA"/>
    <w:rsid w:val="7A3C5D5E"/>
    <w:rsid w:val="7A7A2C16"/>
    <w:rsid w:val="7A9444BC"/>
    <w:rsid w:val="7BFA5853"/>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2248</Words>
  <Characters>2312</Characters>
  <Lines>15</Lines>
  <Paragraphs>4</Paragraphs>
  <TotalTime>6</TotalTime>
  <ScaleCrop>false</ScaleCrop>
  <LinksUpToDate>false</LinksUpToDate>
  <CharactersWithSpaces>2632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2026-07-20T07:50:35Z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