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pPr>
        <w:jc w:val="center"/>
        <w:rPr>
          <w:rFonts w:hint="eastAsia" w:ascii="宋体" w:hAnsi="宋体"/>
        </w:rPr>
      </w:pPr>
    </w:p>
    <w:p>
      <w:pPr>
        <w:spacing w:line="1600" w:lineRule="exact"/>
        <w:jc w:val="center"/>
        <w:outlineLvl w:val="0"/>
        <w:rPr>
          <w:rFonts w:ascii="方正黑体_GBK" w:eastAsia="方正黑体_GBK"/>
          <w:sz w:val="100"/>
        </w:rPr>
      </w:pPr>
      <w:bookmarkStart w:id="0" w:name="_Toc12491"/>
      <w:bookmarkStart w:id="1" w:name="_Toc76462332"/>
      <w:bookmarkStart w:id="2" w:name="_Toc6692"/>
      <w:bookmarkStart w:id="3" w:name="_Toc106030887"/>
    </w:p>
    <w:p>
      <w:pPr>
        <w:pStyle w:val="67"/>
      </w:pPr>
    </w:p>
    <w:p>
      <w:pPr>
        <w:spacing w:line="1600" w:lineRule="exact"/>
        <w:jc w:val="center"/>
        <w:outlineLvl w:val="0"/>
        <w:rPr>
          <w:rFonts w:ascii="方正黑体_GBK" w:hAnsi="宋体" w:eastAsia="方正黑体_GBK"/>
          <w:sz w:val="130"/>
          <w:szCs w:val="130"/>
        </w:rPr>
      </w:pPr>
      <w:r>
        <w:rPr>
          <w:rFonts w:hint="eastAsia" w:ascii="方正黑体_GBK" w:hAnsi="宋体" w:eastAsia="方正黑体_GBK"/>
          <w:sz w:val="130"/>
          <w:szCs w:val="130"/>
        </w:rPr>
        <w:t>公开比选</w:t>
      </w:r>
    </w:p>
    <w:p>
      <w:pPr>
        <w:spacing w:line="1600" w:lineRule="exact"/>
        <w:jc w:val="center"/>
        <w:outlineLvl w:val="0"/>
        <w:rPr>
          <w:rFonts w:ascii="方正黑体_GBK" w:hAnsi="宋体" w:eastAsia="方正黑体_GBK"/>
          <w:sz w:val="130"/>
          <w:szCs w:val="130"/>
        </w:rPr>
      </w:pPr>
      <w:r>
        <w:rPr>
          <w:rFonts w:hint="eastAsia" w:ascii="方正黑体_GBK" w:hAnsi="宋体" w:eastAsia="方正黑体_GBK"/>
          <w:sz w:val="130"/>
          <w:szCs w:val="130"/>
        </w:rPr>
        <w:t>采购文件</w:t>
      </w:r>
    </w:p>
    <w:p>
      <w:pPr>
        <w:pStyle w:val="67"/>
        <w:spacing w:before="100" w:after="100" w:line="300" w:lineRule="auto"/>
        <w:jc w:val="center"/>
        <w:rPr>
          <w:rFonts w:ascii="黑体"/>
          <w:sz w:val="32"/>
        </w:rPr>
      </w:pPr>
      <w:r>
        <w:rPr>
          <w:rFonts w:hint="eastAsia" w:ascii="方正黑体_GBK" w:hAnsi="宋体" w:eastAsia="方正黑体_GBK"/>
          <w:b w:val="0"/>
          <w:sz w:val="130"/>
          <w:szCs w:val="130"/>
        </w:rPr>
        <w:t xml:space="preserve">   </w:t>
      </w:r>
    </w:p>
    <w:p>
      <w:pPr>
        <w:pStyle w:val="68"/>
        <w:rPr>
          <w:rFonts w:ascii="方正黑体_GBK" w:hAnsi="宋体" w:eastAsia="方正黑体_GBK"/>
          <w:kern w:val="2"/>
          <w:sz w:val="44"/>
          <w:szCs w:val="44"/>
        </w:rPr>
      </w:pPr>
    </w:p>
    <w:p>
      <w:pPr>
        <w:pStyle w:val="68"/>
        <w:rPr>
          <w:rFonts w:ascii="方正黑体_GBK" w:hAnsi="宋体" w:eastAsia="方正黑体_GBK"/>
          <w:kern w:val="2"/>
          <w:sz w:val="44"/>
          <w:szCs w:val="44"/>
        </w:rPr>
      </w:pPr>
    </w:p>
    <w:p>
      <w:pPr>
        <w:spacing w:line="360" w:lineRule="auto"/>
        <w:ind w:firstLine="1800" w:firstLineChars="500"/>
        <w:outlineLvl w:val="0"/>
        <w:rPr>
          <w:rFonts w:ascii="方正小标宋_GBK" w:hAnsi="宋体" w:eastAsia="方正小标宋_GBK"/>
          <w:sz w:val="36"/>
          <w:szCs w:val="36"/>
        </w:rPr>
      </w:pPr>
      <w:r>
        <w:rPr>
          <w:rFonts w:hint="eastAsia" w:ascii="方正小标宋_GBK" w:hAnsi="宋体" w:eastAsia="方正小标宋_GBK"/>
          <w:sz w:val="36"/>
          <w:szCs w:val="36"/>
        </w:rPr>
        <w:t>项目编号：</w:t>
      </w:r>
      <w:r>
        <w:rPr>
          <w:rFonts w:hint="eastAsia" w:ascii="方正小标宋_GBK" w:hAnsi="宋体" w:eastAsia="方正小标宋_GBK"/>
          <w:sz w:val="36"/>
          <w:szCs w:val="36"/>
          <w:u w:val="single"/>
        </w:rPr>
        <w:t>Y</w:t>
      </w:r>
      <w:r>
        <w:rPr>
          <w:rFonts w:hint="eastAsia" w:ascii="方正小标宋_GBK" w:hAnsi="宋体" w:eastAsia="方正小标宋_GBK"/>
          <w:sz w:val="36"/>
          <w:szCs w:val="36"/>
          <w:u w:val="single"/>
          <w:lang w:val="en-US" w:eastAsia="zh-CN"/>
        </w:rPr>
        <w:t>GR</w:t>
      </w:r>
      <w:r>
        <w:rPr>
          <w:rFonts w:hint="eastAsia" w:ascii="方正小标宋_GBK" w:hAnsi="宋体" w:eastAsia="方正小标宋_GBK"/>
          <w:sz w:val="36"/>
          <w:szCs w:val="36"/>
          <w:u w:val="single"/>
        </w:rPr>
        <w:t>230</w:t>
      </w:r>
      <w:r>
        <w:rPr>
          <w:rFonts w:hint="eastAsia" w:ascii="方正小标宋_GBK" w:hAnsi="宋体" w:eastAsia="方正小标宋_GBK"/>
          <w:sz w:val="36"/>
          <w:szCs w:val="36"/>
          <w:u w:val="single"/>
          <w:lang w:val="en-US" w:eastAsia="zh-CN"/>
        </w:rPr>
        <w:t>53</w:t>
      </w:r>
      <w:r>
        <w:rPr>
          <w:rFonts w:hint="eastAsia" w:ascii="方正小标宋_GBK" w:hAnsi="宋体" w:eastAsia="方正小标宋_GBK"/>
          <w:sz w:val="36"/>
          <w:szCs w:val="36"/>
          <w:u w:val="single"/>
        </w:rPr>
        <w:t>9</w:t>
      </w:r>
    </w:p>
    <w:p>
      <w:pPr>
        <w:spacing w:line="360" w:lineRule="auto"/>
        <w:ind w:firstLine="1800" w:firstLineChars="500"/>
        <w:outlineLvl w:val="0"/>
        <w:rPr>
          <w:rFonts w:ascii="方正小标宋_GBK" w:hAnsi="宋体" w:eastAsia="方正小标宋_GBK"/>
          <w:sz w:val="36"/>
          <w:szCs w:val="36"/>
        </w:rPr>
      </w:pPr>
      <w:r>
        <w:rPr>
          <w:rFonts w:hint="eastAsia" w:ascii="方正小标宋_GBK" w:hAnsi="宋体" w:eastAsia="方正小标宋_GBK"/>
          <w:sz w:val="36"/>
          <w:szCs w:val="36"/>
        </w:rPr>
        <w:t>项目名称：</w:t>
      </w:r>
      <w:r>
        <w:rPr>
          <w:rFonts w:hint="eastAsia" w:ascii="方正小标宋_GBK" w:hAnsi="宋体" w:eastAsia="方正小标宋_GBK"/>
          <w:sz w:val="36"/>
          <w:szCs w:val="36"/>
          <w:u w:val="single"/>
        </w:rPr>
        <w:t>放射工作人员个人剂量监测服务</w:t>
      </w:r>
    </w:p>
    <w:p>
      <w:pPr>
        <w:spacing w:line="700" w:lineRule="exact"/>
        <w:rPr>
          <w:rFonts w:ascii="方正小标宋_GBK" w:hAnsi="宋体" w:eastAsia="方正小标宋_GBK"/>
          <w:b/>
          <w:sz w:val="36"/>
          <w:szCs w:val="36"/>
        </w:rPr>
      </w:pPr>
    </w:p>
    <w:p>
      <w:pPr>
        <w:spacing w:line="500" w:lineRule="exact"/>
        <w:outlineLvl w:val="0"/>
        <w:rPr>
          <w:rFonts w:ascii="方正小标宋_GBK" w:eastAsia="方正小标宋_GBK"/>
          <w:sz w:val="36"/>
          <w:szCs w:val="36"/>
        </w:rPr>
      </w:pPr>
    </w:p>
    <w:p>
      <w:pPr>
        <w:spacing w:line="500" w:lineRule="exact"/>
        <w:jc w:val="center"/>
        <w:outlineLvl w:val="0"/>
        <w:rPr>
          <w:rFonts w:ascii="方正小标宋_GBK" w:eastAsia="方正小标宋_GBK"/>
          <w:sz w:val="36"/>
          <w:szCs w:val="36"/>
        </w:rPr>
      </w:pPr>
    </w:p>
    <w:p>
      <w:pPr>
        <w:spacing w:line="500" w:lineRule="exact"/>
        <w:jc w:val="center"/>
        <w:outlineLvl w:val="0"/>
        <w:rPr>
          <w:rFonts w:ascii="方正小标宋_GBK" w:eastAsia="方正小标宋_GBK"/>
          <w:sz w:val="36"/>
          <w:szCs w:val="36"/>
        </w:rPr>
      </w:pPr>
      <w:r>
        <w:rPr>
          <w:rFonts w:hint="eastAsia" w:ascii="方正小标宋_GBK" w:eastAsia="方正小标宋_GBK"/>
          <w:sz w:val="36"/>
          <w:szCs w:val="36"/>
        </w:rPr>
        <w:t>重庆医科大学附属儿童医院</w:t>
      </w:r>
    </w:p>
    <w:p>
      <w:pPr>
        <w:spacing w:line="720" w:lineRule="exact"/>
        <w:jc w:val="center"/>
        <w:outlineLvl w:val="0"/>
        <w:rPr>
          <w:rFonts w:ascii="方正黑体_GBK" w:hAnsi="宋体" w:eastAsia="方正黑体_GBK"/>
          <w:sz w:val="48"/>
          <w:szCs w:val="32"/>
        </w:rPr>
      </w:pPr>
      <w:r>
        <w:rPr>
          <w:rFonts w:hint="eastAsia" w:ascii="方正小标宋_GBK" w:hAnsi="宋体" w:eastAsia="方正小标宋_GBK"/>
          <w:sz w:val="36"/>
          <w:szCs w:val="36"/>
        </w:rPr>
        <w:t>2023年</w:t>
      </w:r>
      <w:r>
        <w:rPr>
          <w:rFonts w:hint="eastAsia" w:ascii="方正小标宋_GBK" w:hAnsi="宋体" w:eastAsia="方正小标宋_GBK"/>
          <w:sz w:val="36"/>
          <w:szCs w:val="36"/>
          <w:lang w:val="en-US" w:eastAsia="zh-CN"/>
        </w:rPr>
        <w:t>11</w:t>
      </w:r>
      <w:r>
        <w:rPr>
          <w:rFonts w:hint="eastAsia" w:ascii="方正小标宋_GBK" w:hAnsi="宋体" w:eastAsia="方正小标宋_GBK"/>
          <w:sz w:val="36"/>
          <w:szCs w:val="36"/>
        </w:rPr>
        <w:t>月</w:t>
      </w:r>
    </w:p>
    <w:p>
      <w:pPr>
        <w:spacing w:line="720" w:lineRule="exact"/>
        <w:jc w:val="center"/>
        <w:outlineLvl w:val="0"/>
        <w:rPr>
          <w:rFonts w:ascii="方正黑体_GBK" w:hAnsi="宋体" w:eastAsia="方正黑体_GBK"/>
          <w:sz w:val="48"/>
          <w:szCs w:val="32"/>
        </w:rPr>
        <w:sectPr>
          <w:headerReference r:id="rId5" w:type="first"/>
          <w:footerReference r:id="rId8" w:type="first"/>
          <w:headerReference r:id="rId3" w:type="default"/>
          <w:footerReference r:id="rId6" w:type="default"/>
          <w:headerReference r:id="rId4" w:type="even"/>
          <w:footerReference r:id="rId7" w:type="even"/>
          <w:pgSz w:w="11907" w:h="16840"/>
          <w:pgMar w:top="1134" w:right="1191" w:bottom="1134" w:left="1304" w:header="851" w:footer="992" w:gutter="0"/>
          <w:pgNumType w:fmt="numberInDash" w:start="1"/>
          <w:cols w:space="720" w:num="1"/>
          <w:titlePg/>
          <w:docGrid w:linePitch="381" w:charSpace="-5735"/>
        </w:sectPr>
      </w:pPr>
    </w:p>
    <w:p>
      <w:pPr>
        <w:spacing w:line="480" w:lineRule="exact"/>
        <w:jc w:val="center"/>
        <w:outlineLvl w:val="0"/>
        <w:rPr>
          <w:rFonts w:ascii="方正黑体_GBK" w:eastAsia="方正黑体_GBK"/>
          <w:sz w:val="44"/>
          <w:szCs w:val="28"/>
        </w:rPr>
      </w:pPr>
      <w:r>
        <w:rPr>
          <w:rFonts w:hint="eastAsia" w:ascii="方正黑体_GBK" w:eastAsia="方正黑体_GBK"/>
          <w:sz w:val="44"/>
          <w:szCs w:val="28"/>
        </w:rPr>
        <w:t>目   录</w:t>
      </w:r>
    </w:p>
    <w:p>
      <w:pPr>
        <w:pStyle w:val="45"/>
        <w:tabs>
          <w:tab w:val="right" w:leader="dot" w:pos="9412"/>
        </w:tabs>
        <w:ind w:left="560"/>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TOC \o "1-3" \h \z </w:instrText>
      </w:r>
      <w:r>
        <w:rPr>
          <w:rFonts w:hint="eastAsia" w:ascii="方正仿宋_GBK" w:hAnsi="宋体" w:eastAsia="方正仿宋_GBK"/>
          <w:sz w:val="24"/>
          <w:szCs w:val="24"/>
        </w:rPr>
        <w:fldChar w:fldCharType="separate"/>
      </w:r>
      <w:r>
        <w:fldChar w:fldCharType="begin"/>
      </w:r>
      <w:r>
        <w:instrText xml:space="preserve"> HYPERLINK \l "_Toc13393" </w:instrText>
      </w:r>
      <w:r>
        <w:fldChar w:fldCharType="separate"/>
      </w:r>
      <w:r>
        <w:rPr>
          <w:rFonts w:hint="eastAsia" w:ascii="方正仿宋_GBK" w:eastAsia="方正仿宋_GBK"/>
          <w:sz w:val="24"/>
          <w:szCs w:val="24"/>
        </w:rPr>
        <w:t>第一篇  采购邀请书</w:t>
      </w:r>
      <w:r>
        <w:rPr>
          <w:sz w:val="24"/>
          <w:szCs w:val="24"/>
        </w:rPr>
        <w:tab/>
      </w:r>
      <w:r>
        <w:rPr>
          <w:sz w:val="24"/>
          <w:szCs w:val="24"/>
        </w:rPr>
        <w:fldChar w:fldCharType="begin"/>
      </w:r>
      <w:r>
        <w:rPr>
          <w:sz w:val="24"/>
          <w:szCs w:val="24"/>
        </w:rPr>
        <w:instrText xml:space="preserve"> PAGEREF _Toc13393 \h </w:instrText>
      </w:r>
      <w:r>
        <w:rPr>
          <w:sz w:val="24"/>
          <w:szCs w:val="24"/>
        </w:rPr>
        <w:fldChar w:fldCharType="separate"/>
      </w:r>
      <w:r>
        <w:rPr>
          <w:sz w:val="24"/>
          <w:szCs w:val="24"/>
        </w:rPr>
        <w:t>- 3 -</w:t>
      </w:r>
      <w:r>
        <w:rPr>
          <w:sz w:val="24"/>
          <w:szCs w:val="24"/>
        </w:rPr>
        <w:fldChar w:fldCharType="end"/>
      </w:r>
      <w:r>
        <w:rPr>
          <w:sz w:val="24"/>
          <w:szCs w:val="24"/>
        </w:rPr>
        <w:fldChar w:fldCharType="end"/>
      </w:r>
    </w:p>
    <w:p>
      <w:pPr>
        <w:pStyle w:val="45"/>
        <w:tabs>
          <w:tab w:val="right" w:leader="dot" w:pos="9412"/>
        </w:tabs>
        <w:ind w:left="560"/>
        <w:rPr>
          <w:sz w:val="24"/>
          <w:szCs w:val="24"/>
        </w:rPr>
      </w:pPr>
      <w:r>
        <w:fldChar w:fldCharType="begin"/>
      </w:r>
      <w:r>
        <w:instrText xml:space="preserve"> HYPERLINK \l "_Toc24796" </w:instrText>
      </w:r>
      <w:r>
        <w:fldChar w:fldCharType="separate"/>
      </w:r>
      <w:r>
        <w:rPr>
          <w:rFonts w:hint="eastAsia" w:ascii="方正仿宋_GBK" w:hAnsi="宋体" w:eastAsia="方正仿宋_GBK"/>
          <w:sz w:val="24"/>
          <w:szCs w:val="24"/>
        </w:rPr>
        <w:t>一、公开比选采购内容</w:t>
      </w:r>
      <w:r>
        <w:rPr>
          <w:sz w:val="24"/>
          <w:szCs w:val="24"/>
        </w:rPr>
        <w:tab/>
      </w:r>
      <w:r>
        <w:rPr>
          <w:sz w:val="24"/>
          <w:szCs w:val="24"/>
        </w:rPr>
        <w:fldChar w:fldCharType="begin"/>
      </w:r>
      <w:r>
        <w:rPr>
          <w:sz w:val="24"/>
          <w:szCs w:val="24"/>
        </w:rPr>
        <w:instrText xml:space="preserve"> PAGEREF _Toc24796 \h </w:instrText>
      </w:r>
      <w:r>
        <w:rPr>
          <w:sz w:val="24"/>
          <w:szCs w:val="24"/>
        </w:rPr>
        <w:fldChar w:fldCharType="separate"/>
      </w:r>
      <w:r>
        <w:rPr>
          <w:sz w:val="24"/>
          <w:szCs w:val="24"/>
        </w:rPr>
        <w:t>- 3 -</w:t>
      </w:r>
      <w:r>
        <w:rPr>
          <w:sz w:val="24"/>
          <w:szCs w:val="24"/>
        </w:rPr>
        <w:fldChar w:fldCharType="end"/>
      </w:r>
      <w:r>
        <w:rPr>
          <w:sz w:val="24"/>
          <w:szCs w:val="24"/>
        </w:rPr>
        <w:fldChar w:fldCharType="end"/>
      </w:r>
    </w:p>
    <w:p>
      <w:pPr>
        <w:pStyle w:val="45"/>
        <w:tabs>
          <w:tab w:val="right" w:leader="dot" w:pos="9412"/>
        </w:tabs>
        <w:ind w:left="560"/>
        <w:rPr>
          <w:sz w:val="24"/>
          <w:szCs w:val="24"/>
        </w:rPr>
      </w:pPr>
      <w:r>
        <w:fldChar w:fldCharType="begin"/>
      </w:r>
      <w:r>
        <w:instrText xml:space="preserve"> HYPERLINK \l "_Toc31080" </w:instrText>
      </w:r>
      <w:r>
        <w:fldChar w:fldCharType="separate"/>
      </w:r>
      <w:r>
        <w:rPr>
          <w:rFonts w:hint="eastAsia" w:ascii="方正仿宋_GBK" w:hAnsi="宋体" w:eastAsia="方正仿宋_GBK"/>
          <w:sz w:val="24"/>
          <w:szCs w:val="24"/>
        </w:rPr>
        <w:t>二、投标人资格条件</w:t>
      </w:r>
      <w:r>
        <w:rPr>
          <w:sz w:val="24"/>
          <w:szCs w:val="24"/>
        </w:rPr>
        <w:tab/>
      </w:r>
      <w:r>
        <w:rPr>
          <w:sz w:val="24"/>
          <w:szCs w:val="24"/>
        </w:rPr>
        <w:fldChar w:fldCharType="begin"/>
      </w:r>
      <w:r>
        <w:rPr>
          <w:sz w:val="24"/>
          <w:szCs w:val="24"/>
        </w:rPr>
        <w:instrText xml:space="preserve"> PAGEREF _Toc31080 \h </w:instrText>
      </w:r>
      <w:r>
        <w:rPr>
          <w:sz w:val="24"/>
          <w:szCs w:val="24"/>
        </w:rPr>
        <w:fldChar w:fldCharType="separate"/>
      </w:r>
      <w:r>
        <w:rPr>
          <w:sz w:val="24"/>
          <w:szCs w:val="24"/>
        </w:rPr>
        <w:t>- 3 -</w:t>
      </w:r>
      <w:r>
        <w:rPr>
          <w:sz w:val="24"/>
          <w:szCs w:val="24"/>
        </w:rPr>
        <w:fldChar w:fldCharType="end"/>
      </w:r>
      <w:r>
        <w:rPr>
          <w:sz w:val="24"/>
          <w:szCs w:val="24"/>
        </w:rPr>
        <w:fldChar w:fldCharType="end"/>
      </w:r>
    </w:p>
    <w:p>
      <w:pPr>
        <w:pStyle w:val="45"/>
        <w:tabs>
          <w:tab w:val="right" w:leader="dot" w:pos="9412"/>
        </w:tabs>
        <w:ind w:left="560"/>
        <w:rPr>
          <w:sz w:val="24"/>
          <w:szCs w:val="24"/>
        </w:rPr>
      </w:pPr>
      <w:r>
        <w:fldChar w:fldCharType="begin"/>
      </w:r>
      <w:r>
        <w:instrText xml:space="preserve"> HYPERLINK \l "_Toc26095" </w:instrText>
      </w:r>
      <w:r>
        <w:fldChar w:fldCharType="separate"/>
      </w:r>
      <w:r>
        <w:rPr>
          <w:rFonts w:hint="eastAsia" w:ascii="方正仿宋_GBK" w:hAnsi="宋体" w:eastAsia="方正仿宋_GBK"/>
          <w:sz w:val="24"/>
          <w:szCs w:val="24"/>
        </w:rPr>
        <w:t>三、比选有关说明</w:t>
      </w:r>
      <w:r>
        <w:rPr>
          <w:sz w:val="24"/>
          <w:szCs w:val="24"/>
        </w:rPr>
        <w:tab/>
      </w:r>
      <w:r>
        <w:rPr>
          <w:sz w:val="24"/>
          <w:szCs w:val="24"/>
        </w:rPr>
        <w:fldChar w:fldCharType="begin"/>
      </w:r>
      <w:r>
        <w:rPr>
          <w:sz w:val="24"/>
          <w:szCs w:val="24"/>
        </w:rPr>
        <w:instrText xml:space="preserve"> PAGEREF _Toc26095 \h </w:instrText>
      </w:r>
      <w:r>
        <w:rPr>
          <w:sz w:val="24"/>
          <w:szCs w:val="24"/>
        </w:rPr>
        <w:fldChar w:fldCharType="separate"/>
      </w:r>
      <w:r>
        <w:rPr>
          <w:sz w:val="24"/>
          <w:szCs w:val="24"/>
        </w:rPr>
        <w:t>- 3 -</w:t>
      </w:r>
      <w:r>
        <w:rPr>
          <w:sz w:val="24"/>
          <w:szCs w:val="24"/>
        </w:rPr>
        <w:fldChar w:fldCharType="end"/>
      </w:r>
      <w:r>
        <w:rPr>
          <w:sz w:val="24"/>
          <w:szCs w:val="24"/>
        </w:rPr>
        <w:fldChar w:fldCharType="end"/>
      </w:r>
    </w:p>
    <w:p>
      <w:pPr>
        <w:pStyle w:val="45"/>
        <w:tabs>
          <w:tab w:val="right" w:leader="dot" w:pos="9412"/>
        </w:tabs>
        <w:ind w:left="560"/>
        <w:rPr>
          <w:sz w:val="24"/>
          <w:szCs w:val="24"/>
        </w:rPr>
      </w:pPr>
      <w:r>
        <w:fldChar w:fldCharType="begin"/>
      </w:r>
      <w:r>
        <w:instrText xml:space="preserve"> HYPERLINK \l "_Toc3016" </w:instrText>
      </w:r>
      <w:r>
        <w:fldChar w:fldCharType="separate"/>
      </w:r>
      <w:r>
        <w:rPr>
          <w:rFonts w:hint="eastAsia" w:ascii="方正仿宋_GBK" w:hAnsi="宋体" w:eastAsia="方正仿宋_GBK"/>
          <w:sz w:val="24"/>
          <w:szCs w:val="24"/>
        </w:rPr>
        <w:t>四、保证金</w:t>
      </w:r>
      <w:r>
        <w:rPr>
          <w:sz w:val="24"/>
          <w:szCs w:val="24"/>
        </w:rPr>
        <w:tab/>
      </w:r>
      <w:r>
        <w:rPr>
          <w:sz w:val="24"/>
          <w:szCs w:val="24"/>
        </w:rPr>
        <w:fldChar w:fldCharType="begin"/>
      </w:r>
      <w:r>
        <w:rPr>
          <w:sz w:val="24"/>
          <w:szCs w:val="24"/>
        </w:rPr>
        <w:instrText xml:space="preserve"> PAGEREF _Toc3016 \h </w:instrText>
      </w:r>
      <w:r>
        <w:rPr>
          <w:sz w:val="24"/>
          <w:szCs w:val="24"/>
        </w:rPr>
        <w:fldChar w:fldCharType="separate"/>
      </w:r>
      <w:r>
        <w:rPr>
          <w:sz w:val="24"/>
          <w:szCs w:val="24"/>
        </w:rPr>
        <w:t>- 3 -</w:t>
      </w:r>
      <w:r>
        <w:rPr>
          <w:sz w:val="24"/>
          <w:szCs w:val="24"/>
        </w:rPr>
        <w:fldChar w:fldCharType="end"/>
      </w:r>
      <w:r>
        <w:rPr>
          <w:sz w:val="24"/>
          <w:szCs w:val="24"/>
        </w:rPr>
        <w:fldChar w:fldCharType="end"/>
      </w:r>
    </w:p>
    <w:p>
      <w:pPr>
        <w:pStyle w:val="45"/>
        <w:tabs>
          <w:tab w:val="right" w:leader="dot" w:pos="9412"/>
        </w:tabs>
        <w:ind w:left="560"/>
        <w:rPr>
          <w:sz w:val="24"/>
          <w:szCs w:val="24"/>
        </w:rPr>
      </w:pPr>
      <w:r>
        <w:fldChar w:fldCharType="begin"/>
      </w:r>
      <w:r>
        <w:instrText xml:space="preserve"> HYPERLINK \l "_Toc28190" </w:instrText>
      </w:r>
      <w:r>
        <w:fldChar w:fldCharType="separate"/>
      </w:r>
      <w:r>
        <w:rPr>
          <w:rFonts w:hint="eastAsia" w:ascii="方正仿宋_GBK" w:hAnsi="宋体" w:eastAsia="方正仿宋_GBK"/>
          <w:sz w:val="24"/>
          <w:szCs w:val="24"/>
        </w:rPr>
        <w:t>五、其它</w:t>
      </w:r>
      <w:r>
        <w:rPr>
          <w:sz w:val="24"/>
          <w:szCs w:val="24"/>
        </w:rPr>
        <w:tab/>
      </w:r>
      <w:r>
        <w:rPr>
          <w:sz w:val="24"/>
          <w:szCs w:val="24"/>
        </w:rPr>
        <w:fldChar w:fldCharType="begin"/>
      </w:r>
      <w:r>
        <w:rPr>
          <w:sz w:val="24"/>
          <w:szCs w:val="24"/>
        </w:rPr>
        <w:instrText xml:space="preserve"> PAGEREF _Toc28190 \h </w:instrText>
      </w:r>
      <w:r>
        <w:rPr>
          <w:sz w:val="24"/>
          <w:szCs w:val="24"/>
        </w:rPr>
        <w:fldChar w:fldCharType="separate"/>
      </w:r>
      <w:r>
        <w:rPr>
          <w:sz w:val="24"/>
          <w:szCs w:val="24"/>
        </w:rPr>
        <w:t>- 4 -</w:t>
      </w:r>
      <w:r>
        <w:rPr>
          <w:sz w:val="24"/>
          <w:szCs w:val="24"/>
        </w:rPr>
        <w:fldChar w:fldCharType="end"/>
      </w:r>
      <w:r>
        <w:rPr>
          <w:sz w:val="24"/>
          <w:szCs w:val="24"/>
        </w:rPr>
        <w:fldChar w:fldCharType="end"/>
      </w:r>
    </w:p>
    <w:p>
      <w:pPr>
        <w:pStyle w:val="45"/>
        <w:tabs>
          <w:tab w:val="right" w:leader="dot" w:pos="9412"/>
        </w:tabs>
        <w:ind w:left="560"/>
        <w:rPr>
          <w:sz w:val="24"/>
          <w:szCs w:val="24"/>
        </w:rPr>
      </w:pPr>
      <w:r>
        <w:fldChar w:fldCharType="begin"/>
      </w:r>
      <w:r>
        <w:instrText xml:space="preserve"> HYPERLINK \l "_Toc18666" </w:instrText>
      </w:r>
      <w:r>
        <w:fldChar w:fldCharType="separate"/>
      </w:r>
      <w:r>
        <w:rPr>
          <w:rFonts w:hint="eastAsia" w:ascii="方正仿宋_GBK" w:hAnsi="宋体" w:eastAsia="方正仿宋_GBK"/>
          <w:sz w:val="24"/>
          <w:szCs w:val="24"/>
        </w:rPr>
        <w:t>六、联系方式</w:t>
      </w:r>
      <w:r>
        <w:rPr>
          <w:sz w:val="24"/>
          <w:szCs w:val="24"/>
        </w:rPr>
        <w:tab/>
      </w:r>
      <w:r>
        <w:rPr>
          <w:sz w:val="24"/>
          <w:szCs w:val="24"/>
        </w:rPr>
        <w:fldChar w:fldCharType="begin"/>
      </w:r>
      <w:r>
        <w:rPr>
          <w:sz w:val="24"/>
          <w:szCs w:val="24"/>
        </w:rPr>
        <w:instrText xml:space="preserve"> PAGEREF _Toc18666 \h </w:instrText>
      </w:r>
      <w:r>
        <w:rPr>
          <w:sz w:val="24"/>
          <w:szCs w:val="24"/>
        </w:rPr>
        <w:fldChar w:fldCharType="separate"/>
      </w:r>
      <w:r>
        <w:rPr>
          <w:sz w:val="24"/>
          <w:szCs w:val="24"/>
        </w:rPr>
        <w:t>- 4 -</w:t>
      </w:r>
      <w:r>
        <w:rPr>
          <w:sz w:val="24"/>
          <w:szCs w:val="24"/>
        </w:rPr>
        <w:fldChar w:fldCharType="end"/>
      </w:r>
      <w:r>
        <w:rPr>
          <w:sz w:val="24"/>
          <w:szCs w:val="24"/>
        </w:rPr>
        <w:fldChar w:fldCharType="end"/>
      </w:r>
    </w:p>
    <w:p>
      <w:pPr>
        <w:pStyle w:val="37"/>
        <w:tabs>
          <w:tab w:val="right" w:leader="dot" w:pos="9412"/>
        </w:tabs>
        <w:rPr>
          <w:sz w:val="24"/>
          <w:szCs w:val="24"/>
        </w:rPr>
      </w:pPr>
      <w:r>
        <w:rPr>
          <w:rFonts w:hint="eastAsia" w:ascii="方正仿宋_GBK" w:hAnsi="宋体" w:eastAsia="方正仿宋_GBK"/>
          <w:sz w:val="24"/>
          <w:szCs w:val="24"/>
        </w:rPr>
        <w:t xml:space="preserve">     </w:t>
      </w:r>
      <w:r>
        <w:fldChar w:fldCharType="begin"/>
      </w:r>
      <w:r>
        <w:instrText xml:space="preserve"> HYPERLINK \l "_Toc31435" </w:instrText>
      </w:r>
      <w:r>
        <w:fldChar w:fldCharType="separate"/>
      </w:r>
      <w:r>
        <w:rPr>
          <w:rFonts w:hint="eastAsia" w:ascii="方正仿宋_GBK" w:eastAsia="方正仿宋_GBK"/>
          <w:sz w:val="24"/>
          <w:szCs w:val="24"/>
        </w:rPr>
        <w:t>第二篇 项目服务需求</w:t>
      </w:r>
      <w:r>
        <w:rPr>
          <w:sz w:val="24"/>
          <w:szCs w:val="24"/>
        </w:rPr>
        <w:tab/>
      </w:r>
      <w:r>
        <w:rPr>
          <w:sz w:val="24"/>
          <w:szCs w:val="24"/>
        </w:rPr>
        <w:fldChar w:fldCharType="begin"/>
      </w:r>
      <w:r>
        <w:rPr>
          <w:sz w:val="24"/>
          <w:szCs w:val="24"/>
        </w:rPr>
        <w:instrText xml:space="preserve"> PAGEREF _Toc31435 \h </w:instrText>
      </w:r>
      <w:r>
        <w:rPr>
          <w:sz w:val="24"/>
          <w:szCs w:val="24"/>
        </w:rPr>
        <w:fldChar w:fldCharType="separate"/>
      </w:r>
      <w:r>
        <w:rPr>
          <w:sz w:val="24"/>
          <w:szCs w:val="24"/>
        </w:rPr>
        <w:t>- 5 -</w:t>
      </w:r>
      <w:r>
        <w:rPr>
          <w:sz w:val="24"/>
          <w:szCs w:val="24"/>
        </w:rPr>
        <w:fldChar w:fldCharType="end"/>
      </w:r>
      <w:r>
        <w:rPr>
          <w:sz w:val="24"/>
          <w:szCs w:val="24"/>
        </w:rPr>
        <w:fldChar w:fldCharType="end"/>
      </w:r>
    </w:p>
    <w:p>
      <w:pPr>
        <w:pStyle w:val="45"/>
        <w:tabs>
          <w:tab w:val="right" w:leader="dot" w:pos="9412"/>
        </w:tabs>
        <w:ind w:left="560"/>
        <w:rPr>
          <w:sz w:val="24"/>
          <w:szCs w:val="24"/>
        </w:rPr>
      </w:pPr>
      <w:r>
        <w:fldChar w:fldCharType="begin"/>
      </w:r>
      <w:r>
        <w:instrText xml:space="preserve"> HYPERLINK \l "_Toc157" </w:instrText>
      </w:r>
      <w:r>
        <w:fldChar w:fldCharType="separate"/>
      </w:r>
      <w:r>
        <w:rPr>
          <w:rFonts w:hint="eastAsia" w:ascii="方正仿宋_GBK" w:eastAsia="方正仿宋_GBK"/>
          <w:sz w:val="24"/>
          <w:szCs w:val="24"/>
        </w:rPr>
        <w:t>第三篇  项目商务需求</w:t>
      </w:r>
      <w:r>
        <w:rPr>
          <w:sz w:val="24"/>
          <w:szCs w:val="24"/>
        </w:rPr>
        <w:tab/>
      </w:r>
      <w:r>
        <w:rPr>
          <w:sz w:val="24"/>
          <w:szCs w:val="24"/>
        </w:rPr>
        <w:fldChar w:fldCharType="begin"/>
      </w:r>
      <w:r>
        <w:rPr>
          <w:sz w:val="24"/>
          <w:szCs w:val="24"/>
        </w:rPr>
        <w:instrText xml:space="preserve"> PAGEREF _Toc157 \h </w:instrText>
      </w:r>
      <w:r>
        <w:rPr>
          <w:sz w:val="24"/>
          <w:szCs w:val="24"/>
        </w:rPr>
        <w:fldChar w:fldCharType="separate"/>
      </w:r>
      <w:r>
        <w:rPr>
          <w:sz w:val="24"/>
          <w:szCs w:val="24"/>
        </w:rPr>
        <w:t>- 7 -</w:t>
      </w:r>
      <w:r>
        <w:rPr>
          <w:sz w:val="24"/>
          <w:szCs w:val="24"/>
        </w:rPr>
        <w:fldChar w:fldCharType="end"/>
      </w:r>
      <w:r>
        <w:rPr>
          <w:sz w:val="24"/>
          <w:szCs w:val="24"/>
        </w:rPr>
        <w:fldChar w:fldCharType="end"/>
      </w:r>
    </w:p>
    <w:p>
      <w:pPr>
        <w:pStyle w:val="45"/>
        <w:tabs>
          <w:tab w:val="right" w:leader="dot" w:pos="9412"/>
        </w:tabs>
        <w:ind w:left="560"/>
        <w:rPr>
          <w:sz w:val="24"/>
          <w:szCs w:val="24"/>
        </w:rPr>
      </w:pPr>
      <w:r>
        <w:fldChar w:fldCharType="begin"/>
      </w:r>
      <w:r>
        <w:instrText xml:space="preserve"> HYPERLINK \l "_Toc26784" </w:instrText>
      </w:r>
      <w:r>
        <w:fldChar w:fldCharType="separate"/>
      </w:r>
      <w:r>
        <w:rPr>
          <w:rFonts w:hint="eastAsia" w:ascii="方正仿宋_GBK" w:eastAsia="方正仿宋_GBK"/>
          <w:sz w:val="24"/>
          <w:szCs w:val="24"/>
        </w:rPr>
        <w:t>第四篇  公开比选采购程序及方法、评审标准、无效响应和采购终止</w:t>
      </w:r>
      <w:r>
        <w:rPr>
          <w:sz w:val="24"/>
          <w:szCs w:val="24"/>
        </w:rPr>
        <w:tab/>
      </w:r>
      <w:r>
        <w:rPr>
          <w:sz w:val="24"/>
          <w:szCs w:val="24"/>
        </w:rPr>
        <w:fldChar w:fldCharType="begin"/>
      </w:r>
      <w:r>
        <w:rPr>
          <w:sz w:val="24"/>
          <w:szCs w:val="24"/>
        </w:rPr>
        <w:instrText xml:space="preserve"> PAGEREF _Toc26784 \h </w:instrText>
      </w:r>
      <w:r>
        <w:rPr>
          <w:sz w:val="24"/>
          <w:szCs w:val="24"/>
        </w:rPr>
        <w:fldChar w:fldCharType="separate"/>
      </w:r>
      <w:r>
        <w:rPr>
          <w:sz w:val="24"/>
          <w:szCs w:val="24"/>
        </w:rPr>
        <w:t>- 8 -</w:t>
      </w:r>
      <w:r>
        <w:rPr>
          <w:sz w:val="24"/>
          <w:szCs w:val="24"/>
        </w:rPr>
        <w:fldChar w:fldCharType="end"/>
      </w:r>
      <w:r>
        <w:rPr>
          <w:sz w:val="24"/>
          <w:szCs w:val="24"/>
        </w:rPr>
        <w:fldChar w:fldCharType="end"/>
      </w:r>
    </w:p>
    <w:p>
      <w:pPr>
        <w:pStyle w:val="45"/>
        <w:tabs>
          <w:tab w:val="right" w:leader="dot" w:pos="9412"/>
        </w:tabs>
        <w:ind w:left="560"/>
        <w:rPr>
          <w:sz w:val="24"/>
          <w:szCs w:val="24"/>
        </w:rPr>
      </w:pPr>
      <w:r>
        <w:fldChar w:fldCharType="begin"/>
      </w:r>
      <w:r>
        <w:instrText xml:space="preserve"> HYPERLINK \l "_Toc25428" </w:instrText>
      </w:r>
      <w:r>
        <w:fldChar w:fldCharType="separate"/>
      </w:r>
      <w:r>
        <w:rPr>
          <w:rFonts w:hint="eastAsia" w:ascii="方正仿宋_GBK" w:hAnsi="宋体" w:eastAsia="方正仿宋_GBK"/>
          <w:sz w:val="24"/>
          <w:szCs w:val="24"/>
        </w:rPr>
        <w:t>一、公开比选采购程序</w:t>
      </w:r>
      <w:r>
        <w:rPr>
          <w:sz w:val="24"/>
          <w:szCs w:val="24"/>
        </w:rPr>
        <w:tab/>
      </w:r>
      <w:r>
        <w:rPr>
          <w:sz w:val="24"/>
          <w:szCs w:val="24"/>
        </w:rPr>
        <w:fldChar w:fldCharType="begin"/>
      </w:r>
      <w:r>
        <w:rPr>
          <w:sz w:val="24"/>
          <w:szCs w:val="24"/>
        </w:rPr>
        <w:instrText xml:space="preserve"> PAGEREF _Toc25428 \h </w:instrText>
      </w:r>
      <w:r>
        <w:rPr>
          <w:sz w:val="24"/>
          <w:szCs w:val="24"/>
        </w:rPr>
        <w:fldChar w:fldCharType="separate"/>
      </w:r>
      <w:r>
        <w:rPr>
          <w:sz w:val="24"/>
          <w:szCs w:val="24"/>
        </w:rPr>
        <w:t>- 8 -</w:t>
      </w:r>
      <w:r>
        <w:rPr>
          <w:sz w:val="24"/>
          <w:szCs w:val="24"/>
        </w:rPr>
        <w:fldChar w:fldCharType="end"/>
      </w:r>
      <w:r>
        <w:rPr>
          <w:sz w:val="24"/>
          <w:szCs w:val="24"/>
        </w:rPr>
        <w:fldChar w:fldCharType="end"/>
      </w:r>
    </w:p>
    <w:p>
      <w:pPr>
        <w:pStyle w:val="45"/>
        <w:tabs>
          <w:tab w:val="right" w:leader="dot" w:pos="9412"/>
        </w:tabs>
        <w:ind w:left="560"/>
        <w:rPr>
          <w:sz w:val="24"/>
          <w:szCs w:val="24"/>
        </w:rPr>
      </w:pPr>
      <w:r>
        <w:fldChar w:fldCharType="begin"/>
      </w:r>
      <w:r>
        <w:instrText xml:space="preserve"> HYPERLINK \l "_Toc3826" </w:instrText>
      </w:r>
      <w:r>
        <w:fldChar w:fldCharType="separate"/>
      </w:r>
      <w:r>
        <w:rPr>
          <w:rFonts w:hint="eastAsia" w:ascii="方正仿宋_GBK" w:hAnsi="宋体" w:eastAsia="方正仿宋_GBK"/>
          <w:sz w:val="24"/>
          <w:szCs w:val="24"/>
        </w:rPr>
        <w:t>二、报价方式</w:t>
      </w:r>
      <w:r>
        <w:rPr>
          <w:sz w:val="24"/>
          <w:szCs w:val="24"/>
        </w:rPr>
        <w:tab/>
      </w:r>
      <w:r>
        <w:rPr>
          <w:sz w:val="24"/>
          <w:szCs w:val="24"/>
        </w:rPr>
        <w:fldChar w:fldCharType="begin"/>
      </w:r>
      <w:r>
        <w:rPr>
          <w:sz w:val="24"/>
          <w:szCs w:val="24"/>
        </w:rPr>
        <w:instrText xml:space="preserve"> PAGEREF _Toc3826 \h </w:instrText>
      </w:r>
      <w:r>
        <w:rPr>
          <w:sz w:val="24"/>
          <w:szCs w:val="24"/>
        </w:rPr>
        <w:fldChar w:fldCharType="separate"/>
      </w:r>
      <w:r>
        <w:rPr>
          <w:sz w:val="24"/>
          <w:szCs w:val="24"/>
        </w:rPr>
        <w:t>- 9 -</w:t>
      </w:r>
      <w:r>
        <w:rPr>
          <w:sz w:val="24"/>
          <w:szCs w:val="24"/>
        </w:rPr>
        <w:fldChar w:fldCharType="end"/>
      </w:r>
      <w:r>
        <w:rPr>
          <w:sz w:val="24"/>
          <w:szCs w:val="24"/>
        </w:rPr>
        <w:fldChar w:fldCharType="end"/>
      </w:r>
    </w:p>
    <w:p>
      <w:pPr>
        <w:pStyle w:val="45"/>
        <w:tabs>
          <w:tab w:val="right" w:leader="dot" w:pos="9412"/>
        </w:tabs>
        <w:ind w:left="560"/>
        <w:rPr>
          <w:sz w:val="24"/>
          <w:szCs w:val="24"/>
        </w:rPr>
      </w:pPr>
      <w:r>
        <w:fldChar w:fldCharType="begin"/>
      </w:r>
      <w:r>
        <w:instrText xml:space="preserve"> HYPERLINK \l "_Toc23829" </w:instrText>
      </w:r>
      <w:r>
        <w:fldChar w:fldCharType="separate"/>
      </w:r>
      <w:r>
        <w:rPr>
          <w:rFonts w:hint="eastAsia" w:ascii="方正仿宋_GBK" w:hAnsi="宋体" w:eastAsia="方正仿宋_GBK"/>
          <w:bCs/>
          <w:sz w:val="24"/>
          <w:szCs w:val="24"/>
        </w:rPr>
        <w:t>本项目投标人可在投标现场进行第二次报价。</w:t>
      </w:r>
      <w:r>
        <w:rPr>
          <w:sz w:val="24"/>
          <w:szCs w:val="24"/>
        </w:rPr>
        <w:tab/>
      </w:r>
      <w:r>
        <w:rPr>
          <w:sz w:val="24"/>
          <w:szCs w:val="24"/>
        </w:rPr>
        <w:fldChar w:fldCharType="begin"/>
      </w:r>
      <w:r>
        <w:rPr>
          <w:sz w:val="24"/>
          <w:szCs w:val="24"/>
        </w:rPr>
        <w:instrText xml:space="preserve"> PAGEREF _Toc23829 \h </w:instrText>
      </w:r>
      <w:r>
        <w:rPr>
          <w:sz w:val="24"/>
          <w:szCs w:val="24"/>
        </w:rPr>
        <w:fldChar w:fldCharType="separate"/>
      </w:r>
      <w:r>
        <w:rPr>
          <w:sz w:val="24"/>
          <w:szCs w:val="24"/>
        </w:rPr>
        <w:t>- 9 -</w:t>
      </w:r>
      <w:r>
        <w:rPr>
          <w:sz w:val="24"/>
          <w:szCs w:val="24"/>
        </w:rPr>
        <w:fldChar w:fldCharType="end"/>
      </w:r>
      <w:r>
        <w:rPr>
          <w:sz w:val="24"/>
          <w:szCs w:val="24"/>
        </w:rPr>
        <w:fldChar w:fldCharType="end"/>
      </w:r>
    </w:p>
    <w:p>
      <w:pPr>
        <w:pStyle w:val="45"/>
        <w:tabs>
          <w:tab w:val="right" w:leader="dot" w:pos="9412"/>
        </w:tabs>
        <w:ind w:left="560"/>
        <w:rPr>
          <w:sz w:val="24"/>
          <w:szCs w:val="24"/>
        </w:rPr>
      </w:pPr>
      <w:r>
        <w:fldChar w:fldCharType="begin"/>
      </w:r>
      <w:r>
        <w:instrText xml:space="preserve"> HYPERLINK \l "_Toc21283" </w:instrText>
      </w:r>
      <w:r>
        <w:fldChar w:fldCharType="separate"/>
      </w:r>
      <w:r>
        <w:rPr>
          <w:rFonts w:hint="eastAsia" w:ascii="方正仿宋_GBK" w:hAnsi="宋体" w:eastAsia="方正仿宋_GBK"/>
          <w:sz w:val="24"/>
          <w:szCs w:val="24"/>
        </w:rPr>
        <w:t>三、评标方法</w:t>
      </w:r>
      <w:r>
        <w:rPr>
          <w:sz w:val="24"/>
          <w:szCs w:val="24"/>
        </w:rPr>
        <w:tab/>
      </w:r>
      <w:r>
        <w:rPr>
          <w:sz w:val="24"/>
          <w:szCs w:val="24"/>
        </w:rPr>
        <w:fldChar w:fldCharType="begin"/>
      </w:r>
      <w:r>
        <w:rPr>
          <w:sz w:val="24"/>
          <w:szCs w:val="24"/>
        </w:rPr>
        <w:instrText xml:space="preserve"> PAGEREF _Toc21283 \h </w:instrText>
      </w:r>
      <w:r>
        <w:rPr>
          <w:sz w:val="24"/>
          <w:szCs w:val="24"/>
        </w:rPr>
        <w:fldChar w:fldCharType="separate"/>
      </w:r>
      <w:r>
        <w:rPr>
          <w:sz w:val="24"/>
          <w:szCs w:val="24"/>
        </w:rPr>
        <w:t>- 9 -</w:t>
      </w:r>
      <w:r>
        <w:rPr>
          <w:sz w:val="24"/>
          <w:szCs w:val="24"/>
        </w:rPr>
        <w:fldChar w:fldCharType="end"/>
      </w:r>
      <w:r>
        <w:rPr>
          <w:sz w:val="24"/>
          <w:szCs w:val="24"/>
        </w:rPr>
        <w:fldChar w:fldCharType="end"/>
      </w:r>
    </w:p>
    <w:p>
      <w:pPr>
        <w:pStyle w:val="45"/>
        <w:tabs>
          <w:tab w:val="right" w:leader="dot" w:pos="9412"/>
        </w:tabs>
        <w:ind w:left="560"/>
        <w:rPr>
          <w:sz w:val="24"/>
          <w:szCs w:val="24"/>
        </w:rPr>
      </w:pPr>
      <w:r>
        <w:fldChar w:fldCharType="begin"/>
      </w:r>
      <w:r>
        <w:instrText xml:space="preserve"> HYPERLINK \l "_Toc5447" </w:instrText>
      </w:r>
      <w:r>
        <w:fldChar w:fldCharType="separate"/>
      </w:r>
      <w:r>
        <w:rPr>
          <w:rFonts w:hint="eastAsia" w:ascii="方正仿宋_GBK" w:hAnsi="宋体" w:eastAsia="方正仿宋_GBK"/>
          <w:sz w:val="24"/>
          <w:szCs w:val="24"/>
        </w:rPr>
        <w:t>四、评审标准</w:t>
      </w:r>
      <w:r>
        <w:rPr>
          <w:sz w:val="24"/>
          <w:szCs w:val="24"/>
        </w:rPr>
        <w:tab/>
      </w:r>
      <w:r>
        <w:rPr>
          <w:sz w:val="24"/>
          <w:szCs w:val="24"/>
        </w:rPr>
        <w:fldChar w:fldCharType="begin"/>
      </w:r>
      <w:r>
        <w:rPr>
          <w:sz w:val="24"/>
          <w:szCs w:val="24"/>
        </w:rPr>
        <w:instrText xml:space="preserve"> PAGEREF _Toc5447 \h </w:instrText>
      </w:r>
      <w:r>
        <w:rPr>
          <w:sz w:val="24"/>
          <w:szCs w:val="24"/>
        </w:rPr>
        <w:fldChar w:fldCharType="separate"/>
      </w:r>
      <w:r>
        <w:rPr>
          <w:sz w:val="24"/>
          <w:szCs w:val="24"/>
        </w:rPr>
        <w:t>- 9 -</w:t>
      </w:r>
      <w:r>
        <w:rPr>
          <w:sz w:val="24"/>
          <w:szCs w:val="24"/>
        </w:rPr>
        <w:fldChar w:fldCharType="end"/>
      </w:r>
      <w:r>
        <w:rPr>
          <w:sz w:val="24"/>
          <w:szCs w:val="24"/>
        </w:rPr>
        <w:fldChar w:fldCharType="end"/>
      </w:r>
    </w:p>
    <w:p>
      <w:pPr>
        <w:pStyle w:val="45"/>
        <w:tabs>
          <w:tab w:val="right" w:leader="dot" w:pos="9412"/>
        </w:tabs>
        <w:ind w:left="560"/>
        <w:rPr>
          <w:sz w:val="24"/>
          <w:szCs w:val="24"/>
        </w:rPr>
      </w:pPr>
      <w:r>
        <w:fldChar w:fldCharType="begin"/>
      </w:r>
      <w:r>
        <w:instrText xml:space="preserve"> HYPERLINK \l "_Toc20703" </w:instrText>
      </w:r>
      <w:r>
        <w:fldChar w:fldCharType="separate"/>
      </w:r>
      <w:r>
        <w:rPr>
          <w:rFonts w:hint="eastAsia" w:ascii="方正仿宋_GBK" w:hAnsi="宋体" w:eastAsia="方正仿宋_GBK"/>
          <w:sz w:val="24"/>
          <w:szCs w:val="24"/>
        </w:rPr>
        <w:t>五、无效响应</w:t>
      </w:r>
      <w:r>
        <w:rPr>
          <w:sz w:val="24"/>
          <w:szCs w:val="24"/>
        </w:rPr>
        <w:tab/>
      </w:r>
      <w:r>
        <w:rPr>
          <w:sz w:val="24"/>
          <w:szCs w:val="24"/>
        </w:rPr>
        <w:fldChar w:fldCharType="begin"/>
      </w:r>
      <w:r>
        <w:rPr>
          <w:sz w:val="24"/>
          <w:szCs w:val="24"/>
        </w:rPr>
        <w:instrText xml:space="preserve"> PAGEREF _Toc20703 \h </w:instrText>
      </w:r>
      <w:r>
        <w:rPr>
          <w:sz w:val="24"/>
          <w:szCs w:val="24"/>
        </w:rPr>
        <w:fldChar w:fldCharType="separate"/>
      </w:r>
      <w:r>
        <w:rPr>
          <w:sz w:val="24"/>
          <w:szCs w:val="24"/>
        </w:rPr>
        <w:t>- 11 -</w:t>
      </w:r>
      <w:r>
        <w:rPr>
          <w:sz w:val="24"/>
          <w:szCs w:val="24"/>
        </w:rPr>
        <w:fldChar w:fldCharType="end"/>
      </w:r>
      <w:r>
        <w:rPr>
          <w:sz w:val="24"/>
          <w:szCs w:val="24"/>
        </w:rPr>
        <w:fldChar w:fldCharType="end"/>
      </w:r>
    </w:p>
    <w:p>
      <w:pPr>
        <w:pStyle w:val="45"/>
        <w:tabs>
          <w:tab w:val="right" w:leader="dot" w:pos="9412"/>
        </w:tabs>
        <w:ind w:left="560"/>
        <w:rPr>
          <w:sz w:val="24"/>
          <w:szCs w:val="24"/>
        </w:rPr>
      </w:pPr>
      <w:r>
        <w:fldChar w:fldCharType="begin"/>
      </w:r>
      <w:r>
        <w:instrText xml:space="preserve"> HYPERLINK \l "_Toc2878" </w:instrText>
      </w:r>
      <w:r>
        <w:fldChar w:fldCharType="separate"/>
      </w:r>
      <w:r>
        <w:rPr>
          <w:rFonts w:hint="eastAsia" w:ascii="方正仿宋_GBK" w:hAnsi="宋体" w:eastAsia="方正仿宋_GBK"/>
          <w:sz w:val="24"/>
          <w:szCs w:val="24"/>
        </w:rPr>
        <w:t>六、废标条款</w:t>
      </w:r>
      <w:r>
        <w:rPr>
          <w:sz w:val="24"/>
          <w:szCs w:val="24"/>
        </w:rPr>
        <w:tab/>
      </w:r>
      <w:r>
        <w:rPr>
          <w:sz w:val="24"/>
          <w:szCs w:val="24"/>
        </w:rPr>
        <w:fldChar w:fldCharType="begin"/>
      </w:r>
      <w:r>
        <w:rPr>
          <w:sz w:val="24"/>
          <w:szCs w:val="24"/>
        </w:rPr>
        <w:instrText xml:space="preserve"> PAGEREF _Toc2878 \h </w:instrText>
      </w:r>
      <w:r>
        <w:rPr>
          <w:sz w:val="24"/>
          <w:szCs w:val="24"/>
        </w:rPr>
        <w:fldChar w:fldCharType="separate"/>
      </w:r>
      <w:r>
        <w:rPr>
          <w:sz w:val="24"/>
          <w:szCs w:val="24"/>
        </w:rPr>
        <w:t>- 12 -</w:t>
      </w:r>
      <w:r>
        <w:rPr>
          <w:sz w:val="24"/>
          <w:szCs w:val="24"/>
        </w:rPr>
        <w:fldChar w:fldCharType="end"/>
      </w:r>
      <w:r>
        <w:rPr>
          <w:sz w:val="24"/>
          <w:szCs w:val="24"/>
        </w:rPr>
        <w:fldChar w:fldCharType="end"/>
      </w:r>
    </w:p>
    <w:p>
      <w:pPr>
        <w:pStyle w:val="45"/>
        <w:tabs>
          <w:tab w:val="right" w:leader="dot" w:pos="9412"/>
        </w:tabs>
        <w:ind w:left="560"/>
        <w:rPr>
          <w:sz w:val="24"/>
          <w:szCs w:val="24"/>
        </w:rPr>
      </w:pPr>
      <w:r>
        <w:fldChar w:fldCharType="begin"/>
      </w:r>
      <w:r>
        <w:instrText xml:space="preserve"> HYPERLINK \l "_Toc31517" </w:instrText>
      </w:r>
      <w:r>
        <w:fldChar w:fldCharType="separate"/>
      </w:r>
      <w:r>
        <w:rPr>
          <w:rFonts w:hint="eastAsia" w:ascii="方正仿宋_GBK" w:eastAsia="方正仿宋_GBK"/>
          <w:sz w:val="24"/>
          <w:szCs w:val="24"/>
        </w:rPr>
        <w:t>第五篇  投标人须知</w:t>
      </w:r>
      <w:r>
        <w:rPr>
          <w:sz w:val="24"/>
          <w:szCs w:val="24"/>
        </w:rPr>
        <w:tab/>
      </w:r>
      <w:r>
        <w:rPr>
          <w:sz w:val="24"/>
          <w:szCs w:val="24"/>
        </w:rPr>
        <w:fldChar w:fldCharType="begin"/>
      </w:r>
      <w:r>
        <w:rPr>
          <w:sz w:val="24"/>
          <w:szCs w:val="24"/>
        </w:rPr>
        <w:instrText xml:space="preserve"> PAGEREF _Toc31517 \h </w:instrText>
      </w:r>
      <w:r>
        <w:rPr>
          <w:sz w:val="24"/>
          <w:szCs w:val="24"/>
        </w:rPr>
        <w:fldChar w:fldCharType="separate"/>
      </w:r>
      <w:r>
        <w:rPr>
          <w:sz w:val="24"/>
          <w:szCs w:val="24"/>
        </w:rPr>
        <w:t>- 13 -</w:t>
      </w:r>
      <w:r>
        <w:rPr>
          <w:sz w:val="24"/>
          <w:szCs w:val="24"/>
        </w:rPr>
        <w:fldChar w:fldCharType="end"/>
      </w:r>
      <w:r>
        <w:rPr>
          <w:sz w:val="24"/>
          <w:szCs w:val="24"/>
        </w:rPr>
        <w:fldChar w:fldCharType="end"/>
      </w:r>
    </w:p>
    <w:p>
      <w:pPr>
        <w:pStyle w:val="45"/>
        <w:tabs>
          <w:tab w:val="right" w:leader="dot" w:pos="9412"/>
        </w:tabs>
        <w:ind w:left="560"/>
        <w:rPr>
          <w:sz w:val="24"/>
          <w:szCs w:val="24"/>
        </w:rPr>
      </w:pPr>
      <w:r>
        <w:fldChar w:fldCharType="begin"/>
      </w:r>
      <w:r>
        <w:instrText xml:space="preserve"> HYPERLINK \l "_Toc23358" </w:instrText>
      </w:r>
      <w:r>
        <w:fldChar w:fldCharType="separate"/>
      </w:r>
      <w:r>
        <w:rPr>
          <w:rFonts w:hint="eastAsia" w:ascii="方正仿宋_GBK" w:hAnsi="宋体" w:eastAsia="方正仿宋_GBK"/>
          <w:sz w:val="24"/>
          <w:szCs w:val="24"/>
        </w:rPr>
        <w:t>一、公开比选费用</w:t>
      </w:r>
      <w:r>
        <w:rPr>
          <w:sz w:val="24"/>
          <w:szCs w:val="24"/>
        </w:rPr>
        <w:tab/>
      </w:r>
      <w:r>
        <w:rPr>
          <w:sz w:val="24"/>
          <w:szCs w:val="24"/>
        </w:rPr>
        <w:fldChar w:fldCharType="begin"/>
      </w:r>
      <w:r>
        <w:rPr>
          <w:sz w:val="24"/>
          <w:szCs w:val="24"/>
        </w:rPr>
        <w:instrText xml:space="preserve"> PAGEREF _Toc23358 \h </w:instrText>
      </w:r>
      <w:r>
        <w:rPr>
          <w:sz w:val="24"/>
          <w:szCs w:val="24"/>
        </w:rPr>
        <w:fldChar w:fldCharType="separate"/>
      </w:r>
      <w:r>
        <w:rPr>
          <w:sz w:val="24"/>
          <w:szCs w:val="24"/>
        </w:rPr>
        <w:t>- 13 -</w:t>
      </w:r>
      <w:r>
        <w:rPr>
          <w:sz w:val="24"/>
          <w:szCs w:val="24"/>
        </w:rPr>
        <w:fldChar w:fldCharType="end"/>
      </w:r>
      <w:r>
        <w:rPr>
          <w:sz w:val="24"/>
          <w:szCs w:val="24"/>
        </w:rPr>
        <w:fldChar w:fldCharType="end"/>
      </w:r>
    </w:p>
    <w:p>
      <w:pPr>
        <w:pStyle w:val="45"/>
        <w:tabs>
          <w:tab w:val="right" w:leader="dot" w:pos="9412"/>
        </w:tabs>
        <w:ind w:left="560"/>
        <w:rPr>
          <w:sz w:val="24"/>
          <w:szCs w:val="24"/>
        </w:rPr>
      </w:pPr>
      <w:r>
        <w:fldChar w:fldCharType="begin"/>
      </w:r>
      <w:r>
        <w:instrText xml:space="preserve"> HYPERLINK \l "_Toc17810" </w:instrText>
      </w:r>
      <w:r>
        <w:fldChar w:fldCharType="separate"/>
      </w:r>
      <w:r>
        <w:rPr>
          <w:rFonts w:hint="eastAsia" w:ascii="方正仿宋_GBK" w:hAnsi="宋体" w:eastAsia="方正仿宋_GBK"/>
          <w:sz w:val="24"/>
          <w:szCs w:val="24"/>
        </w:rPr>
        <w:t>二、公开比选采购文件</w:t>
      </w:r>
      <w:r>
        <w:rPr>
          <w:sz w:val="24"/>
          <w:szCs w:val="24"/>
        </w:rPr>
        <w:tab/>
      </w:r>
      <w:r>
        <w:rPr>
          <w:sz w:val="24"/>
          <w:szCs w:val="24"/>
        </w:rPr>
        <w:fldChar w:fldCharType="begin"/>
      </w:r>
      <w:r>
        <w:rPr>
          <w:sz w:val="24"/>
          <w:szCs w:val="24"/>
        </w:rPr>
        <w:instrText xml:space="preserve"> PAGEREF _Toc17810 \h </w:instrText>
      </w:r>
      <w:r>
        <w:rPr>
          <w:sz w:val="24"/>
          <w:szCs w:val="24"/>
        </w:rPr>
        <w:fldChar w:fldCharType="separate"/>
      </w:r>
      <w:r>
        <w:rPr>
          <w:sz w:val="24"/>
          <w:szCs w:val="24"/>
        </w:rPr>
        <w:t>- 13 -</w:t>
      </w:r>
      <w:r>
        <w:rPr>
          <w:sz w:val="24"/>
          <w:szCs w:val="24"/>
        </w:rPr>
        <w:fldChar w:fldCharType="end"/>
      </w:r>
      <w:r>
        <w:rPr>
          <w:sz w:val="24"/>
          <w:szCs w:val="24"/>
        </w:rPr>
        <w:fldChar w:fldCharType="end"/>
      </w:r>
    </w:p>
    <w:p>
      <w:pPr>
        <w:pStyle w:val="45"/>
        <w:tabs>
          <w:tab w:val="right" w:leader="dot" w:pos="9412"/>
        </w:tabs>
        <w:ind w:left="560"/>
        <w:rPr>
          <w:sz w:val="24"/>
          <w:szCs w:val="24"/>
        </w:rPr>
      </w:pPr>
      <w:r>
        <w:fldChar w:fldCharType="begin"/>
      </w:r>
      <w:r>
        <w:instrText xml:space="preserve"> HYPERLINK \l "_Toc22688" </w:instrText>
      </w:r>
      <w:r>
        <w:fldChar w:fldCharType="separate"/>
      </w:r>
      <w:r>
        <w:rPr>
          <w:rFonts w:hint="eastAsia" w:ascii="方正仿宋_GBK" w:hAnsi="宋体" w:eastAsia="方正仿宋_GBK"/>
          <w:sz w:val="24"/>
          <w:szCs w:val="24"/>
        </w:rPr>
        <w:t>三、比选要求</w:t>
      </w:r>
      <w:r>
        <w:rPr>
          <w:sz w:val="24"/>
          <w:szCs w:val="24"/>
        </w:rPr>
        <w:tab/>
      </w:r>
      <w:r>
        <w:rPr>
          <w:sz w:val="24"/>
          <w:szCs w:val="24"/>
        </w:rPr>
        <w:fldChar w:fldCharType="begin"/>
      </w:r>
      <w:r>
        <w:rPr>
          <w:sz w:val="24"/>
          <w:szCs w:val="24"/>
        </w:rPr>
        <w:instrText xml:space="preserve"> PAGEREF _Toc22688 \h </w:instrText>
      </w:r>
      <w:r>
        <w:rPr>
          <w:sz w:val="24"/>
          <w:szCs w:val="24"/>
        </w:rPr>
        <w:fldChar w:fldCharType="separate"/>
      </w:r>
      <w:r>
        <w:rPr>
          <w:sz w:val="24"/>
          <w:szCs w:val="24"/>
        </w:rPr>
        <w:t>- 13 -</w:t>
      </w:r>
      <w:r>
        <w:rPr>
          <w:sz w:val="24"/>
          <w:szCs w:val="24"/>
        </w:rPr>
        <w:fldChar w:fldCharType="end"/>
      </w:r>
      <w:r>
        <w:rPr>
          <w:sz w:val="24"/>
          <w:szCs w:val="24"/>
        </w:rPr>
        <w:fldChar w:fldCharType="end"/>
      </w:r>
    </w:p>
    <w:p>
      <w:pPr>
        <w:pStyle w:val="45"/>
        <w:tabs>
          <w:tab w:val="right" w:leader="dot" w:pos="9412"/>
        </w:tabs>
        <w:ind w:left="560"/>
        <w:rPr>
          <w:sz w:val="24"/>
          <w:szCs w:val="24"/>
        </w:rPr>
      </w:pPr>
      <w:r>
        <w:fldChar w:fldCharType="begin"/>
      </w:r>
      <w:r>
        <w:instrText xml:space="preserve"> HYPERLINK \l "_Toc4803" </w:instrText>
      </w:r>
      <w:r>
        <w:fldChar w:fldCharType="separate"/>
      </w:r>
      <w:r>
        <w:rPr>
          <w:rFonts w:hint="eastAsia" w:ascii="方正仿宋_GBK" w:hAnsi="宋体" w:eastAsia="方正仿宋_GBK"/>
          <w:sz w:val="24"/>
          <w:szCs w:val="24"/>
        </w:rPr>
        <w:t>四、成交供应商的确认和变更</w:t>
      </w:r>
      <w:r>
        <w:rPr>
          <w:sz w:val="24"/>
          <w:szCs w:val="24"/>
        </w:rPr>
        <w:tab/>
      </w:r>
      <w:r>
        <w:rPr>
          <w:sz w:val="24"/>
          <w:szCs w:val="24"/>
        </w:rPr>
        <w:fldChar w:fldCharType="begin"/>
      </w:r>
      <w:r>
        <w:rPr>
          <w:sz w:val="24"/>
          <w:szCs w:val="24"/>
        </w:rPr>
        <w:instrText xml:space="preserve"> PAGEREF _Toc4803 \h </w:instrText>
      </w:r>
      <w:r>
        <w:rPr>
          <w:sz w:val="24"/>
          <w:szCs w:val="24"/>
        </w:rPr>
        <w:fldChar w:fldCharType="separate"/>
      </w:r>
      <w:r>
        <w:rPr>
          <w:sz w:val="24"/>
          <w:szCs w:val="24"/>
        </w:rPr>
        <w:t>- 14 -</w:t>
      </w:r>
      <w:r>
        <w:rPr>
          <w:sz w:val="24"/>
          <w:szCs w:val="24"/>
        </w:rPr>
        <w:fldChar w:fldCharType="end"/>
      </w:r>
      <w:r>
        <w:rPr>
          <w:sz w:val="24"/>
          <w:szCs w:val="24"/>
        </w:rPr>
        <w:fldChar w:fldCharType="end"/>
      </w:r>
    </w:p>
    <w:p>
      <w:pPr>
        <w:pStyle w:val="45"/>
        <w:tabs>
          <w:tab w:val="right" w:leader="dot" w:pos="9412"/>
        </w:tabs>
        <w:ind w:left="560"/>
        <w:rPr>
          <w:sz w:val="24"/>
          <w:szCs w:val="24"/>
        </w:rPr>
      </w:pPr>
      <w:r>
        <w:fldChar w:fldCharType="begin"/>
      </w:r>
      <w:r>
        <w:instrText xml:space="preserve"> HYPERLINK \l "_Toc3620" </w:instrText>
      </w:r>
      <w:r>
        <w:fldChar w:fldCharType="separate"/>
      </w:r>
      <w:r>
        <w:rPr>
          <w:rFonts w:hint="eastAsia" w:ascii="方正仿宋_GBK" w:hAnsi="宋体" w:eastAsia="方正仿宋_GBK"/>
          <w:sz w:val="24"/>
          <w:szCs w:val="24"/>
        </w:rPr>
        <w:t>五、成交通知</w:t>
      </w:r>
      <w:r>
        <w:rPr>
          <w:sz w:val="24"/>
          <w:szCs w:val="24"/>
        </w:rPr>
        <w:tab/>
      </w:r>
      <w:r>
        <w:rPr>
          <w:sz w:val="24"/>
          <w:szCs w:val="24"/>
        </w:rPr>
        <w:fldChar w:fldCharType="begin"/>
      </w:r>
      <w:r>
        <w:rPr>
          <w:sz w:val="24"/>
          <w:szCs w:val="24"/>
        </w:rPr>
        <w:instrText xml:space="preserve"> PAGEREF _Toc3620 \h </w:instrText>
      </w:r>
      <w:r>
        <w:rPr>
          <w:sz w:val="24"/>
          <w:szCs w:val="24"/>
        </w:rPr>
        <w:fldChar w:fldCharType="separate"/>
      </w:r>
      <w:r>
        <w:rPr>
          <w:sz w:val="24"/>
          <w:szCs w:val="24"/>
        </w:rPr>
        <w:t>- 14 -</w:t>
      </w:r>
      <w:r>
        <w:rPr>
          <w:sz w:val="24"/>
          <w:szCs w:val="24"/>
        </w:rPr>
        <w:fldChar w:fldCharType="end"/>
      </w:r>
      <w:r>
        <w:rPr>
          <w:sz w:val="24"/>
          <w:szCs w:val="24"/>
        </w:rPr>
        <w:fldChar w:fldCharType="end"/>
      </w:r>
    </w:p>
    <w:p>
      <w:pPr>
        <w:pStyle w:val="45"/>
        <w:tabs>
          <w:tab w:val="right" w:leader="dot" w:pos="9412"/>
        </w:tabs>
        <w:ind w:left="560"/>
        <w:rPr>
          <w:sz w:val="24"/>
          <w:szCs w:val="24"/>
        </w:rPr>
      </w:pPr>
      <w:r>
        <w:fldChar w:fldCharType="begin"/>
      </w:r>
      <w:r>
        <w:instrText xml:space="preserve"> HYPERLINK \l "_Toc21399" </w:instrText>
      </w:r>
      <w:r>
        <w:fldChar w:fldCharType="separate"/>
      </w:r>
      <w:r>
        <w:rPr>
          <w:rFonts w:hint="eastAsia" w:ascii="方正仿宋_GBK" w:hAnsi="宋体" w:eastAsia="方正仿宋_GBK"/>
          <w:sz w:val="24"/>
          <w:szCs w:val="24"/>
        </w:rPr>
        <w:t>六、质疑处理</w:t>
      </w:r>
      <w:r>
        <w:rPr>
          <w:sz w:val="24"/>
          <w:szCs w:val="24"/>
        </w:rPr>
        <w:tab/>
      </w:r>
      <w:r>
        <w:rPr>
          <w:sz w:val="24"/>
          <w:szCs w:val="24"/>
        </w:rPr>
        <w:fldChar w:fldCharType="begin"/>
      </w:r>
      <w:r>
        <w:rPr>
          <w:sz w:val="24"/>
          <w:szCs w:val="24"/>
        </w:rPr>
        <w:instrText xml:space="preserve"> PAGEREF _Toc21399 \h </w:instrText>
      </w:r>
      <w:r>
        <w:rPr>
          <w:sz w:val="24"/>
          <w:szCs w:val="24"/>
        </w:rPr>
        <w:fldChar w:fldCharType="separate"/>
      </w:r>
      <w:r>
        <w:rPr>
          <w:sz w:val="24"/>
          <w:szCs w:val="24"/>
        </w:rPr>
        <w:t>- 14 -</w:t>
      </w:r>
      <w:r>
        <w:rPr>
          <w:sz w:val="24"/>
          <w:szCs w:val="24"/>
        </w:rPr>
        <w:fldChar w:fldCharType="end"/>
      </w:r>
      <w:r>
        <w:rPr>
          <w:sz w:val="24"/>
          <w:szCs w:val="24"/>
        </w:rPr>
        <w:fldChar w:fldCharType="end"/>
      </w:r>
    </w:p>
    <w:p>
      <w:pPr>
        <w:pStyle w:val="45"/>
        <w:tabs>
          <w:tab w:val="right" w:leader="dot" w:pos="9412"/>
        </w:tabs>
        <w:ind w:left="560"/>
        <w:rPr>
          <w:sz w:val="24"/>
          <w:szCs w:val="24"/>
        </w:rPr>
      </w:pPr>
      <w:r>
        <w:fldChar w:fldCharType="begin"/>
      </w:r>
      <w:r>
        <w:instrText xml:space="preserve"> HYPERLINK \l "_Toc32169" </w:instrText>
      </w:r>
      <w:r>
        <w:fldChar w:fldCharType="separate"/>
      </w:r>
      <w:r>
        <w:rPr>
          <w:rFonts w:hint="eastAsia" w:ascii="方正仿宋_GBK" w:hAnsi="宋体" w:eastAsia="方正仿宋_GBK"/>
          <w:sz w:val="24"/>
          <w:szCs w:val="24"/>
        </w:rPr>
        <w:t>七、签订合同</w:t>
      </w:r>
      <w:r>
        <w:rPr>
          <w:sz w:val="24"/>
          <w:szCs w:val="24"/>
        </w:rPr>
        <w:tab/>
      </w:r>
      <w:r>
        <w:rPr>
          <w:sz w:val="24"/>
          <w:szCs w:val="24"/>
        </w:rPr>
        <w:fldChar w:fldCharType="begin"/>
      </w:r>
      <w:r>
        <w:rPr>
          <w:sz w:val="24"/>
          <w:szCs w:val="24"/>
        </w:rPr>
        <w:instrText xml:space="preserve"> PAGEREF _Toc32169 \h </w:instrText>
      </w:r>
      <w:r>
        <w:rPr>
          <w:sz w:val="24"/>
          <w:szCs w:val="24"/>
        </w:rPr>
        <w:fldChar w:fldCharType="separate"/>
      </w:r>
      <w:r>
        <w:rPr>
          <w:sz w:val="24"/>
          <w:szCs w:val="24"/>
        </w:rPr>
        <w:t>- 15 -</w:t>
      </w:r>
      <w:r>
        <w:rPr>
          <w:sz w:val="24"/>
          <w:szCs w:val="24"/>
        </w:rPr>
        <w:fldChar w:fldCharType="end"/>
      </w:r>
      <w:r>
        <w:rPr>
          <w:sz w:val="24"/>
          <w:szCs w:val="24"/>
        </w:rPr>
        <w:fldChar w:fldCharType="end"/>
      </w:r>
    </w:p>
    <w:p>
      <w:pPr>
        <w:pStyle w:val="45"/>
        <w:tabs>
          <w:tab w:val="right" w:leader="dot" w:pos="9412"/>
        </w:tabs>
        <w:ind w:left="560"/>
        <w:rPr>
          <w:sz w:val="24"/>
          <w:szCs w:val="24"/>
        </w:rPr>
      </w:pPr>
      <w:r>
        <w:fldChar w:fldCharType="begin"/>
      </w:r>
      <w:r>
        <w:instrText xml:space="preserve"> HYPERLINK \l "_Toc27807" </w:instrText>
      </w:r>
      <w:r>
        <w:fldChar w:fldCharType="separate"/>
      </w:r>
      <w:r>
        <w:rPr>
          <w:rFonts w:hint="eastAsia" w:ascii="方正仿宋_GBK" w:eastAsia="方正仿宋_GBK"/>
          <w:sz w:val="24"/>
          <w:szCs w:val="24"/>
        </w:rPr>
        <w:t>第六篇  响应文件编制要求</w:t>
      </w:r>
      <w:r>
        <w:rPr>
          <w:sz w:val="24"/>
          <w:szCs w:val="24"/>
        </w:rPr>
        <w:tab/>
      </w:r>
      <w:r>
        <w:rPr>
          <w:sz w:val="24"/>
          <w:szCs w:val="24"/>
        </w:rPr>
        <w:fldChar w:fldCharType="begin"/>
      </w:r>
      <w:r>
        <w:rPr>
          <w:sz w:val="24"/>
          <w:szCs w:val="24"/>
        </w:rPr>
        <w:instrText xml:space="preserve"> PAGEREF _Toc27807 \h </w:instrText>
      </w:r>
      <w:r>
        <w:rPr>
          <w:sz w:val="24"/>
          <w:szCs w:val="24"/>
        </w:rPr>
        <w:fldChar w:fldCharType="separate"/>
      </w:r>
      <w:r>
        <w:rPr>
          <w:sz w:val="24"/>
          <w:szCs w:val="24"/>
        </w:rPr>
        <w:t>- 16 -</w:t>
      </w:r>
      <w:r>
        <w:rPr>
          <w:sz w:val="24"/>
          <w:szCs w:val="24"/>
        </w:rPr>
        <w:fldChar w:fldCharType="end"/>
      </w:r>
      <w:r>
        <w:rPr>
          <w:sz w:val="24"/>
          <w:szCs w:val="24"/>
        </w:rPr>
        <w:fldChar w:fldCharType="end"/>
      </w:r>
    </w:p>
    <w:p>
      <w:pPr>
        <w:pStyle w:val="45"/>
        <w:tabs>
          <w:tab w:val="right" w:leader="dot" w:pos="9412"/>
        </w:tabs>
        <w:ind w:left="560"/>
        <w:rPr>
          <w:sz w:val="24"/>
          <w:szCs w:val="24"/>
        </w:rPr>
      </w:pPr>
      <w:r>
        <w:fldChar w:fldCharType="begin"/>
      </w:r>
      <w:r>
        <w:instrText xml:space="preserve"> HYPERLINK \l "_Toc748" </w:instrText>
      </w:r>
      <w:r>
        <w:fldChar w:fldCharType="separate"/>
      </w:r>
      <w:r>
        <w:rPr>
          <w:rFonts w:hint="eastAsia" w:ascii="方正仿宋_GBK" w:hAnsi="宋体" w:eastAsia="方正仿宋_GBK"/>
          <w:sz w:val="24"/>
          <w:szCs w:val="24"/>
        </w:rPr>
        <w:t>一、经济部分</w:t>
      </w:r>
      <w:r>
        <w:rPr>
          <w:sz w:val="24"/>
          <w:szCs w:val="24"/>
        </w:rPr>
        <w:tab/>
      </w:r>
      <w:r>
        <w:rPr>
          <w:sz w:val="24"/>
          <w:szCs w:val="24"/>
        </w:rPr>
        <w:fldChar w:fldCharType="begin"/>
      </w:r>
      <w:r>
        <w:rPr>
          <w:sz w:val="24"/>
          <w:szCs w:val="24"/>
        </w:rPr>
        <w:instrText xml:space="preserve"> PAGEREF _Toc748 \h </w:instrText>
      </w:r>
      <w:r>
        <w:rPr>
          <w:sz w:val="24"/>
          <w:szCs w:val="24"/>
        </w:rPr>
        <w:fldChar w:fldCharType="separate"/>
      </w:r>
      <w:r>
        <w:rPr>
          <w:sz w:val="24"/>
          <w:szCs w:val="24"/>
        </w:rPr>
        <w:t>- 18 -</w:t>
      </w:r>
      <w:r>
        <w:rPr>
          <w:sz w:val="24"/>
          <w:szCs w:val="24"/>
        </w:rPr>
        <w:fldChar w:fldCharType="end"/>
      </w:r>
      <w:r>
        <w:rPr>
          <w:sz w:val="24"/>
          <w:szCs w:val="24"/>
        </w:rPr>
        <w:fldChar w:fldCharType="end"/>
      </w:r>
    </w:p>
    <w:p>
      <w:pPr>
        <w:pStyle w:val="45"/>
        <w:tabs>
          <w:tab w:val="right" w:leader="dot" w:pos="9412"/>
        </w:tabs>
        <w:ind w:left="560"/>
        <w:rPr>
          <w:sz w:val="24"/>
          <w:szCs w:val="24"/>
        </w:rPr>
      </w:pPr>
      <w:r>
        <w:fldChar w:fldCharType="begin"/>
      </w:r>
      <w:r>
        <w:instrText xml:space="preserve"> HYPERLINK \l "_Toc22120" </w:instrText>
      </w:r>
      <w:r>
        <w:fldChar w:fldCharType="separate"/>
      </w:r>
      <w:r>
        <w:rPr>
          <w:rFonts w:hint="eastAsia" w:ascii="方正仿宋_GBK" w:hAnsi="宋体" w:eastAsia="方正仿宋_GBK"/>
          <w:sz w:val="24"/>
          <w:szCs w:val="24"/>
        </w:rPr>
        <w:t>二、服务部分</w:t>
      </w:r>
      <w:r>
        <w:rPr>
          <w:sz w:val="24"/>
          <w:szCs w:val="24"/>
        </w:rPr>
        <w:tab/>
      </w:r>
      <w:r>
        <w:rPr>
          <w:sz w:val="24"/>
          <w:szCs w:val="24"/>
        </w:rPr>
        <w:fldChar w:fldCharType="begin"/>
      </w:r>
      <w:r>
        <w:rPr>
          <w:sz w:val="24"/>
          <w:szCs w:val="24"/>
        </w:rPr>
        <w:instrText xml:space="preserve"> PAGEREF _Toc22120 \h </w:instrText>
      </w:r>
      <w:r>
        <w:rPr>
          <w:sz w:val="24"/>
          <w:szCs w:val="24"/>
        </w:rPr>
        <w:fldChar w:fldCharType="separate"/>
      </w:r>
      <w:r>
        <w:rPr>
          <w:sz w:val="24"/>
          <w:szCs w:val="24"/>
        </w:rPr>
        <w:t>- 21 -</w:t>
      </w:r>
      <w:r>
        <w:rPr>
          <w:sz w:val="24"/>
          <w:szCs w:val="24"/>
        </w:rPr>
        <w:fldChar w:fldCharType="end"/>
      </w:r>
      <w:r>
        <w:rPr>
          <w:sz w:val="24"/>
          <w:szCs w:val="24"/>
        </w:rPr>
        <w:fldChar w:fldCharType="end"/>
      </w:r>
    </w:p>
    <w:p>
      <w:pPr>
        <w:pStyle w:val="45"/>
        <w:tabs>
          <w:tab w:val="right" w:leader="dot" w:pos="9412"/>
        </w:tabs>
        <w:ind w:left="560"/>
        <w:rPr>
          <w:sz w:val="24"/>
          <w:szCs w:val="24"/>
        </w:rPr>
      </w:pPr>
      <w:r>
        <w:fldChar w:fldCharType="begin"/>
      </w:r>
      <w:r>
        <w:instrText xml:space="preserve"> HYPERLINK \l "_Toc6397" </w:instrText>
      </w:r>
      <w:r>
        <w:fldChar w:fldCharType="separate"/>
      </w:r>
      <w:r>
        <w:rPr>
          <w:rFonts w:hint="eastAsia" w:ascii="方正仿宋_GBK" w:hAnsi="宋体" w:eastAsia="方正仿宋_GBK"/>
          <w:sz w:val="24"/>
          <w:szCs w:val="24"/>
        </w:rPr>
        <w:t>三、商务部分</w:t>
      </w:r>
      <w:r>
        <w:rPr>
          <w:sz w:val="24"/>
          <w:szCs w:val="24"/>
        </w:rPr>
        <w:tab/>
      </w:r>
      <w:r>
        <w:rPr>
          <w:sz w:val="24"/>
          <w:szCs w:val="24"/>
        </w:rPr>
        <w:fldChar w:fldCharType="begin"/>
      </w:r>
      <w:r>
        <w:rPr>
          <w:sz w:val="24"/>
          <w:szCs w:val="24"/>
        </w:rPr>
        <w:instrText xml:space="preserve"> PAGEREF _Toc6397 \h </w:instrText>
      </w:r>
      <w:r>
        <w:rPr>
          <w:sz w:val="24"/>
          <w:szCs w:val="24"/>
        </w:rPr>
        <w:fldChar w:fldCharType="separate"/>
      </w:r>
      <w:r>
        <w:rPr>
          <w:sz w:val="24"/>
          <w:szCs w:val="24"/>
        </w:rPr>
        <w:t>- 23 -</w:t>
      </w:r>
      <w:r>
        <w:rPr>
          <w:sz w:val="24"/>
          <w:szCs w:val="24"/>
        </w:rPr>
        <w:fldChar w:fldCharType="end"/>
      </w:r>
      <w:r>
        <w:rPr>
          <w:sz w:val="24"/>
          <w:szCs w:val="24"/>
        </w:rPr>
        <w:fldChar w:fldCharType="end"/>
      </w:r>
    </w:p>
    <w:p>
      <w:pPr>
        <w:pStyle w:val="45"/>
        <w:tabs>
          <w:tab w:val="right" w:leader="dot" w:pos="9412"/>
        </w:tabs>
        <w:ind w:left="560"/>
        <w:rPr>
          <w:sz w:val="24"/>
          <w:szCs w:val="24"/>
        </w:rPr>
      </w:pPr>
      <w:r>
        <w:fldChar w:fldCharType="begin"/>
      </w:r>
      <w:r>
        <w:instrText xml:space="preserve"> HYPERLINK \l "_Toc22931" </w:instrText>
      </w:r>
      <w:r>
        <w:fldChar w:fldCharType="separate"/>
      </w:r>
      <w:r>
        <w:rPr>
          <w:rFonts w:hint="eastAsia" w:ascii="方正仿宋_GBK" w:hAnsi="宋体" w:eastAsia="方正仿宋_GBK"/>
          <w:sz w:val="24"/>
          <w:szCs w:val="24"/>
        </w:rPr>
        <w:t>四、资格条件</w:t>
      </w:r>
      <w:r>
        <w:rPr>
          <w:sz w:val="24"/>
          <w:szCs w:val="24"/>
        </w:rPr>
        <w:tab/>
      </w:r>
      <w:r>
        <w:rPr>
          <w:sz w:val="24"/>
          <w:szCs w:val="24"/>
        </w:rPr>
        <w:fldChar w:fldCharType="begin"/>
      </w:r>
      <w:r>
        <w:rPr>
          <w:sz w:val="24"/>
          <w:szCs w:val="24"/>
        </w:rPr>
        <w:instrText xml:space="preserve"> PAGEREF _Toc22931 \h </w:instrText>
      </w:r>
      <w:r>
        <w:rPr>
          <w:sz w:val="24"/>
          <w:szCs w:val="24"/>
        </w:rPr>
        <w:fldChar w:fldCharType="separate"/>
      </w:r>
      <w:r>
        <w:rPr>
          <w:sz w:val="24"/>
          <w:szCs w:val="24"/>
        </w:rPr>
        <w:t>- 25 -</w:t>
      </w:r>
      <w:r>
        <w:rPr>
          <w:sz w:val="24"/>
          <w:szCs w:val="24"/>
        </w:rPr>
        <w:fldChar w:fldCharType="end"/>
      </w:r>
      <w:r>
        <w:rPr>
          <w:sz w:val="24"/>
          <w:szCs w:val="24"/>
        </w:rPr>
        <w:fldChar w:fldCharType="end"/>
      </w:r>
    </w:p>
    <w:p>
      <w:pPr>
        <w:pStyle w:val="45"/>
        <w:tabs>
          <w:tab w:val="right" w:leader="dot" w:pos="9412"/>
        </w:tabs>
        <w:ind w:left="560"/>
        <w:rPr>
          <w:sz w:val="24"/>
          <w:szCs w:val="24"/>
        </w:rPr>
      </w:pPr>
      <w:r>
        <w:fldChar w:fldCharType="begin"/>
      </w:r>
      <w:r>
        <w:instrText xml:space="preserve"> HYPERLINK \l "_Toc130" </w:instrText>
      </w:r>
      <w:r>
        <w:fldChar w:fldCharType="separate"/>
      </w:r>
      <w:r>
        <w:rPr>
          <w:rFonts w:hint="eastAsia" w:ascii="方正仿宋_GBK" w:hAnsi="宋体" w:eastAsia="方正仿宋_GBK"/>
          <w:sz w:val="24"/>
          <w:szCs w:val="24"/>
        </w:rPr>
        <w:t>五、其他资料</w:t>
      </w:r>
      <w:r>
        <w:rPr>
          <w:sz w:val="24"/>
          <w:szCs w:val="24"/>
        </w:rPr>
        <w:tab/>
      </w:r>
      <w:r>
        <w:rPr>
          <w:sz w:val="24"/>
          <w:szCs w:val="24"/>
        </w:rPr>
        <w:fldChar w:fldCharType="begin"/>
      </w:r>
      <w:r>
        <w:rPr>
          <w:sz w:val="24"/>
          <w:szCs w:val="24"/>
        </w:rPr>
        <w:instrText xml:space="preserve"> PAGEREF _Toc130 \h </w:instrText>
      </w:r>
      <w:r>
        <w:rPr>
          <w:sz w:val="24"/>
          <w:szCs w:val="24"/>
        </w:rPr>
        <w:fldChar w:fldCharType="separate"/>
      </w:r>
      <w:r>
        <w:rPr>
          <w:sz w:val="24"/>
          <w:szCs w:val="24"/>
        </w:rPr>
        <w:t>- 31 -</w:t>
      </w:r>
      <w:r>
        <w:rPr>
          <w:sz w:val="24"/>
          <w:szCs w:val="24"/>
        </w:rPr>
        <w:fldChar w:fldCharType="end"/>
      </w:r>
      <w:r>
        <w:rPr>
          <w:sz w:val="24"/>
          <w:szCs w:val="24"/>
        </w:rPr>
        <w:fldChar w:fldCharType="end"/>
      </w:r>
    </w:p>
    <w:p>
      <w:pPr>
        <w:pStyle w:val="45"/>
        <w:tabs>
          <w:tab w:val="right" w:leader="dot" w:pos="9402"/>
        </w:tabs>
        <w:spacing w:line="480" w:lineRule="exact"/>
        <w:ind w:left="560"/>
        <w:jc w:val="center"/>
        <w:rPr>
          <w:rFonts w:ascii="方正仿宋_GBK" w:hAnsi="Calibri" w:eastAsia="方正仿宋_GBK"/>
          <w:sz w:val="18"/>
          <w:szCs w:val="22"/>
        </w:rPr>
        <w:sectPr>
          <w:pgSz w:w="11907" w:h="16840"/>
          <w:pgMar w:top="1134" w:right="1191" w:bottom="1134" w:left="1304" w:header="851" w:footer="992" w:gutter="0"/>
          <w:pgNumType w:fmt="numberInDash" w:start="1"/>
          <w:cols w:space="720" w:num="1"/>
          <w:docGrid w:linePitch="381" w:charSpace="-5735"/>
        </w:sectPr>
      </w:pPr>
      <w:r>
        <w:rPr>
          <w:rFonts w:hint="eastAsia" w:ascii="方正仿宋_GBK" w:hAnsi="宋体" w:eastAsia="方正仿宋_GBK"/>
          <w:sz w:val="24"/>
          <w:szCs w:val="24"/>
        </w:rPr>
        <w:fldChar w:fldCharType="end"/>
      </w:r>
    </w:p>
    <w:p>
      <w:pPr>
        <w:pStyle w:val="4"/>
        <w:spacing w:before="200" w:after="200" w:line="240" w:lineRule="auto"/>
        <w:jc w:val="center"/>
        <w:rPr>
          <w:rFonts w:ascii="方正仿宋_GBK" w:hAnsi="Times New Roman" w:eastAsia="方正仿宋_GBK"/>
          <w:sz w:val="44"/>
        </w:rPr>
      </w:pPr>
      <w:bookmarkStart w:id="4" w:name="_Toc106030870"/>
      <w:bookmarkStart w:id="5" w:name="_Toc12789052"/>
      <w:bookmarkStart w:id="6" w:name="_Toc24037"/>
      <w:bookmarkStart w:id="7" w:name="_Toc11641050"/>
      <w:bookmarkStart w:id="8" w:name="_Toc13393"/>
      <w:bookmarkStart w:id="9" w:name="_Toc76462316"/>
      <w:r>
        <w:rPr>
          <w:rFonts w:hint="eastAsia" w:ascii="方正仿宋_GBK" w:hAnsi="Times New Roman" w:eastAsia="方正仿宋_GBK"/>
          <w:sz w:val="44"/>
        </w:rPr>
        <w:t>第一篇  采购邀请书</w:t>
      </w:r>
      <w:bookmarkEnd w:id="4"/>
      <w:bookmarkEnd w:id="5"/>
      <w:bookmarkEnd w:id="6"/>
      <w:bookmarkEnd w:id="7"/>
      <w:bookmarkEnd w:id="8"/>
      <w:bookmarkEnd w:id="9"/>
    </w:p>
    <w:p>
      <w:r>
        <w:rPr>
          <w:rFonts w:ascii="方正仿宋_GBK" w:hAnsi="宋体" w:eastAsia="方正仿宋_GBK"/>
          <w:sz w:val="24"/>
          <w:szCs w:val="24"/>
        </w:rPr>
        <w:t xml:space="preserve">    </w:t>
      </w:r>
      <w:r>
        <w:rPr>
          <w:rFonts w:hint="eastAsia" w:ascii="方正仿宋_GBK" w:hAnsi="宋体" w:eastAsia="方正仿宋_GBK"/>
          <w:sz w:val="24"/>
          <w:szCs w:val="24"/>
        </w:rPr>
        <w:t>重庆医科大学附属儿童医院对</w:t>
      </w:r>
      <w:r>
        <w:rPr>
          <w:rFonts w:hint="eastAsia" w:ascii="微软雅黑" w:hAnsi="微软雅黑" w:eastAsia="微软雅黑" w:cs="微软雅黑"/>
          <w:bCs/>
          <w:sz w:val="24"/>
          <w:szCs w:val="24"/>
          <w:u w:val="single"/>
        </w:rPr>
        <w:t>放射工作人员个人剂量监测服务</w:t>
      </w:r>
      <w:r>
        <w:rPr>
          <w:rFonts w:hint="eastAsia" w:ascii="方正仿宋_GBK" w:hAnsi="宋体" w:eastAsia="方正仿宋_GBK"/>
          <w:sz w:val="24"/>
          <w:szCs w:val="24"/>
        </w:rPr>
        <w:t>项目进行公开比选采购。欢迎有资格的投标人前来参与。</w:t>
      </w:r>
    </w:p>
    <w:p>
      <w:pPr>
        <w:pStyle w:val="4"/>
        <w:adjustRightInd w:val="0"/>
        <w:snapToGrid w:val="0"/>
        <w:spacing w:before="0" w:after="0" w:line="400" w:lineRule="exact"/>
        <w:ind w:firstLine="480" w:firstLineChars="200"/>
        <w:rPr>
          <w:rFonts w:ascii="方正仿宋_GBK" w:hAnsi="宋体" w:eastAsia="方正仿宋_GBK"/>
          <w:sz w:val="24"/>
        </w:rPr>
      </w:pPr>
      <w:bookmarkStart w:id="10" w:name="_Toc106030871"/>
      <w:bookmarkStart w:id="11" w:name="_Toc76462317"/>
      <w:bookmarkStart w:id="12" w:name="_Toc313893526"/>
      <w:bookmarkStart w:id="13" w:name="_Toc3856"/>
      <w:bookmarkStart w:id="14" w:name="_Toc317775175"/>
      <w:bookmarkStart w:id="15" w:name="_Toc24796"/>
      <w:r>
        <w:rPr>
          <w:rFonts w:hint="eastAsia" w:ascii="方正仿宋_GBK" w:hAnsi="宋体" w:eastAsia="方正仿宋_GBK"/>
          <w:sz w:val="24"/>
        </w:rPr>
        <w:t>一、公开比选采购内容</w:t>
      </w:r>
      <w:bookmarkEnd w:id="10"/>
      <w:bookmarkEnd w:id="11"/>
      <w:bookmarkEnd w:id="12"/>
      <w:bookmarkEnd w:id="13"/>
      <w:bookmarkEnd w:id="14"/>
      <w:bookmarkEnd w:id="15"/>
    </w:p>
    <w:tbl>
      <w:tblPr>
        <w:tblStyle w:val="57"/>
        <w:tblW w:w="444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26"/>
        <w:gridCol w:w="2671"/>
        <w:gridCol w:w="1319"/>
        <w:gridCol w:w="1124"/>
        <w:gridCol w:w="172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0" w:hRule="atLeast"/>
          <w:jc w:val="center"/>
        </w:trPr>
        <w:tc>
          <w:tcPr>
            <w:tcW w:w="862" w:type="pct"/>
            <w:tcBorders>
              <w:top w:val="single" w:color="auto" w:sz="4" w:space="0"/>
              <w:left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center"/>
              <w:rPr>
                <w:rFonts w:hint="default" w:ascii="方正仿宋_GBK" w:hAnsi="宋体" w:eastAsia="方正仿宋_GBK" w:cs="宋体"/>
                <w:b/>
                <w:bCs/>
                <w:kern w:val="0"/>
                <w:sz w:val="21"/>
                <w:szCs w:val="24"/>
              </w:rPr>
            </w:pPr>
            <w:bookmarkStart w:id="16" w:name="_Toc106030872"/>
            <w:bookmarkStart w:id="17" w:name="_Toc76462318"/>
            <w:bookmarkStart w:id="18" w:name="_Toc373860293"/>
            <w:bookmarkStart w:id="19" w:name="_Toc317775178"/>
            <w:r>
              <w:rPr>
                <w:rFonts w:hint="eastAsia" w:ascii="方正仿宋_GBK" w:hAnsi="宋体" w:eastAsia="方正仿宋_GBK" w:cs="宋体"/>
                <w:b/>
                <w:bCs/>
                <w:kern w:val="0"/>
                <w:sz w:val="21"/>
                <w:szCs w:val="24"/>
              </w:rPr>
              <w:t>项目编号</w:t>
            </w:r>
          </w:p>
        </w:tc>
        <w:tc>
          <w:tcPr>
            <w:tcW w:w="1615" w:type="pct"/>
            <w:tcBorders>
              <w:top w:val="single" w:color="auto" w:sz="4" w:space="0"/>
              <w:left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center"/>
              <w:rPr>
                <w:rFonts w:hint="default" w:ascii="方正仿宋_GBK" w:hAnsi="宋体" w:eastAsia="方正仿宋_GBK" w:cs="宋体"/>
                <w:b/>
                <w:bCs/>
                <w:kern w:val="0"/>
                <w:sz w:val="21"/>
                <w:szCs w:val="24"/>
              </w:rPr>
            </w:pPr>
            <w:r>
              <w:rPr>
                <w:rFonts w:hint="eastAsia" w:ascii="方正仿宋_GBK" w:hAnsi="宋体" w:eastAsia="方正仿宋_GBK" w:cs="宋体"/>
                <w:b/>
                <w:bCs/>
                <w:kern w:val="0"/>
                <w:sz w:val="21"/>
                <w:szCs w:val="24"/>
              </w:rPr>
              <w:t>项目名称</w:t>
            </w:r>
          </w:p>
        </w:tc>
        <w:tc>
          <w:tcPr>
            <w:tcW w:w="798" w:type="pct"/>
            <w:tcBorders>
              <w:top w:val="single" w:color="auto" w:sz="4" w:space="0"/>
              <w:left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center"/>
              <w:rPr>
                <w:rFonts w:hint="default" w:ascii="方正仿宋_GBK" w:hAnsi="宋体" w:eastAsia="方正仿宋_GBK" w:cs="宋体"/>
                <w:b/>
                <w:bCs/>
                <w:kern w:val="0"/>
                <w:sz w:val="21"/>
                <w:szCs w:val="24"/>
              </w:rPr>
            </w:pPr>
            <w:r>
              <w:rPr>
                <w:rFonts w:hint="eastAsia" w:ascii="方正仿宋_GBK" w:hAnsi="宋体" w:eastAsia="方正仿宋_GBK" w:cs="宋体"/>
                <w:b/>
                <w:bCs/>
                <w:kern w:val="0"/>
                <w:sz w:val="21"/>
                <w:szCs w:val="24"/>
              </w:rPr>
              <w:t>最高限价</w:t>
            </w:r>
          </w:p>
        </w:tc>
        <w:tc>
          <w:tcPr>
            <w:tcW w:w="680" w:type="pct"/>
            <w:tcBorders>
              <w:top w:val="single" w:color="auto" w:sz="4" w:space="0"/>
              <w:left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center"/>
              <w:rPr>
                <w:rFonts w:hint="default" w:ascii="方正仿宋_GBK" w:hAnsi="宋体" w:eastAsia="方正仿宋_GBK" w:cs="宋体"/>
                <w:b/>
                <w:bCs/>
                <w:kern w:val="0"/>
                <w:sz w:val="21"/>
                <w:szCs w:val="24"/>
              </w:rPr>
            </w:pPr>
            <w:r>
              <w:rPr>
                <w:rFonts w:hint="eastAsia" w:ascii="方正仿宋_GBK" w:hAnsi="宋体" w:eastAsia="方正仿宋_GBK" w:cs="宋体"/>
                <w:b/>
                <w:bCs/>
                <w:kern w:val="0"/>
                <w:sz w:val="21"/>
                <w:szCs w:val="24"/>
              </w:rPr>
              <w:t>保证金</w:t>
            </w:r>
          </w:p>
          <w:p>
            <w:pPr>
              <w:keepNext w:val="0"/>
              <w:keepLines w:val="0"/>
              <w:suppressLineNumbers w:val="0"/>
              <w:spacing w:before="0" w:beforeAutospacing="0" w:after="0" w:afterAutospacing="0"/>
              <w:ind w:left="0" w:right="0"/>
              <w:jc w:val="center"/>
              <w:rPr>
                <w:rFonts w:hint="default" w:ascii="方正仿宋_GBK" w:hAnsi="宋体" w:eastAsia="方正仿宋_GBK" w:cs="宋体"/>
                <w:b/>
                <w:bCs/>
                <w:kern w:val="0"/>
                <w:sz w:val="21"/>
                <w:szCs w:val="24"/>
              </w:rPr>
            </w:pPr>
            <w:r>
              <w:rPr>
                <w:rFonts w:hint="eastAsia" w:ascii="方正仿宋_GBK" w:hAnsi="宋体" w:eastAsia="方正仿宋_GBK" w:cs="宋体"/>
                <w:b/>
                <w:bCs/>
                <w:kern w:val="0"/>
                <w:sz w:val="21"/>
                <w:szCs w:val="24"/>
              </w:rPr>
              <w:t>（元）</w:t>
            </w:r>
          </w:p>
        </w:tc>
        <w:tc>
          <w:tcPr>
            <w:tcW w:w="1043" w:type="pct"/>
            <w:tcBorders>
              <w:top w:val="single" w:color="auto" w:sz="4" w:space="0"/>
              <w:left w:val="single" w:color="auto" w:sz="4" w:space="0"/>
              <w:right w:val="single" w:color="auto" w:sz="4" w:space="0"/>
            </w:tcBorders>
            <w:vAlign w:val="center"/>
          </w:tcPr>
          <w:p>
            <w:pPr>
              <w:keepNext w:val="0"/>
              <w:keepLines w:val="0"/>
              <w:suppressLineNumbers w:val="0"/>
              <w:spacing w:before="0" w:beforeAutospacing="0" w:after="0" w:afterAutospacing="0"/>
              <w:ind w:left="0" w:right="0"/>
              <w:jc w:val="center"/>
              <w:rPr>
                <w:rFonts w:hint="default" w:ascii="方正仿宋_GBK" w:hAnsi="宋体" w:eastAsia="方正仿宋_GBK" w:cs="宋体"/>
                <w:b/>
                <w:bCs/>
                <w:kern w:val="0"/>
                <w:sz w:val="21"/>
                <w:szCs w:val="24"/>
              </w:rPr>
            </w:pPr>
            <w:r>
              <w:rPr>
                <w:rFonts w:hint="eastAsia" w:ascii="方正仿宋_GBK" w:hAnsi="宋体" w:eastAsia="方正仿宋_GBK" w:cs="宋体"/>
                <w:b/>
                <w:bCs/>
                <w:kern w:val="0"/>
                <w:sz w:val="21"/>
                <w:szCs w:val="24"/>
              </w:rPr>
              <w:t>成交供应商数量（名）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jc w:val="center"/>
        </w:trPr>
        <w:tc>
          <w:tcPr>
            <w:tcW w:w="862" w:type="pct"/>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center"/>
              <w:rPr>
                <w:rFonts w:hint="default" w:ascii="方正仿宋_GBK" w:hAnsi="宋体" w:eastAsia="方正仿宋_GBK" w:cs="宋体"/>
                <w:kern w:val="0"/>
                <w:sz w:val="21"/>
                <w:szCs w:val="24"/>
              </w:rPr>
            </w:pPr>
            <w:r>
              <w:rPr>
                <w:rFonts w:hint="eastAsia" w:ascii="方正仿宋_GBK" w:hAnsi="宋体" w:eastAsia="方正仿宋_GBK" w:cs="宋体"/>
                <w:kern w:val="0"/>
                <w:sz w:val="21"/>
                <w:szCs w:val="24"/>
              </w:rPr>
              <w:t>Y</w:t>
            </w:r>
            <w:r>
              <w:rPr>
                <w:rFonts w:hint="eastAsia" w:ascii="方正仿宋_GBK" w:hAnsi="宋体" w:eastAsia="方正仿宋_GBK" w:cs="宋体"/>
                <w:kern w:val="0"/>
                <w:sz w:val="21"/>
                <w:szCs w:val="24"/>
                <w:lang w:val="en-US" w:eastAsia="zh-CN"/>
              </w:rPr>
              <w:t>GR</w:t>
            </w:r>
            <w:r>
              <w:rPr>
                <w:rFonts w:hint="eastAsia" w:ascii="方正仿宋_GBK" w:hAnsi="宋体" w:eastAsia="方正仿宋_GBK" w:cs="宋体"/>
                <w:kern w:val="0"/>
                <w:sz w:val="21"/>
                <w:szCs w:val="24"/>
              </w:rPr>
              <w:t>230</w:t>
            </w:r>
            <w:r>
              <w:rPr>
                <w:rFonts w:hint="eastAsia" w:ascii="方正仿宋_GBK" w:hAnsi="宋体" w:eastAsia="方正仿宋_GBK" w:cs="宋体"/>
                <w:kern w:val="0"/>
                <w:sz w:val="21"/>
                <w:szCs w:val="24"/>
                <w:lang w:val="en-US" w:eastAsia="zh-CN"/>
              </w:rPr>
              <w:t>53</w:t>
            </w:r>
            <w:r>
              <w:rPr>
                <w:rFonts w:hint="eastAsia" w:ascii="方正仿宋_GBK" w:hAnsi="宋体" w:eastAsia="方正仿宋_GBK" w:cs="宋体"/>
                <w:kern w:val="0"/>
                <w:sz w:val="21"/>
                <w:szCs w:val="24"/>
              </w:rPr>
              <w:t>9</w:t>
            </w:r>
          </w:p>
        </w:tc>
        <w:tc>
          <w:tcPr>
            <w:tcW w:w="1615" w:type="pct"/>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ind w:left="0" w:right="0"/>
              <w:jc w:val="center"/>
              <w:rPr>
                <w:rFonts w:hint="default" w:ascii="方正仿宋_GBK" w:hAnsi="宋体" w:eastAsia="方正仿宋_GBK"/>
                <w:sz w:val="21"/>
                <w:szCs w:val="21"/>
              </w:rPr>
            </w:pPr>
            <w:r>
              <w:rPr>
                <w:rFonts w:hint="eastAsia" w:ascii="微软雅黑" w:hAnsi="微软雅黑" w:eastAsia="微软雅黑" w:cs="微软雅黑"/>
                <w:bCs/>
                <w:sz w:val="21"/>
                <w:szCs w:val="21"/>
              </w:rPr>
              <w:t>放射工作人员个人剂量监测服务</w:t>
            </w:r>
          </w:p>
        </w:tc>
        <w:tc>
          <w:tcPr>
            <w:tcW w:w="798" w:type="pct"/>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ind w:left="0" w:right="0"/>
              <w:jc w:val="center"/>
              <w:rPr>
                <w:rFonts w:hint="default" w:ascii="方正仿宋_GBK" w:hAnsi="宋体" w:eastAsia="方正仿宋_GBK"/>
                <w:sz w:val="21"/>
                <w:szCs w:val="21"/>
                <w:lang w:val="en-US" w:eastAsia="zh-CN"/>
              </w:rPr>
            </w:pPr>
            <w:r>
              <w:rPr>
                <w:rFonts w:hint="eastAsia" w:ascii="方正仿宋_GBK" w:hAnsi="宋体" w:eastAsia="方正仿宋_GBK"/>
                <w:sz w:val="21"/>
                <w:szCs w:val="21"/>
                <w:lang w:val="en-US" w:eastAsia="zh-CN"/>
              </w:rPr>
              <w:t>300元/人</w:t>
            </w:r>
          </w:p>
        </w:tc>
        <w:tc>
          <w:tcPr>
            <w:tcW w:w="680" w:type="pct"/>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ind w:left="0" w:right="0"/>
              <w:jc w:val="center"/>
              <w:rPr>
                <w:rFonts w:hint="default" w:ascii="方正仿宋_GBK" w:hAnsi="宋体" w:eastAsia="方正仿宋_GBK"/>
                <w:sz w:val="21"/>
                <w:szCs w:val="21"/>
              </w:rPr>
            </w:pPr>
            <w:r>
              <w:rPr>
                <w:rFonts w:hint="eastAsia" w:ascii="方正仿宋_GBK" w:hAnsi="宋体" w:eastAsia="方正仿宋_GBK"/>
                <w:sz w:val="21"/>
                <w:szCs w:val="21"/>
              </w:rPr>
              <w:t>2000</w:t>
            </w:r>
          </w:p>
        </w:tc>
        <w:tc>
          <w:tcPr>
            <w:tcW w:w="1043" w:type="pct"/>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ind w:left="0" w:right="0"/>
              <w:jc w:val="center"/>
              <w:rPr>
                <w:rFonts w:hint="default" w:ascii="方正仿宋_GBK" w:hAnsi="宋体" w:eastAsia="方正仿宋_GBK"/>
                <w:sz w:val="21"/>
                <w:szCs w:val="21"/>
              </w:rPr>
            </w:pPr>
            <w:r>
              <w:rPr>
                <w:rFonts w:hint="eastAsia" w:ascii="方正仿宋_GBK" w:hAnsi="宋体" w:eastAsia="方正仿宋_GBK"/>
                <w:sz w:val="21"/>
                <w:szCs w:val="21"/>
              </w:rPr>
              <w:t>1</w:t>
            </w:r>
          </w:p>
        </w:tc>
      </w:tr>
    </w:tbl>
    <w:p>
      <w:pPr>
        <w:pStyle w:val="4"/>
        <w:adjustRightInd w:val="0"/>
        <w:snapToGrid w:val="0"/>
        <w:spacing w:before="0" w:after="0" w:line="400" w:lineRule="exact"/>
        <w:ind w:firstLine="480" w:firstLineChars="200"/>
        <w:rPr>
          <w:rFonts w:ascii="方正仿宋_GBK" w:hAnsi="宋体" w:eastAsia="方正仿宋_GBK"/>
          <w:sz w:val="24"/>
        </w:rPr>
      </w:pPr>
      <w:bookmarkStart w:id="20" w:name="_Toc9755"/>
      <w:bookmarkStart w:id="21" w:name="_Toc31080"/>
      <w:r>
        <w:rPr>
          <w:rFonts w:hint="eastAsia" w:ascii="方正仿宋_GBK" w:hAnsi="宋体" w:eastAsia="方正仿宋_GBK"/>
          <w:sz w:val="24"/>
        </w:rPr>
        <w:t>二、</w:t>
      </w:r>
      <w:bookmarkEnd w:id="16"/>
      <w:bookmarkEnd w:id="17"/>
      <w:bookmarkEnd w:id="20"/>
      <w:bookmarkStart w:id="22" w:name="_Toc76462319"/>
      <w:bookmarkStart w:id="23" w:name="_Toc106030873"/>
      <w:bookmarkStart w:id="24" w:name="_Toc4480"/>
      <w:r>
        <w:rPr>
          <w:rFonts w:hint="eastAsia" w:ascii="方正仿宋_GBK" w:hAnsi="宋体" w:eastAsia="方正仿宋_GBK"/>
          <w:sz w:val="24"/>
        </w:rPr>
        <w:t>投标人资格条件</w:t>
      </w:r>
      <w:bookmarkEnd w:id="21"/>
      <w:bookmarkEnd w:id="22"/>
      <w:bookmarkEnd w:id="23"/>
      <w:bookmarkEnd w:id="24"/>
    </w:p>
    <w:p>
      <w:pPr>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（一）满足《中华人民共和国政府采购法》第二十二条规定；</w:t>
      </w:r>
    </w:p>
    <w:p>
      <w:pPr>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（二）本项目的特</w:t>
      </w:r>
      <w:r>
        <w:rPr>
          <w:rFonts w:hint="eastAsia" w:ascii="方正仿宋_GBK" w:hAnsi="宋体" w:eastAsia="方正仿宋_GBK" w:cs="Times New Roman"/>
          <w:sz w:val="24"/>
          <w:szCs w:val="24"/>
        </w:rPr>
        <w:t>定资格要求：</w:t>
      </w:r>
      <w:r>
        <w:rPr>
          <w:rFonts w:hint="eastAsia" w:ascii="方正仿宋_GBK" w:hAnsi="宋体" w:eastAsia="方正仿宋_GBK" w:cs="Times New Roman"/>
          <w:sz w:val="24"/>
          <w:szCs w:val="24"/>
          <w:lang w:val="en-US" w:eastAsia="zh-CN"/>
        </w:rPr>
        <w:t>投标人须具备重庆市卫生健康委员会</w:t>
      </w:r>
      <w:r>
        <w:rPr>
          <w:rFonts w:hint="default" w:ascii="方正仿宋_GBK" w:hAnsi="宋体" w:eastAsia="方正仿宋_GBK" w:cs="Times New Roman"/>
          <w:sz w:val="24"/>
          <w:szCs w:val="24"/>
          <w:lang w:val="en-US" w:eastAsia="zh-CN"/>
        </w:rPr>
        <w:t>认定的</w:t>
      </w:r>
      <w:r>
        <w:rPr>
          <w:rFonts w:hint="eastAsia" w:ascii="方正仿宋_GBK" w:hAnsi="宋体" w:eastAsia="方正仿宋_GBK" w:cs="Times New Roman"/>
          <w:sz w:val="24"/>
          <w:szCs w:val="24"/>
          <w:lang w:val="en-US" w:eastAsia="zh-CN"/>
        </w:rPr>
        <w:t>放射工作人员</w:t>
      </w:r>
      <w:r>
        <w:rPr>
          <w:rFonts w:hint="default" w:ascii="方正仿宋_GBK" w:hAnsi="宋体" w:eastAsia="方正仿宋_GBK" w:cs="Times New Roman"/>
          <w:sz w:val="24"/>
          <w:szCs w:val="24"/>
          <w:lang w:val="en-US" w:eastAsia="zh-CN"/>
        </w:rPr>
        <w:t>个人剂量监测</w:t>
      </w:r>
      <w:r>
        <w:rPr>
          <w:rFonts w:hint="eastAsia" w:ascii="方正仿宋_GBK" w:hAnsi="宋体" w:eastAsia="方正仿宋_GBK" w:cs="Times New Roman"/>
          <w:sz w:val="24"/>
          <w:szCs w:val="24"/>
          <w:lang w:val="en-US" w:eastAsia="zh-CN"/>
        </w:rPr>
        <w:t>技术服务资质</w:t>
      </w:r>
      <w:r>
        <w:rPr>
          <w:rFonts w:hint="eastAsia" w:ascii="方正仿宋_GBK" w:hAnsi="宋体" w:eastAsia="方正仿宋_GBK" w:cs="Times New Roman"/>
          <w:sz w:val="24"/>
          <w:szCs w:val="24"/>
        </w:rPr>
        <w:t>。</w:t>
      </w:r>
    </w:p>
    <w:p>
      <w:pPr>
        <w:pStyle w:val="4"/>
        <w:adjustRightInd w:val="0"/>
        <w:snapToGrid w:val="0"/>
        <w:spacing w:before="0" w:after="0" w:line="400" w:lineRule="exact"/>
        <w:ind w:firstLine="480" w:firstLineChars="200"/>
        <w:rPr>
          <w:rFonts w:ascii="方正仿宋_GBK" w:hAnsi="宋体" w:eastAsia="方正仿宋_GBK"/>
          <w:sz w:val="24"/>
        </w:rPr>
      </w:pPr>
      <w:bookmarkStart w:id="25" w:name="_Toc76462320"/>
      <w:bookmarkStart w:id="26" w:name="_Toc27954"/>
      <w:bookmarkStart w:id="27" w:name="_Toc26095"/>
      <w:bookmarkStart w:id="28" w:name="_Toc106030874"/>
      <w:r>
        <w:rPr>
          <w:rFonts w:hint="eastAsia" w:ascii="方正仿宋_GBK" w:hAnsi="宋体" w:eastAsia="方正仿宋_GBK"/>
          <w:sz w:val="24"/>
        </w:rPr>
        <w:t>三、比选有关说明</w:t>
      </w:r>
      <w:bookmarkEnd w:id="18"/>
      <w:bookmarkEnd w:id="25"/>
      <w:bookmarkEnd w:id="26"/>
      <w:bookmarkEnd w:id="27"/>
      <w:bookmarkEnd w:id="28"/>
    </w:p>
    <w:p>
      <w:pPr>
        <w:snapToGrid w:val="0"/>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（一）投标人应通过重庆医科大学附属儿童医院电子招投标平台（zbb.chcmu.com）进行注册和报名。</w:t>
      </w:r>
    </w:p>
    <w:p>
      <w:pPr>
        <w:snapToGrid w:val="0"/>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二）凡有意参加公开比选采购的投标人，请在重庆医科大学附属儿童医院电子招投标平台下载本项目公开比选采购文件以及其他所有项目资料，无论投标人下载与否，均视为已知晓所有公开比选采购实质性要求内容。</w:t>
      </w:r>
    </w:p>
    <w:p>
      <w:pPr>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三）投标人须在重庆医科大学附属儿童医院电子招投标平台按要求上传投标保证金缴纳凭证和电子版响应文件后才视为完成项目报名；当投标人的电子版响应文件与现场提交的纸质版响应文件出现内容上的出入时，已纸质版响应文件正本作为公开比选采购依据。</w:t>
      </w:r>
    </w:p>
    <w:p>
      <w:pPr>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（四）公开比选采购公告期限及报名截止期限：详见电子招投标平台该项目公告内容。</w:t>
      </w:r>
    </w:p>
    <w:p>
      <w:pPr>
        <w:snapToGrid w:val="0"/>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（五）比选地点：详见电子招投标平台该项目公告内容。</w:t>
      </w:r>
    </w:p>
    <w:p>
      <w:pPr>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（六）比选开始时间：详见电子招投标平台该项目公告内容。</w:t>
      </w:r>
    </w:p>
    <w:p>
      <w:pPr>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（七）以上内容若在挂网公示后有所变更，投标人注册手机号码将会收到相关短信通知，请及时查收。</w:t>
      </w:r>
    </w:p>
    <w:p>
      <w:pPr>
        <w:pStyle w:val="4"/>
        <w:adjustRightInd w:val="0"/>
        <w:snapToGrid w:val="0"/>
        <w:spacing w:before="0" w:after="0" w:line="400" w:lineRule="exact"/>
        <w:ind w:firstLine="480" w:firstLineChars="200"/>
        <w:rPr>
          <w:rFonts w:ascii="方正仿宋_GBK" w:hAnsi="宋体" w:eastAsia="方正仿宋_GBK"/>
          <w:sz w:val="24"/>
        </w:rPr>
      </w:pPr>
      <w:bookmarkStart w:id="29" w:name="_Toc6178"/>
      <w:bookmarkStart w:id="30" w:name="_Toc525047161"/>
      <w:bookmarkStart w:id="31" w:name="_Toc11956"/>
      <w:bookmarkStart w:id="32" w:name="_Toc12841"/>
      <w:bookmarkStart w:id="33" w:name="_Toc521053053"/>
      <w:bookmarkStart w:id="34" w:name="_Toc65660334"/>
      <w:bookmarkStart w:id="35" w:name="_Toc106034625"/>
      <w:bookmarkStart w:id="36" w:name="_Toc3016"/>
      <w:r>
        <w:rPr>
          <w:rFonts w:hint="eastAsia" w:ascii="方正仿宋_GBK" w:hAnsi="宋体" w:eastAsia="方正仿宋_GBK"/>
          <w:sz w:val="24"/>
        </w:rPr>
        <w:t>四、保证金</w:t>
      </w:r>
      <w:bookmarkEnd w:id="29"/>
      <w:bookmarkEnd w:id="30"/>
      <w:bookmarkEnd w:id="31"/>
      <w:bookmarkEnd w:id="32"/>
      <w:bookmarkEnd w:id="33"/>
      <w:bookmarkEnd w:id="34"/>
      <w:bookmarkEnd w:id="35"/>
      <w:bookmarkEnd w:id="36"/>
    </w:p>
    <w:p>
      <w:pPr>
        <w:snapToGrid w:val="0"/>
        <w:spacing w:line="400" w:lineRule="exact"/>
        <w:ind w:firstLine="480" w:firstLineChars="200"/>
        <w:outlineLvl w:val="2"/>
        <w:rPr>
          <w:rFonts w:ascii="方正仿宋_GBK" w:hAnsi="宋体" w:eastAsia="方正仿宋_GBK"/>
          <w:sz w:val="24"/>
          <w:szCs w:val="24"/>
        </w:rPr>
      </w:pPr>
      <w:r>
        <w:rPr>
          <w:rFonts w:hint="eastAsia" w:ascii="方正仿宋_GBK" w:hAnsi="宋体" w:eastAsia="方正仿宋_GBK"/>
          <w:sz w:val="24"/>
          <w:szCs w:val="24"/>
        </w:rPr>
        <w:t>（一）保证金递交</w:t>
      </w:r>
    </w:p>
    <w:p>
      <w:pPr>
        <w:pStyle w:val="33"/>
        <w:spacing w:line="400" w:lineRule="exact"/>
        <w:rPr>
          <w:rFonts w:ascii="方正仿宋_GBK" w:hAnsi="宋体" w:eastAsia="方正仿宋_GBK"/>
          <w:sz w:val="24"/>
          <w:szCs w:val="24"/>
        </w:rPr>
      </w:pPr>
      <w:r>
        <w:rPr>
          <w:rFonts w:hint="eastAsia" w:ascii="方正仿宋_GBK" w:hAnsi="宋体" w:eastAsia="方正仿宋_GBK"/>
          <w:sz w:val="24"/>
          <w:szCs w:val="24"/>
        </w:rPr>
        <w:t>1.投标人应足额交纳保证金（保证金金额详见本篇，一、公开比选采购内容），并通过银行转账的方式直接转入重庆医科大学附属儿童医院对公账户（单位：重庆医科大学附属儿童医院，开户行：中国建设银行股份有限公司重庆渝中区观音岩支行，账号：50050101380000000168），并备注项目编号、项目名称（例：YXX220001服务器项目投标保证金），交纳凭据须在重庆医科大学附属儿童医院电子招投标平台报名过程中上传。</w:t>
      </w:r>
    </w:p>
    <w:p>
      <w:pPr>
        <w:pStyle w:val="33"/>
        <w:spacing w:line="400" w:lineRule="exact"/>
        <w:rPr>
          <w:rFonts w:ascii="方正仿宋_GBK" w:hAnsi="宋体" w:eastAsia="方正仿宋_GBK"/>
          <w:sz w:val="24"/>
          <w:szCs w:val="24"/>
        </w:rPr>
      </w:pPr>
      <w:r>
        <w:rPr>
          <w:rFonts w:hint="eastAsia" w:ascii="方正仿宋_GBK" w:hAnsi="宋体" w:eastAsia="方正仿宋_GBK"/>
          <w:sz w:val="24"/>
          <w:szCs w:val="24"/>
        </w:rPr>
        <w:t>2.各投标人在银行转账（电汇）时，须充分考虑银行转账（电汇）的时间差风险，如同城转账、异地转账或汇款、跨行转账或电汇的时间要求。</w:t>
      </w:r>
    </w:p>
    <w:p>
      <w:pPr>
        <w:snapToGrid w:val="0"/>
        <w:spacing w:line="400" w:lineRule="exact"/>
        <w:ind w:firstLine="360" w:firstLineChars="150"/>
        <w:outlineLvl w:val="2"/>
        <w:rPr>
          <w:rFonts w:ascii="方正仿宋_GBK" w:hAnsi="宋体" w:eastAsia="方正仿宋_GBK"/>
          <w:sz w:val="24"/>
          <w:szCs w:val="24"/>
        </w:rPr>
      </w:pPr>
      <w:r>
        <w:rPr>
          <w:rFonts w:hint="eastAsia" w:ascii="方正仿宋_GBK" w:hAnsi="宋体" w:eastAsia="方正仿宋_GBK"/>
          <w:sz w:val="24"/>
          <w:szCs w:val="24"/>
        </w:rPr>
        <w:t>（二）保证金退还方式</w:t>
      </w:r>
    </w:p>
    <w:p>
      <w:pPr>
        <w:snapToGrid w:val="0"/>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1.未成交供应商的保证金，在中标通知书发放后45个日历日内退还至项目报名时所填写指定的投标单位对公账户。</w:t>
      </w:r>
    </w:p>
    <w:p>
      <w:pPr>
        <w:snapToGrid w:val="0"/>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2.成交供应商的保证金，将在与我院完成签订本项目合同并提交招标办公室（将合同扫描文件发送至zbb63632469@qq.com）之后45个日历日内，无息退还至项目报名时所填写的投标单位对公账户。</w:t>
      </w:r>
    </w:p>
    <w:p>
      <w:pPr>
        <w:pStyle w:val="4"/>
        <w:adjustRightInd w:val="0"/>
        <w:snapToGrid w:val="0"/>
        <w:spacing w:before="0" w:after="0" w:line="400" w:lineRule="exact"/>
        <w:ind w:firstLine="480" w:firstLineChars="200"/>
        <w:rPr>
          <w:rFonts w:ascii="方正仿宋_GBK" w:hAnsi="宋体" w:eastAsia="方正仿宋_GBK"/>
          <w:sz w:val="24"/>
        </w:rPr>
      </w:pPr>
      <w:bookmarkStart w:id="37" w:name="_Toc65660335"/>
      <w:bookmarkStart w:id="38" w:name="_Toc4355"/>
      <w:bookmarkStart w:id="39" w:name="_Toc521053054"/>
      <w:bookmarkStart w:id="40" w:name="_Toc525047162"/>
      <w:bookmarkStart w:id="41" w:name="_Toc106034626"/>
      <w:bookmarkStart w:id="42" w:name="_Toc2945"/>
      <w:bookmarkStart w:id="43" w:name="_Toc28190"/>
      <w:bookmarkStart w:id="44" w:name="_Toc1546"/>
      <w:r>
        <w:rPr>
          <w:rFonts w:hint="eastAsia" w:ascii="方正仿宋_GBK" w:hAnsi="宋体" w:eastAsia="方正仿宋_GBK"/>
          <w:sz w:val="24"/>
        </w:rPr>
        <w:t>五、</w:t>
      </w:r>
      <w:bookmarkEnd w:id="37"/>
      <w:bookmarkEnd w:id="38"/>
      <w:bookmarkEnd w:id="39"/>
      <w:bookmarkEnd w:id="40"/>
      <w:bookmarkEnd w:id="41"/>
      <w:bookmarkEnd w:id="42"/>
      <w:bookmarkStart w:id="45" w:name="_Toc106034627"/>
      <w:bookmarkStart w:id="46" w:name="_Toc525047163"/>
      <w:bookmarkStart w:id="47" w:name="_Toc521053055"/>
      <w:bookmarkStart w:id="48" w:name="_Toc65660336"/>
      <w:bookmarkStart w:id="49" w:name="_Toc6563"/>
      <w:bookmarkStart w:id="50" w:name="_Toc16269"/>
      <w:r>
        <w:rPr>
          <w:rFonts w:hint="eastAsia" w:ascii="方正仿宋_GBK" w:hAnsi="宋体" w:eastAsia="方正仿宋_GBK"/>
          <w:sz w:val="24"/>
        </w:rPr>
        <w:t>其它</w:t>
      </w:r>
      <w:bookmarkEnd w:id="43"/>
      <w:bookmarkEnd w:id="44"/>
      <w:bookmarkEnd w:id="45"/>
      <w:bookmarkEnd w:id="46"/>
      <w:bookmarkEnd w:id="47"/>
      <w:bookmarkEnd w:id="48"/>
      <w:bookmarkEnd w:id="49"/>
      <w:bookmarkEnd w:id="50"/>
    </w:p>
    <w:p>
      <w:pPr>
        <w:snapToGrid w:val="0"/>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（一）重庆医科大学附属儿童医院招标办公室所作出的一切书面通知、修改、补充说明、答疑等内容，都是公开比选采购文件不可分割的组成部分。</w:t>
      </w:r>
    </w:p>
    <w:p>
      <w:pPr>
        <w:snapToGrid w:val="0"/>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二）投标人如对本公开比选采购文件有任何实质性疑问，应当以书面形式向招标方提出质疑，并须将该质疑文件纸质版（须加盖提出质疑单位的公章确认）在投标截止时间前送达重庆医科大学附属儿童医院招标办公室，否则即视为完全放弃对本公开比选采购文件的质疑权利。如招标人认为上述质疑有回复必要，将以书面形式将回复内容通知所有投标方。</w:t>
      </w:r>
    </w:p>
    <w:p>
      <w:pPr>
        <w:snapToGrid w:val="0"/>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三）投标人应仔细阅读和检查公开比选采购文件的全部内容。如发现缺页或附件不全，应及时提出，以便补齐。如有疑问，请在投标截止日前向招标单位提出，超过此时间规定，招标单位不再受理对于公开比选采购文件的疑问。</w:t>
      </w:r>
    </w:p>
    <w:p>
      <w:pPr>
        <w:pStyle w:val="4"/>
        <w:adjustRightInd w:val="0"/>
        <w:snapToGrid w:val="0"/>
        <w:spacing w:before="0" w:after="0" w:line="400" w:lineRule="exact"/>
        <w:ind w:firstLine="480" w:firstLineChars="200"/>
        <w:rPr>
          <w:rFonts w:ascii="方正仿宋_GBK" w:hAnsi="宋体" w:eastAsia="方正仿宋_GBK"/>
          <w:sz w:val="24"/>
        </w:rPr>
      </w:pPr>
      <w:bookmarkStart w:id="51" w:name="_Toc525047164"/>
      <w:bookmarkStart w:id="52" w:name="_Toc1733"/>
      <w:bookmarkStart w:id="53" w:name="_Toc24901"/>
      <w:bookmarkStart w:id="54" w:name="_Toc521053056"/>
      <w:bookmarkStart w:id="55" w:name="_Toc106034628"/>
      <w:bookmarkStart w:id="56" w:name="_Toc10415"/>
      <w:bookmarkStart w:id="57" w:name="_Toc18666"/>
      <w:bookmarkStart w:id="58" w:name="_Toc65660337"/>
      <w:r>
        <w:rPr>
          <w:rFonts w:hint="eastAsia" w:ascii="方正仿宋_GBK" w:hAnsi="宋体" w:eastAsia="方正仿宋_GBK"/>
          <w:sz w:val="24"/>
        </w:rPr>
        <w:t>六、联系方式</w:t>
      </w:r>
      <w:bookmarkEnd w:id="51"/>
      <w:bookmarkEnd w:id="52"/>
      <w:bookmarkEnd w:id="53"/>
      <w:bookmarkEnd w:id="54"/>
      <w:bookmarkEnd w:id="55"/>
      <w:bookmarkEnd w:id="56"/>
      <w:bookmarkEnd w:id="57"/>
      <w:bookmarkEnd w:id="58"/>
    </w:p>
    <w:p>
      <w:pPr>
        <w:snapToGrid w:val="0"/>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联系人：招标办周老师</w:t>
      </w:r>
    </w:p>
    <w:p>
      <w:pPr>
        <w:snapToGrid w:val="0"/>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电  话：023-63632469</w:t>
      </w:r>
    </w:p>
    <w:p>
      <w:pPr>
        <w:snapToGrid w:val="0"/>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邮  箱：zbb63633469@qq.com</w:t>
      </w:r>
    </w:p>
    <w:bookmarkEnd w:id="19"/>
    <w:p>
      <w:pPr>
        <w:snapToGrid w:val="0"/>
        <w:spacing w:line="400" w:lineRule="exact"/>
        <w:ind w:firstLine="482" w:firstLineChars="200"/>
        <w:rPr>
          <w:rFonts w:ascii="宋体" w:hAnsi="宋体"/>
          <w:b/>
          <w:sz w:val="24"/>
          <w:szCs w:val="24"/>
        </w:rPr>
        <w:sectPr>
          <w:pgSz w:w="11907" w:h="16840"/>
          <w:pgMar w:top="1134" w:right="1418" w:bottom="1134" w:left="1418" w:header="964" w:footer="992" w:gutter="0"/>
          <w:pgNumType w:fmt="numberInDash"/>
          <w:cols w:space="720" w:num="1"/>
          <w:docGrid w:linePitch="312" w:charSpace="0"/>
        </w:sectPr>
      </w:pPr>
    </w:p>
    <w:p>
      <w:pPr>
        <w:spacing w:line="400" w:lineRule="exact"/>
        <w:rPr>
          <w:rFonts w:ascii="方正仿宋_GBK" w:hAnsi="宋体" w:eastAsia="方正仿宋_GBK"/>
          <w:sz w:val="24"/>
          <w:szCs w:val="24"/>
        </w:rPr>
      </w:pPr>
      <w:bookmarkStart w:id="59" w:name="_Toc12789058"/>
    </w:p>
    <w:p>
      <w:pPr>
        <w:pStyle w:val="3"/>
        <w:tabs>
          <w:tab w:val="left" w:pos="3360"/>
        </w:tabs>
        <w:spacing w:line="240" w:lineRule="auto"/>
        <w:jc w:val="center"/>
        <w:rPr>
          <w:rFonts w:ascii="方正仿宋_GBK" w:eastAsia="方正仿宋_GBK"/>
          <w:b/>
          <w:sz w:val="44"/>
        </w:rPr>
      </w:pPr>
      <w:bookmarkStart w:id="60" w:name="_Toc2422"/>
      <w:bookmarkStart w:id="61" w:name="_Toc2070"/>
      <w:bookmarkStart w:id="62" w:name="_Toc11017"/>
      <w:bookmarkStart w:id="63" w:name="_Toc75793504"/>
      <w:bookmarkStart w:id="64" w:name="_Toc32686"/>
      <w:bookmarkStart w:id="65" w:name="_Toc12959"/>
      <w:bookmarkStart w:id="66" w:name="_Toc1492"/>
      <w:bookmarkStart w:id="67" w:name="_Toc725"/>
      <w:bookmarkStart w:id="68" w:name="_Toc19886"/>
      <w:bookmarkStart w:id="69" w:name="_Toc25639"/>
      <w:bookmarkStart w:id="70" w:name="_Toc23143"/>
      <w:bookmarkStart w:id="71" w:name="_Toc5461"/>
      <w:bookmarkStart w:id="72" w:name="_Toc26176"/>
      <w:bookmarkStart w:id="73" w:name="_Toc8649"/>
      <w:bookmarkStart w:id="74" w:name="_Toc1625"/>
      <w:bookmarkStart w:id="75" w:name="_Toc106030380"/>
      <w:bookmarkStart w:id="76" w:name="_Toc31435"/>
      <w:r>
        <w:rPr>
          <w:rFonts w:hint="eastAsia" w:ascii="方正仿宋_GBK" w:eastAsia="方正仿宋_GBK"/>
          <w:b/>
          <w:sz w:val="44"/>
        </w:rPr>
        <w:t xml:space="preserve">第二篇 </w:t>
      </w:r>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r>
        <w:rPr>
          <w:rFonts w:hint="eastAsia" w:ascii="方正仿宋_GBK" w:eastAsia="方正仿宋_GBK"/>
          <w:b/>
          <w:sz w:val="44"/>
        </w:rPr>
        <w:t>项目服务需求</w:t>
      </w:r>
      <w:bookmarkEnd w:id="75"/>
      <w:bookmarkEnd w:id="76"/>
    </w:p>
    <w:p>
      <w:pPr>
        <w:pStyle w:val="4"/>
        <w:adjustRightInd w:val="0"/>
        <w:snapToGrid w:val="0"/>
        <w:spacing w:before="0" w:after="0" w:line="240" w:lineRule="auto"/>
        <w:ind w:firstLine="480" w:firstLineChars="200"/>
        <w:rPr>
          <w:rFonts w:ascii="方正仿宋_GBK" w:hAnsi="宋体" w:eastAsia="方正仿宋_GBK"/>
          <w:sz w:val="24"/>
        </w:rPr>
      </w:pPr>
      <w:bookmarkStart w:id="77" w:name="_Toc1866"/>
      <w:bookmarkStart w:id="78" w:name="_Toc76462325"/>
      <w:bookmarkStart w:id="79" w:name="_Toc18470"/>
      <w:bookmarkStart w:id="80" w:name="_Toc106030879"/>
      <w:bookmarkStart w:id="81" w:name="_Toc7791"/>
      <w:bookmarkStart w:id="82" w:name="_Toc106030882"/>
      <w:bookmarkStart w:id="83" w:name="_Toc76462327"/>
      <w:r>
        <w:rPr>
          <w:rFonts w:hint="eastAsia" w:ascii="方正仿宋_GBK" w:hAnsi="宋体" w:eastAsia="方正仿宋_GBK"/>
          <w:sz w:val="24"/>
        </w:rPr>
        <w:t>一、项目基本概况介绍</w:t>
      </w:r>
      <w:bookmarkEnd w:id="77"/>
      <w:bookmarkEnd w:id="78"/>
      <w:bookmarkEnd w:id="79"/>
      <w:bookmarkEnd w:id="80"/>
    </w:p>
    <w:tbl>
      <w:tblPr>
        <w:tblStyle w:val="57"/>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879"/>
        <w:gridCol w:w="2595"/>
        <w:gridCol w:w="315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5" w:hRule="atLeast"/>
        </w:trPr>
        <w:tc>
          <w:tcPr>
            <w:tcW w:w="2014" w:type="pct"/>
            <w:vAlign w:val="center"/>
          </w:tcPr>
          <w:p>
            <w:pPr>
              <w:keepNext w:val="0"/>
              <w:keepLines w:val="0"/>
              <w:suppressLineNumbers w:val="0"/>
              <w:spacing w:before="0" w:beforeAutospacing="0" w:after="0" w:afterAutospacing="0"/>
              <w:ind w:left="0" w:right="0"/>
              <w:jc w:val="center"/>
              <w:rPr>
                <w:rFonts w:hint="default" w:ascii="方正仿宋_GBK" w:hAnsi="宋体" w:eastAsia="方正仿宋_GBK"/>
                <w:sz w:val="24"/>
                <w:szCs w:val="24"/>
              </w:rPr>
            </w:pPr>
            <w:r>
              <w:rPr>
                <w:rFonts w:hint="eastAsia" w:ascii="方正仿宋_GBK" w:hAnsi="宋体" w:eastAsia="方正仿宋_GBK"/>
                <w:sz w:val="24"/>
                <w:szCs w:val="24"/>
              </w:rPr>
              <w:t>项目名称</w:t>
            </w:r>
          </w:p>
        </w:tc>
        <w:tc>
          <w:tcPr>
            <w:tcW w:w="1347" w:type="pct"/>
            <w:vAlign w:val="center"/>
          </w:tcPr>
          <w:p>
            <w:pPr>
              <w:keepNext w:val="0"/>
              <w:keepLines w:val="0"/>
              <w:suppressLineNumbers w:val="0"/>
              <w:spacing w:before="0" w:beforeAutospacing="0" w:after="0" w:afterAutospacing="0"/>
              <w:ind w:left="0" w:right="0"/>
              <w:jc w:val="center"/>
              <w:rPr>
                <w:rFonts w:hint="default" w:ascii="方正仿宋_GBK" w:hAnsi="宋体" w:eastAsia="方正仿宋_GBK"/>
                <w:sz w:val="24"/>
                <w:szCs w:val="24"/>
              </w:rPr>
            </w:pPr>
            <w:r>
              <w:rPr>
                <w:rFonts w:hint="eastAsia" w:ascii="方正仿宋_GBK" w:hAnsi="宋体" w:eastAsia="方正仿宋_GBK"/>
                <w:sz w:val="24"/>
                <w:szCs w:val="24"/>
              </w:rPr>
              <w:t>服务期</w:t>
            </w:r>
          </w:p>
        </w:tc>
        <w:tc>
          <w:tcPr>
            <w:tcW w:w="1637" w:type="pct"/>
            <w:vAlign w:val="center"/>
          </w:tcPr>
          <w:p>
            <w:pPr>
              <w:keepNext w:val="0"/>
              <w:keepLines w:val="0"/>
              <w:suppressLineNumbers w:val="0"/>
              <w:spacing w:before="0" w:beforeAutospacing="0" w:after="0" w:afterAutospacing="0"/>
              <w:ind w:left="0" w:right="0"/>
              <w:jc w:val="center"/>
              <w:rPr>
                <w:rFonts w:hint="default" w:ascii="方正仿宋_GBK" w:hAnsi="宋体" w:eastAsia="方正仿宋_GBK"/>
                <w:sz w:val="24"/>
                <w:szCs w:val="24"/>
              </w:rPr>
            </w:pPr>
            <w:r>
              <w:rPr>
                <w:rFonts w:hint="eastAsia" w:ascii="方正仿宋_GBK" w:hAnsi="宋体" w:eastAsia="方正仿宋_GBK"/>
                <w:sz w:val="24"/>
                <w:szCs w:val="24"/>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14" w:type="pct"/>
            <w:vAlign w:val="center"/>
          </w:tcPr>
          <w:p>
            <w:pPr>
              <w:keepNext w:val="0"/>
              <w:keepLines w:val="0"/>
              <w:suppressLineNumbers w:val="0"/>
              <w:spacing w:before="0" w:beforeAutospacing="0" w:after="0" w:afterAutospacing="0"/>
              <w:ind w:left="0" w:right="0"/>
              <w:jc w:val="center"/>
              <w:rPr>
                <w:rFonts w:hint="default" w:ascii="方正仿宋_GBK" w:hAnsi="宋体" w:eastAsia="方正仿宋_GBK"/>
                <w:sz w:val="24"/>
                <w:szCs w:val="24"/>
              </w:rPr>
            </w:pPr>
            <w:r>
              <w:rPr>
                <w:rFonts w:hint="eastAsia" w:ascii="微软雅黑" w:hAnsi="微软雅黑" w:eastAsia="微软雅黑" w:cs="微软雅黑"/>
                <w:bCs/>
                <w:sz w:val="24"/>
                <w:szCs w:val="24"/>
              </w:rPr>
              <w:t>放射工作人员个人剂量监测服务</w:t>
            </w:r>
          </w:p>
        </w:tc>
        <w:tc>
          <w:tcPr>
            <w:tcW w:w="1347" w:type="pct"/>
            <w:vAlign w:val="center"/>
          </w:tcPr>
          <w:p>
            <w:pPr>
              <w:keepNext w:val="0"/>
              <w:keepLines w:val="0"/>
              <w:suppressLineNumbers w:val="0"/>
              <w:spacing w:before="0" w:beforeAutospacing="0" w:after="0" w:afterAutospacing="0"/>
              <w:ind w:left="0" w:right="0"/>
              <w:jc w:val="center"/>
              <w:rPr>
                <w:rFonts w:hint="default" w:ascii="方正仿宋_GBK" w:hAnsi="宋体" w:eastAsia="方正仿宋_GBK"/>
                <w:sz w:val="24"/>
                <w:szCs w:val="24"/>
              </w:rPr>
            </w:pPr>
            <w:r>
              <w:rPr>
                <w:rFonts w:hint="eastAsia" w:ascii="方正仿宋_GBK" w:hAnsi="宋体" w:eastAsia="方正仿宋_GBK"/>
                <w:sz w:val="24"/>
                <w:szCs w:val="24"/>
                <w:lang w:val="en-US" w:eastAsia="zh-CN"/>
              </w:rPr>
              <w:t>3</w:t>
            </w:r>
            <w:r>
              <w:rPr>
                <w:rFonts w:hint="eastAsia" w:ascii="方正仿宋_GBK" w:hAnsi="宋体" w:eastAsia="方正仿宋_GBK"/>
                <w:sz w:val="24"/>
                <w:szCs w:val="24"/>
              </w:rPr>
              <w:t>年</w:t>
            </w:r>
          </w:p>
        </w:tc>
        <w:tc>
          <w:tcPr>
            <w:tcW w:w="1637" w:type="pct"/>
            <w:vAlign w:val="center"/>
          </w:tcPr>
          <w:p>
            <w:pPr>
              <w:keepNext w:val="0"/>
              <w:keepLines w:val="0"/>
              <w:suppressLineNumbers w:val="0"/>
              <w:spacing w:before="0" w:beforeAutospacing="0" w:after="0" w:afterAutospacing="0"/>
              <w:ind w:left="0" w:right="0"/>
              <w:jc w:val="center"/>
              <w:rPr>
                <w:rFonts w:hint="eastAsia" w:ascii="方正仿宋_GBK" w:hAnsi="宋体" w:eastAsia="方正仿宋_GBK"/>
                <w:sz w:val="24"/>
                <w:szCs w:val="24"/>
              </w:rPr>
            </w:pPr>
          </w:p>
        </w:tc>
      </w:tr>
    </w:tbl>
    <w:p>
      <w:pPr>
        <w:spacing w:line="400" w:lineRule="exact"/>
        <w:ind w:firstLine="480" w:firstLineChars="200"/>
        <w:rPr>
          <w:rFonts w:hint="default" w:ascii="方正仿宋_GBK" w:hAnsi="宋体" w:eastAsia="方正仿宋_GBK"/>
          <w:b/>
          <w:bCs/>
          <w:sz w:val="24"/>
          <w:szCs w:val="24"/>
          <w:lang w:val="en-US" w:eastAsia="zh-CN"/>
        </w:rPr>
      </w:pPr>
      <w:bookmarkStart w:id="84" w:name="_Toc25495"/>
      <w:bookmarkStart w:id="85" w:name="_Toc12384"/>
      <w:bookmarkStart w:id="86" w:name="_Toc106030880"/>
      <w:r>
        <w:rPr>
          <w:rFonts w:hint="eastAsia" w:ascii="方正仿宋_GBK" w:hAnsi="宋体" w:eastAsia="方正仿宋_GBK"/>
          <w:b/>
          <w:bCs/>
          <w:sz w:val="24"/>
          <w:szCs w:val="24"/>
        </w:rPr>
        <w:t>二、</w:t>
      </w:r>
      <w:bookmarkEnd w:id="84"/>
      <w:bookmarkEnd w:id="85"/>
      <w:bookmarkEnd w:id="86"/>
      <w:r>
        <w:rPr>
          <w:rFonts w:hint="eastAsia" w:ascii="方正仿宋_GBK" w:hAnsi="宋体" w:eastAsia="方正仿宋_GBK"/>
          <w:b/>
          <w:bCs/>
          <w:sz w:val="24"/>
          <w:szCs w:val="24"/>
        </w:rPr>
        <w:t>项目内容</w:t>
      </w:r>
      <w:r>
        <w:rPr>
          <w:rFonts w:hint="eastAsia" w:ascii="方正仿宋_GBK" w:hAnsi="宋体" w:eastAsia="方正仿宋_GBK"/>
          <w:b/>
          <w:bCs/>
          <w:sz w:val="24"/>
          <w:szCs w:val="24"/>
          <w:lang w:val="en-US" w:eastAsia="zh-CN"/>
        </w:rPr>
        <w:t>及要求</w:t>
      </w:r>
    </w:p>
    <w:p>
      <w:pPr>
        <w:snapToGrid w:val="0"/>
        <w:spacing w:line="400" w:lineRule="exact"/>
        <w:ind w:firstLine="480" w:firstLineChars="200"/>
        <w:rPr>
          <w:rFonts w:hint="eastAsia" w:ascii="方正仿宋_GBK" w:hAnsi="宋体" w:eastAsia="方正仿宋_GBK" w:cs="Times New Roman"/>
          <w:sz w:val="24"/>
          <w:szCs w:val="24"/>
          <w:lang w:val="en-US" w:eastAsia="zh-CN"/>
        </w:rPr>
      </w:pPr>
      <w:r>
        <w:rPr>
          <w:rFonts w:hint="eastAsia" w:ascii="方正仿宋_GBK" w:hAnsi="宋体" w:eastAsia="方正仿宋_GBK" w:cs="Times New Roman"/>
          <w:sz w:val="24"/>
          <w:szCs w:val="24"/>
          <w:lang w:val="en-US" w:eastAsia="zh-CN"/>
        </w:rPr>
        <w:t>（一）放射工作人员个人剂量监测：</w:t>
      </w:r>
    </w:p>
    <w:p>
      <w:pPr>
        <w:snapToGrid w:val="0"/>
        <w:spacing w:line="400" w:lineRule="exact"/>
        <w:ind w:firstLine="480" w:firstLineChars="200"/>
        <w:rPr>
          <w:rFonts w:hint="eastAsia" w:ascii="方正仿宋_GBK" w:hAnsi="宋体" w:eastAsia="方正仿宋_GBK" w:cs="Times New Roman"/>
          <w:sz w:val="24"/>
          <w:szCs w:val="24"/>
          <w:lang w:val="en-US" w:eastAsia="zh-CN"/>
        </w:rPr>
      </w:pPr>
      <w:r>
        <w:rPr>
          <w:rFonts w:hint="eastAsia" w:ascii="方正仿宋_GBK" w:hAnsi="宋体" w:eastAsia="方正仿宋_GBK" w:cs="Times New Roman"/>
          <w:sz w:val="24"/>
          <w:szCs w:val="24"/>
          <w:lang w:val="en-US" w:eastAsia="zh-CN"/>
        </w:rPr>
        <w:t>1.按照相关法律规定要求，投标人每季度对采购人单位放射工作人员进行个人剂量</w:t>
      </w:r>
      <w:r>
        <w:rPr>
          <w:rFonts w:hint="default" w:ascii="方正仿宋_GBK" w:hAnsi="宋体" w:eastAsia="方正仿宋_GBK" w:cs="Times New Roman"/>
          <w:sz w:val="24"/>
          <w:szCs w:val="24"/>
          <w:lang w:val="en-US" w:eastAsia="zh-CN"/>
        </w:rPr>
        <w:t>监测</w:t>
      </w:r>
      <w:r>
        <w:rPr>
          <w:rFonts w:hint="eastAsia" w:ascii="方正仿宋_GBK" w:hAnsi="宋体" w:eastAsia="方正仿宋_GBK" w:cs="Times New Roman"/>
          <w:sz w:val="24"/>
          <w:szCs w:val="24"/>
          <w:lang w:val="en-US" w:eastAsia="zh-CN"/>
        </w:rPr>
        <w:t>。投标人在重庆主城区（渝中区、江北区、渝北区、南岸区、两江新区、沙坪坝区、北碚区、九龙坡区、大渡口区）拥有能符合国家相关法律法规和重庆市卫生健康委员会规定的个人剂量监测资质、设备设施、监测人员，监测场所。</w:t>
      </w:r>
    </w:p>
    <w:p>
      <w:pPr>
        <w:snapToGrid w:val="0"/>
        <w:spacing w:line="400" w:lineRule="exact"/>
        <w:ind w:firstLine="480" w:firstLineChars="200"/>
        <w:rPr>
          <w:rFonts w:hint="eastAsia" w:ascii="方正仿宋_GBK" w:hAnsi="宋体" w:eastAsia="方正仿宋_GBK" w:cs="Times New Roman"/>
          <w:sz w:val="24"/>
          <w:szCs w:val="24"/>
          <w:lang w:val="en-US" w:eastAsia="zh-CN"/>
        </w:rPr>
      </w:pPr>
      <w:r>
        <w:rPr>
          <w:rFonts w:hint="eastAsia" w:ascii="方正仿宋_GBK" w:hAnsi="宋体" w:eastAsia="方正仿宋_GBK" w:cs="Times New Roman"/>
          <w:sz w:val="24"/>
          <w:szCs w:val="24"/>
          <w:lang w:val="en-US" w:eastAsia="zh-CN"/>
        </w:rPr>
        <w:t>2.监测所需个人剂量计由投标人提供，采购人根据本单位放射工作人员使用的个人剂量计数量和单价支付投标人费用。</w:t>
      </w:r>
    </w:p>
    <w:p>
      <w:pPr>
        <w:snapToGrid w:val="0"/>
        <w:spacing w:line="400" w:lineRule="exact"/>
        <w:ind w:firstLine="480" w:firstLineChars="200"/>
        <w:rPr>
          <w:rFonts w:hint="default" w:ascii="方正仿宋_GBK" w:hAnsi="宋体" w:eastAsia="方正仿宋_GBK" w:cs="Times New Roman"/>
          <w:sz w:val="24"/>
          <w:szCs w:val="24"/>
          <w:lang w:val="en-US" w:eastAsia="zh-CN"/>
        </w:rPr>
      </w:pPr>
      <w:r>
        <w:rPr>
          <w:rFonts w:hint="eastAsia" w:ascii="方正仿宋_GBK" w:hAnsi="宋体" w:eastAsia="方正仿宋_GBK" w:cs="Times New Roman"/>
          <w:sz w:val="24"/>
          <w:szCs w:val="24"/>
          <w:lang w:val="en-US" w:eastAsia="zh-CN"/>
        </w:rPr>
        <w:t>3.投标人在每个季度结束前15天将张贴有放射工作人员标签的个人剂量监测计按科室分类送至采购人单位，并在每个季度初1-10号（1月、4月、7月、10月）到采购人单位收取上一季度放射工作人员个人剂量计开展个人剂量监测。</w:t>
      </w:r>
    </w:p>
    <w:p>
      <w:pPr>
        <w:snapToGrid w:val="0"/>
        <w:spacing w:line="400" w:lineRule="exact"/>
        <w:ind w:firstLine="480" w:firstLineChars="200"/>
        <w:rPr>
          <w:rFonts w:hint="default" w:ascii="方正仿宋_GBK" w:hAnsi="宋体" w:eastAsia="方正仿宋_GBK" w:cs="Times New Roman"/>
          <w:sz w:val="24"/>
          <w:szCs w:val="24"/>
          <w:lang w:val="en-US" w:eastAsia="zh-CN"/>
        </w:rPr>
      </w:pPr>
      <w:r>
        <w:rPr>
          <w:rFonts w:hint="eastAsia" w:ascii="方正仿宋_GBK" w:hAnsi="宋体" w:eastAsia="方正仿宋_GBK" w:cs="Times New Roman"/>
          <w:sz w:val="24"/>
          <w:szCs w:val="24"/>
          <w:lang w:val="en-US" w:eastAsia="zh-CN"/>
        </w:rPr>
        <w:t>4.投标人在收到采购人放射工作人员个人剂量计3个工作日内开展个人剂量监测，监测报告应在更换个人剂量计后20个工作日内出具正式监测报告，并将监测报告送至采购人单位。投标人在监测过程中发现个人剂量超标人员，采购人应在2小时内电话通知采购人，并在2日内将正式报告送至采购人单位。</w:t>
      </w:r>
    </w:p>
    <w:p>
      <w:pPr>
        <w:snapToGrid w:val="0"/>
        <w:spacing w:line="400" w:lineRule="exact"/>
        <w:ind w:firstLine="480" w:firstLineChars="200"/>
        <w:rPr>
          <w:rFonts w:hint="default" w:ascii="方正仿宋_GBK" w:hAnsi="宋体" w:eastAsia="方正仿宋_GBK" w:cs="Times New Roman"/>
          <w:sz w:val="24"/>
          <w:szCs w:val="24"/>
          <w:lang w:val="en-US" w:eastAsia="zh-CN"/>
        </w:rPr>
      </w:pPr>
      <w:r>
        <w:rPr>
          <w:rFonts w:hint="eastAsia" w:ascii="方正仿宋_GBK" w:hAnsi="宋体" w:eastAsia="方正仿宋_GBK" w:cs="Times New Roman"/>
          <w:sz w:val="24"/>
          <w:szCs w:val="24"/>
          <w:lang w:val="en-US" w:eastAsia="zh-CN"/>
        </w:rPr>
        <w:t>5.当采购人出现超剂量照射等放射事故时，投标人接采购人电话通知后，投标人将采购人疑似超剂量照射个人剂量监测计在2小时内收回监测场所并在24小时内出具监测报告。</w:t>
      </w:r>
    </w:p>
    <w:p>
      <w:pPr>
        <w:snapToGrid w:val="0"/>
        <w:spacing w:line="400" w:lineRule="exact"/>
        <w:ind w:firstLine="480" w:firstLineChars="200"/>
        <w:rPr>
          <w:rFonts w:hint="default" w:ascii="方正仿宋_GBK" w:hAnsi="宋体" w:eastAsia="方正仿宋_GBK" w:cs="Times New Roman"/>
          <w:sz w:val="24"/>
          <w:szCs w:val="24"/>
          <w:lang w:val="en-US" w:eastAsia="zh-CN"/>
        </w:rPr>
      </w:pPr>
      <w:r>
        <w:rPr>
          <w:rFonts w:hint="eastAsia" w:ascii="方正仿宋_GBK" w:hAnsi="宋体" w:eastAsia="方正仿宋_GBK" w:cs="Times New Roman"/>
          <w:sz w:val="24"/>
          <w:szCs w:val="24"/>
          <w:lang w:val="en-US" w:eastAsia="zh-CN"/>
        </w:rPr>
        <w:t>6.投标人个人剂量监测使用的设备设施、个人剂量计、个人剂量监测方法、出具报告形式、个人计量监测人员资质等符合国家相关法律法规和重庆市卫生健康委员会规定的要求。否则，采购人有权拒绝支付本次监测产生的所有费用，因此导致不良后果全部由投标人承担。</w:t>
      </w:r>
    </w:p>
    <w:p>
      <w:pPr>
        <w:snapToGrid w:val="0"/>
        <w:spacing w:line="400" w:lineRule="exact"/>
        <w:ind w:firstLine="480" w:firstLineChars="200"/>
        <w:rPr>
          <w:rFonts w:hint="eastAsia" w:ascii="方正仿宋_GBK" w:hAnsi="宋体" w:eastAsia="方正仿宋_GBK" w:cs="Times New Roman"/>
          <w:sz w:val="24"/>
          <w:szCs w:val="24"/>
          <w:lang w:val="en-US" w:eastAsia="zh-CN"/>
        </w:rPr>
      </w:pPr>
      <w:r>
        <w:rPr>
          <w:rFonts w:hint="eastAsia" w:ascii="方正仿宋_GBK" w:hAnsi="宋体" w:eastAsia="方正仿宋_GBK" w:cs="Times New Roman"/>
          <w:sz w:val="24"/>
          <w:szCs w:val="24"/>
          <w:lang w:val="en-US" w:eastAsia="zh-CN"/>
        </w:rPr>
        <w:t>（二）投标人对采购人放射工作人员信息进行保密，如有泄密，采购人根据投标人泄密造成不良影响程度和给采购人造成经济损失的大小追究赔偿责任和附带法律责任。</w:t>
      </w:r>
    </w:p>
    <w:p>
      <w:pPr>
        <w:snapToGrid w:val="0"/>
        <w:spacing w:line="400" w:lineRule="exact"/>
        <w:ind w:firstLine="480" w:firstLineChars="200"/>
        <w:rPr>
          <w:rFonts w:hint="eastAsia" w:ascii="方正仿宋_GBK" w:hAnsi="宋体" w:eastAsia="方正仿宋_GBK" w:cs="Times New Roman"/>
          <w:sz w:val="24"/>
          <w:szCs w:val="24"/>
        </w:rPr>
      </w:pPr>
      <w:r>
        <w:rPr>
          <w:rFonts w:hint="eastAsia" w:ascii="方正仿宋_GBK" w:hAnsi="宋体" w:eastAsia="方正仿宋_GBK" w:cs="Times New Roman"/>
          <w:sz w:val="24"/>
          <w:szCs w:val="24"/>
          <w:lang w:val="en-US" w:eastAsia="zh-CN"/>
        </w:rPr>
        <w:t>（三）投标人若未按采购人要求在规定的时间内完成放射工作人员个人剂量监测，采购人有权终止合同，并扣除年度放射工作人员个人剂量监测总费用的20%。</w:t>
      </w:r>
    </w:p>
    <w:p>
      <w:pPr>
        <w:rPr>
          <w:rFonts w:ascii="方正仿宋_GBK" w:eastAsia="方正仿宋_GBK"/>
          <w:b/>
          <w:sz w:val="44"/>
        </w:rPr>
      </w:pPr>
      <w:r>
        <w:rPr>
          <w:rFonts w:hint="eastAsia" w:ascii="方正仿宋_GBK" w:eastAsia="方正仿宋_GBK"/>
          <w:b/>
          <w:sz w:val="44"/>
        </w:rPr>
        <w:br w:type="page"/>
      </w:r>
    </w:p>
    <w:p>
      <w:pPr>
        <w:pStyle w:val="4"/>
        <w:spacing w:before="200" w:after="200" w:line="240" w:lineRule="auto"/>
        <w:jc w:val="center"/>
        <w:rPr>
          <w:rFonts w:ascii="方正仿宋_GBK" w:hAnsi="Times New Roman" w:eastAsia="方正仿宋_GBK"/>
          <w:sz w:val="44"/>
        </w:rPr>
      </w:pPr>
      <w:bookmarkStart w:id="87" w:name="_Toc157"/>
      <w:r>
        <w:rPr>
          <w:rFonts w:hint="eastAsia" w:ascii="方正仿宋_GBK" w:hAnsi="Times New Roman" w:eastAsia="方正仿宋_GBK"/>
          <w:sz w:val="44"/>
        </w:rPr>
        <w:t xml:space="preserve">第三篇  </w:t>
      </w:r>
      <w:bookmarkEnd w:id="59"/>
      <w:r>
        <w:rPr>
          <w:rFonts w:hint="eastAsia" w:ascii="方正仿宋_GBK" w:hAnsi="Times New Roman" w:eastAsia="方正仿宋_GBK"/>
          <w:sz w:val="44"/>
        </w:rPr>
        <w:t>项目商务需求</w:t>
      </w:r>
      <w:bookmarkEnd w:id="81"/>
      <w:bookmarkEnd w:id="82"/>
      <w:bookmarkEnd w:id="83"/>
      <w:bookmarkEnd w:id="87"/>
    </w:p>
    <w:tbl>
      <w:tblPr>
        <w:tblStyle w:val="57"/>
        <w:tblW w:w="5181"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441"/>
        <w:gridCol w:w="853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2" w:hRule="atLeast"/>
        </w:trPr>
        <w:tc>
          <w:tcPr>
            <w:tcW w:w="5000" w:type="pct"/>
            <w:gridSpan w:val="2"/>
            <w:vAlign w:val="center"/>
          </w:tcPr>
          <w:p>
            <w:pPr>
              <w:pStyle w:val="142"/>
              <w:keepNext w:val="0"/>
              <w:keepLines w:val="0"/>
              <w:widowControl/>
              <w:suppressLineNumbers w:val="0"/>
              <w:spacing w:before="0" w:beforeAutospacing="0" w:after="0" w:afterAutospacing="0" w:line="400" w:lineRule="exact"/>
              <w:ind w:left="0" w:right="0" w:firstLine="560" w:firstLineChars="200"/>
              <w:jc w:val="center"/>
              <w:rPr>
                <w:rFonts w:hint="default" w:ascii="方正仿宋_GBK" w:hAnsi="宋体" w:eastAsia="方正仿宋_GBK"/>
                <w:sz w:val="24"/>
                <w:szCs w:val="24"/>
              </w:rPr>
            </w:pPr>
            <w:r>
              <w:rPr>
                <w:rFonts w:hint="eastAsia" w:ascii="方正仿宋_GBK" w:hAnsi="宋体" w:eastAsia="方正仿宋_GBK"/>
                <w:b/>
                <w:bCs/>
                <w:sz w:val="28"/>
                <w:szCs w:val="28"/>
              </w:rPr>
              <w:t>商务需求表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7" w:hRule="atLeast"/>
        </w:trPr>
        <w:tc>
          <w:tcPr>
            <w:tcW w:w="722" w:type="pct"/>
            <w:vAlign w:val="center"/>
          </w:tcPr>
          <w:p>
            <w:pPr>
              <w:pStyle w:val="142"/>
              <w:keepNext w:val="0"/>
              <w:keepLines w:val="0"/>
              <w:widowControl/>
              <w:suppressLineNumbers w:val="0"/>
              <w:adjustRightInd w:val="0"/>
              <w:snapToGrid w:val="0"/>
              <w:spacing w:before="0" w:beforeAutospacing="0" w:after="0" w:afterAutospacing="0" w:line="400" w:lineRule="exact"/>
              <w:ind w:left="0" w:right="0"/>
              <w:jc w:val="center"/>
              <w:rPr>
                <w:rFonts w:hint="default" w:ascii="方正仿宋_GBK" w:hAnsi="宋体" w:eastAsia="方正仿宋_GBK"/>
                <w:b/>
                <w:bCs/>
                <w:sz w:val="24"/>
                <w:szCs w:val="24"/>
              </w:rPr>
            </w:pPr>
            <w:r>
              <w:rPr>
                <w:rFonts w:hint="eastAsia" w:ascii="方正仿宋_GBK" w:hAnsi="宋体" w:eastAsia="方正仿宋_GBK"/>
                <w:b/>
                <w:bCs/>
                <w:sz w:val="24"/>
                <w:szCs w:val="24"/>
              </w:rPr>
              <w:t>服务时间、租赁地点及验收方式</w:t>
            </w:r>
          </w:p>
        </w:tc>
        <w:tc>
          <w:tcPr>
            <w:tcW w:w="4277" w:type="pct"/>
            <w:vAlign w:val="center"/>
          </w:tcPr>
          <w:p>
            <w:pPr>
              <w:pStyle w:val="142"/>
              <w:keepNext w:val="0"/>
              <w:keepLines w:val="0"/>
              <w:widowControl/>
              <w:suppressLineNumbers w:val="0"/>
              <w:spacing w:before="0" w:beforeAutospacing="0" w:after="0" w:afterAutospacing="0" w:line="400" w:lineRule="exact"/>
              <w:ind w:left="0" w:right="0"/>
              <w:rPr>
                <w:rFonts w:hint="default" w:ascii="方正仿宋_GBK" w:hAnsi="宋体" w:eastAsia="方正仿宋_GBK"/>
                <w:sz w:val="24"/>
                <w:szCs w:val="24"/>
                <w:lang w:val="en-US" w:eastAsia="zh-CN"/>
              </w:rPr>
            </w:pPr>
            <w:r>
              <w:rPr>
                <w:rFonts w:hint="eastAsia" w:ascii="方正仿宋_GBK" w:hAnsi="宋体" w:eastAsia="方正仿宋_GBK"/>
                <w:sz w:val="24"/>
                <w:szCs w:val="24"/>
              </w:rPr>
              <w:t>服务时间：</w:t>
            </w:r>
            <w:r>
              <w:rPr>
                <w:rFonts w:hint="eastAsia" w:ascii="方正仿宋_GBK" w:hAnsi="宋体" w:eastAsia="方正仿宋_GBK"/>
                <w:sz w:val="24"/>
                <w:szCs w:val="24"/>
                <w:lang w:val="en-US" w:eastAsia="zh-CN"/>
              </w:rPr>
              <w:t>2024年1月1日至2026年12月31日</w:t>
            </w:r>
          </w:p>
          <w:p>
            <w:pPr>
              <w:pStyle w:val="142"/>
              <w:keepNext w:val="0"/>
              <w:keepLines w:val="0"/>
              <w:widowControl/>
              <w:suppressLineNumbers w:val="0"/>
              <w:spacing w:before="0" w:beforeAutospacing="0" w:after="0" w:afterAutospacing="0" w:line="400" w:lineRule="exact"/>
              <w:ind w:left="0" w:right="0"/>
              <w:rPr>
                <w:rFonts w:hint="default" w:ascii="方正仿宋_GBK" w:hAnsi="宋体" w:eastAsia="方正仿宋_GBK"/>
                <w:sz w:val="24"/>
                <w:szCs w:val="24"/>
              </w:rPr>
            </w:pPr>
            <w:r>
              <w:rPr>
                <w:rFonts w:hint="eastAsia" w:ascii="方正仿宋_GBK" w:hAnsi="宋体" w:eastAsia="方正仿宋_GBK"/>
                <w:sz w:val="24"/>
                <w:szCs w:val="24"/>
              </w:rPr>
              <w:t>交货地点：重庆医科大学附属儿童医院</w:t>
            </w:r>
          </w:p>
          <w:p>
            <w:pPr>
              <w:pStyle w:val="142"/>
              <w:keepNext w:val="0"/>
              <w:keepLines w:val="0"/>
              <w:widowControl/>
              <w:suppressLineNumbers w:val="0"/>
              <w:spacing w:before="0" w:beforeAutospacing="0" w:after="0" w:afterAutospacing="0" w:line="400" w:lineRule="exact"/>
              <w:ind w:left="0" w:right="0"/>
              <w:rPr>
                <w:rFonts w:hint="default" w:ascii="方正仿宋_GBK" w:hAnsi="宋体" w:eastAsia="方正仿宋_GBK"/>
                <w:sz w:val="24"/>
                <w:szCs w:val="24"/>
              </w:rPr>
            </w:pPr>
            <w:r>
              <w:rPr>
                <w:rFonts w:hint="eastAsia" w:ascii="方正仿宋_GBK" w:hAnsi="宋体" w:eastAsia="方正仿宋_GBK"/>
                <w:sz w:val="24"/>
                <w:szCs w:val="24"/>
              </w:rPr>
              <w:t>验收方式：</w:t>
            </w:r>
            <w:r>
              <w:rPr>
                <w:rFonts w:hint="eastAsia" w:ascii="方正仿宋_GBK" w:hAnsi="宋体" w:eastAsia="方正仿宋_GBK" w:cs="Times New Roman"/>
                <w:sz w:val="24"/>
                <w:szCs w:val="24"/>
                <w:lang w:val="en-US" w:eastAsia="zh-CN"/>
              </w:rPr>
              <w:t>成交供应商向采购人提交检测报告，</w:t>
            </w:r>
            <w:r>
              <w:rPr>
                <w:rFonts w:hint="eastAsia" w:ascii="方正仿宋_GBK" w:hAnsi="宋体" w:eastAsia="方正仿宋_GBK" w:cs="Times New Roman"/>
                <w:sz w:val="24"/>
                <w:szCs w:val="24"/>
                <w:lang w:eastAsia="zh-CN"/>
              </w:rPr>
              <w:t>且报告符合重庆市卫健委及重庆市生态环境局管理要求。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7" w:hRule="atLeast"/>
        </w:trPr>
        <w:tc>
          <w:tcPr>
            <w:tcW w:w="722" w:type="pct"/>
            <w:vAlign w:val="center"/>
          </w:tcPr>
          <w:p>
            <w:pPr>
              <w:pStyle w:val="142"/>
              <w:keepNext w:val="0"/>
              <w:keepLines w:val="0"/>
              <w:widowControl/>
              <w:suppressLineNumbers w:val="0"/>
              <w:adjustRightInd w:val="0"/>
              <w:snapToGrid w:val="0"/>
              <w:spacing w:before="0" w:beforeAutospacing="0" w:after="0" w:afterAutospacing="0" w:line="400" w:lineRule="exact"/>
              <w:ind w:left="0" w:right="0"/>
              <w:jc w:val="center"/>
              <w:rPr>
                <w:rFonts w:hint="default" w:ascii="方正仿宋_GBK" w:hAnsi="宋体" w:eastAsia="方正仿宋_GBK"/>
                <w:b/>
                <w:bCs/>
                <w:sz w:val="24"/>
                <w:szCs w:val="24"/>
              </w:rPr>
            </w:pPr>
            <w:r>
              <w:rPr>
                <w:rFonts w:hint="eastAsia" w:ascii="方正仿宋_GBK" w:hAnsi="宋体" w:eastAsia="方正仿宋_GBK"/>
                <w:b/>
                <w:bCs/>
                <w:sz w:val="24"/>
                <w:szCs w:val="24"/>
              </w:rPr>
              <w:t>报价要求</w:t>
            </w:r>
          </w:p>
        </w:tc>
        <w:tc>
          <w:tcPr>
            <w:tcW w:w="4277" w:type="pct"/>
            <w:vAlign w:val="center"/>
          </w:tcPr>
          <w:p>
            <w:pPr>
              <w:pStyle w:val="142"/>
              <w:keepNext w:val="0"/>
              <w:keepLines w:val="0"/>
              <w:widowControl/>
              <w:suppressLineNumbers w:val="0"/>
              <w:adjustRightInd w:val="0"/>
              <w:snapToGrid w:val="0"/>
              <w:spacing w:before="0" w:beforeAutospacing="0" w:after="0" w:afterAutospacing="0" w:line="400" w:lineRule="exact"/>
              <w:ind w:left="0" w:right="0"/>
              <w:jc w:val="left"/>
              <w:rPr>
                <w:rFonts w:hint="default" w:ascii="方正仿宋_GBK" w:hAnsi="宋体" w:eastAsia="方正仿宋_GBK"/>
                <w:sz w:val="24"/>
                <w:szCs w:val="24"/>
              </w:rPr>
            </w:pPr>
            <w:r>
              <w:rPr>
                <w:rFonts w:hint="eastAsia" w:ascii="方正仿宋_GBK" w:hAnsi="宋体" w:eastAsia="方正仿宋_GBK"/>
                <w:sz w:val="24"/>
                <w:szCs w:val="24"/>
              </w:rPr>
              <w:t>谈判报价</w:t>
            </w:r>
            <w:r>
              <w:rPr>
                <w:rFonts w:hint="eastAsia" w:ascii="方正仿宋_GBK" w:hAnsi="宋体" w:eastAsia="方正仿宋_GBK" w:cs="宋体"/>
                <w:kern w:val="0"/>
                <w:sz w:val="24"/>
                <w:szCs w:val="24"/>
              </w:rPr>
              <w:t>须为包干单价</w:t>
            </w:r>
            <w:r>
              <w:rPr>
                <w:rFonts w:hint="eastAsia" w:ascii="方正仿宋_GBK" w:hAnsi="宋体" w:eastAsia="方正仿宋_GBK"/>
                <w:sz w:val="24"/>
                <w:szCs w:val="24"/>
              </w:rPr>
              <w:t>，</w:t>
            </w:r>
            <w:r>
              <w:rPr>
                <w:rFonts w:hint="eastAsia" w:ascii="方正仿宋_GBK" w:hAnsi="宋体" w:eastAsia="方正仿宋_GBK"/>
                <w:sz w:val="24"/>
                <w:szCs w:val="24"/>
                <w:lang w:val="en-US" w:eastAsia="zh-CN"/>
              </w:rPr>
              <w:t>报价应</w:t>
            </w:r>
            <w:r>
              <w:rPr>
                <w:rFonts w:hint="eastAsia" w:ascii="方正仿宋_GBK" w:hAnsi="宋体" w:eastAsia="方正仿宋_GBK"/>
                <w:sz w:val="24"/>
                <w:szCs w:val="24"/>
              </w:rPr>
              <w:t>包括</w:t>
            </w:r>
            <w:r>
              <w:rPr>
                <w:rFonts w:hint="eastAsia" w:ascii="方正仿宋_GBK" w:hAnsi="宋体" w:eastAsia="方正仿宋_GBK"/>
                <w:sz w:val="24"/>
                <w:szCs w:val="24"/>
                <w:lang w:val="en-US" w:eastAsia="zh-CN"/>
              </w:rPr>
              <w:t>每人每年检测费用、剂量计费用</w:t>
            </w:r>
            <w:r>
              <w:rPr>
                <w:rFonts w:hint="eastAsia" w:ascii="方正仿宋_GBK" w:hAnsi="宋体" w:eastAsia="方正仿宋_GBK"/>
                <w:sz w:val="24"/>
                <w:szCs w:val="24"/>
              </w:rPr>
              <w:t>及各种应纳的税费</w:t>
            </w:r>
            <w:r>
              <w:rPr>
                <w:rFonts w:hint="eastAsia" w:ascii="方正仿宋_GBK" w:hAnsi="宋体" w:eastAsia="方正仿宋_GBK"/>
                <w:sz w:val="24"/>
                <w:szCs w:val="24"/>
                <w:lang w:val="en-US" w:eastAsia="zh-CN"/>
              </w:rPr>
              <w:t>等</w:t>
            </w:r>
            <w:r>
              <w:rPr>
                <w:rFonts w:hint="eastAsia" w:ascii="方正仿宋_GBK" w:hAnsi="宋体" w:eastAsia="方正仿宋_GBK"/>
                <w:sz w:val="24"/>
                <w:szCs w:val="24"/>
              </w:rPr>
              <w:t>完成本项目所需的所有费用。因成交供应商自身原因造成漏报、少报皆由其自行承担责任，采购人不再补偿。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7" w:hRule="atLeast"/>
        </w:trPr>
        <w:tc>
          <w:tcPr>
            <w:tcW w:w="722" w:type="pct"/>
            <w:vAlign w:val="center"/>
          </w:tcPr>
          <w:p>
            <w:pPr>
              <w:pStyle w:val="142"/>
              <w:keepNext w:val="0"/>
              <w:keepLines w:val="0"/>
              <w:widowControl/>
              <w:suppressLineNumbers w:val="0"/>
              <w:adjustRightInd w:val="0"/>
              <w:snapToGrid w:val="0"/>
              <w:spacing w:before="0" w:beforeAutospacing="0" w:after="0" w:afterAutospacing="0" w:line="400" w:lineRule="exact"/>
              <w:ind w:left="0" w:right="0"/>
              <w:jc w:val="center"/>
              <w:rPr>
                <w:rFonts w:hint="default" w:ascii="方正仿宋_GBK" w:hAnsi="宋体" w:eastAsia="方正仿宋_GBK"/>
                <w:b/>
                <w:bCs/>
                <w:sz w:val="24"/>
                <w:szCs w:val="24"/>
              </w:rPr>
            </w:pPr>
            <w:r>
              <w:rPr>
                <w:rFonts w:hint="eastAsia" w:ascii="方正仿宋_GBK" w:hAnsi="宋体" w:eastAsia="方正仿宋_GBK"/>
                <w:b/>
                <w:bCs/>
                <w:sz w:val="24"/>
                <w:szCs w:val="24"/>
              </w:rPr>
              <w:t>付款方式</w:t>
            </w:r>
          </w:p>
        </w:tc>
        <w:tc>
          <w:tcPr>
            <w:tcW w:w="4277" w:type="pct"/>
            <w:vAlign w:val="center"/>
          </w:tcPr>
          <w:p>
            <w:pPr>
              <w:pStyle w:val="142"/>
              <w:keepNext w:val="0"/>
              <w:keepLines w:val="0"/>
              <w:suppressLineNumbers w:val="0"/>
              <w:snapToGrid w:val="0"/>
              <w:spacing w:before="0" w:beforeAutospacing="0" w:after="0" w:afterAutospacing="0" w:line="400" w:lineRule="exact"/>
              <w:ind w:left="0" w:right="0"/>
              <w:rPr>
                <w:rFonts w:hint="default"/>
                <w:szCs w:val="20"/>
              </w:rPr>
            </w:pPr>
            <w:r>
              <w:rPr>
                <w:rFonts w:hint="eastAsia" w:ascii="方正仿宋_GBK" w:hAnsi="宋体" w:eastAsia="方正仿宋_GBK"/>
                <w:sz w:val="24"/>
                <w:szCs w:val="24"/>
              </w:rPr>
              <w:t>每</w:t>
            </w:r>
            <w:r>
              <w:rPr>
                <w:rFonts w:hint="eastAsia" w:ascii="方正仿宋_GBK" w:hAnsi="宋体" w:eastAsia="方正仿宋_GBK"/>
                <w:sz w:val="24"/>
                <w:szCs w:val="24"/>
                <w:lang w:val="en-US" w:eastAsia="zh-CN"/>
              </w:rPr>
              <w:t>年</w:t>
            </w:r>
            <w:r>
              <w:rPr>
                <w:rFonts w:hint="eastAsia" w:ascii="方正仿宋_GBK" w:hAnsi="宋体" w:eastAsia="方正仿宋_GBK"/>
                <w:sz w:val="24"/>
                <w:szCs w:val="24"/>
              </w:rPr>
              <w:t>结算一次，</w:t>
            </w:r>
            <w:r>
              <w:rPr>
                <w:rFonts w:hint="eastAsia" w:ascii="方正仿宋_GBK" w:hAnsi="宋体" w:eastAsia="方正仿宋_GBK"/>
                <w:sz w:val="24"/>
                <w:szCs w:val="24"/>
                <w:lang w:val="en-US" w:eastAsia="zh-CN"/>
              </w:rPr>
              <w:t>采购人根据实际检测人数及服务考核成绩（考核标准详见《附件-</w:t>
            </w:r>
            <w:r>
              <w:rPr>
                <w:rFonts w:hint="eastAsia" w:ascii="方正仿宋_GBK" w:hAnsi="宋体" w:eastAsia="方正仿宋_GBK" w:cs="Times New Roman"/>
                <w:sz w:val="24"/>
                <w:szCs w:val="24"/>
                <w:lang w:val="en-US" w:eastAsia="zh-CN"/>
              </w:rPr>
              <w:t>放射工作人员个人剂量监测服务评分表》）向成交供应商提交当年实际结算金额</w:t>
            </w:r>
            <w:r>
              <w:rPr>
                <w:rFonts w:hint="eastAsia" w:ascii="方正仿宋_GBK" w:hAnsi="宋体" w:eastAsia="方正仿宋_GBK" w:cs="Times New Roman"/>
                <w:sz w:val="24"/>
                <w:szCs w:val="24"/>
              </w:rPr>
              <w:t>，</w:t>
            </w:r>
            <w:r>
              <w:rPr>
                <w:rFonts w:hint="eastAsia" w:ascii="方正仿宋_GBK" w:hAnsi="宋体" w:eastAsia="方正仿宋_GBK" w:cs="Times New Roman"/>
                <w:sz w:val="24"/>
                <w:szCs w:val="24"/>
                <w:lang w:val="en-US" w:eastAsia="zh-CN"/>
              </w:rPr>
              <w:t>成交供应商确认金额无误后向采购人开具发票，</w:t>
            </w:r>
            <w:r>
              <w:rPr>
                <w:rFonts w:hint="eastAsia" w:ascii="方正仿宋_GBK" w:hAnsi="宋体" w:eastAsia="方正仿宋_GBK"/>
                <w:sz w:val="24"/>
                <w:szCs w:val="24"/>
              </w:rPr>
              <w:t>采购人收到发票并确认无误后</w:t>
            </w:r>
            <w:r>
              <w:rPr>
                <w:rFonts w:hint="eastAsia" w:ascii="方正仿宋_GBK" w:hAnsi="宋体" w:eastAsia="方正仿宋_GBK"/>
                <w:sz w:val="24"/>
                <w:szCs w:val="24"/>
                <w:lang w:val="en-US" w:eastAsia="zh-CN"/>
              </w:rPr>
              <w:t>1个月</w:t>
            </w:r>
            <w:r>
              <w:rPr>
                <w:rFonts w:hint="eastAsia" w:ascii="方正仿宋_GBK" w:hAnsi="宋体" w:eastAsia="方正仿宋_GBK"/>
                <w:sz w:val="24"/>
                <w:szCs w:val="24"/>
              </w:rPr>
              <w:t>内支付。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7" w:hRule="atLeast"/>
        </w:trPr>
        <w:tc>
          <w:tcPr>
            <w:tcW w:w="722" w:type="pct"/>
            <w:vAlign w:val="center"/>
          </w:tcPr>
          <w:p>
            <w:pPr>
              <w:pStyle w:val="142"/>
              <w:keepNext w:val="0"/>
              <w:keepLines w:val="0"/>
              <w:widowControl/>
              <w:suppressLineNumbers w:val="0"/>
              <w:adjustRightInd w:val="0"/>
              <w:snapToGrid w:val="0"/>
              <w:spacing w:before="0" w:beforeAutospacing="0" w:after="0" w:afterAutospacing="0" w:line="400" w:lineRule="exact"/>
              <w:ind w:left="0" w:right="0"/>
              <w:jc w:val="center"/>
              <w:rPr>
                <w:rFonts w:hint="default" w:ascii="方正仿宋_GBK" w:hAnsi="宋体" w:eastAsia="方正仿宋_GBK"/>
                <w:b/>
                <w:bCs/>
                <w:sz w:val="24"/>
                <w:szCs w:val="24"/>
              </w:rPr>
            </w:pPr>
            <w:r>
              <w:rPr>
                <w:rFonts w:hint="eastAsia" w:ascii="方正仿宋_GBK" w:hAnsi="宋体" w:eastAsia="方正仿宋_GBK"/>
                <w:b/>
                <w:bCs/>
                <w:sz w:val="24"/>
                <w:szCs w:val="24"/>
              </w:rPr>
              <w:t>其他</w:t>
            </w:r>
          </w:p>
        </w:tc>
        <w:tc>
          <w:tcPr>
            <w:tcW w:w="4277" w:type="pct"/>
            <w:vAlign w:val="center"/>
          </w:tcPr>
          <w:p>
            <w:pPr>
              <w:pStyle w:val="142"/>
              <w:keepNext w:val="0"/>
              <w:keepLines w:val="0"/>
              <w:suppressLineNumbers w:val="0"/>
              <w:snapToGrid w:val="0"/>
              <w:spacing w:before="0" w:beforeAutospacing="0" w:after="0" w:afterAutospacing="0" w:line="400" w:lineRule="exact"/>
              <w:ind w:left="0" w:right="0"/>
              <w:rPr>
                <w:rFonts w:hint="default" w:ascii="方正仿宋_GBK" w:hAnsi="宋体" w:eastAsia="方正仿宋_GBK"/>
                <w:sz w:val="24"/>
                <w:szCs w:val="24"/>
              </w:rPr>
            </w:pPr>
            <w:r>
              <w:rPr>
                <w:rFonts w:hint="eastAsia" w:ascii="方正仿宋_GBK" w:hAnsi="宋体" w:eastAsia="方正仿宋_GBK"/>
                <w:sz w:val="24"/>
                <w:szCs w:val="24"/>
              </w:rPr>
              <w:t>（一）投标人必须在响应文件中对以上条款和服务承诺明确列出，承诺内容必须达到本篇及协商文件其他条款的要求。</w:t>
            </w:r>
          </w:p>
          <w:p>
            <w:pPr>
              <w:keepNext w:val="0"/>
              <w:keepLines w:val="0"/>
              <w:suppressLineNumbers w:val="0"/>
              <w:spacing w:before="0" w:beforeAutospacing="0" w:after="0" w:afterAutospacing="0"/>
              <w:ind w:left="0" w:right="0"/>
              <w:rPr>
                <w:rFonts w:hint="default" w:ascii="方正仿宋_GBK" w:hAnsi="宋体" w:eastAsia="方正仿宋_GBK"/>
                <w:sz w:val="24"/>
                <w:szCs w:val="24"/>
              </w:rPr>
            </w:pPr>
            <w:r>
              <w:rPr>
                <w:rFonts w:hint="eastAsia" w:ascii="方正仿宋_GBK" w:hAnsi="宋体" w:eastAsia="方正仿宋_GBK"/>
                <w:sz w:val="24"/>
                <w:szCs w:val="24"/>
              </w:rPr>
              <w:t>（二）其他未尽事宜由供需双方在采购合同中详细约定。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2" w:hRule="atLeast"/>
        </w:trPr>
        <w:tc>
          <w:tcPr>
            <w:tcW w:w="722" w:type="pct"/>
            <w:vAlign w:val="center"/>
          </w:tcPr>
          <w:p>
            <w:pPr>
              <w:pStyle w:val="142"/>
              <w:keepNext w:val="0"/>
              <w:keepLines w:val="0"/>
              <w:widowControl/>
              <w:suppressLineNumbers w:val="0"/>
              <w:adjustRightInd w:val="0"/>
              <w:snapToGrid w:val="0"/>
              <w:spacing w:before="0" w:beforeAutospacing="0" w:after="0" w:afterAutospacing="0" w:line="400" w:lineRule="exact"/>
              <w:ind w:left="0" w:right="0"/>
              <w:jc w:val="center"/>
              <w:rPr>
                <w:rFonts w:hint="default" w:ascii="方正仿宋_GBK" w:hAnsi="宋体" w:eastAsia="方正仿宋_GBK"/>
                <w:b/>
                <w:bCs/>
                <w:sz w:val="24"/>
                <w:szCs w:val="24"/>
              </w:rPr>
            </w:pPr>
            <w:r>
              <w:rPr>
                <w:rFonts w:hint="eastAsia" w:ascii="方正仿宋_GBK" w:hAnsi="宋体" w:eastAsia="方正仿宋_GBK"/>
                <w:b/>
                <w:bCs/>
                <w:sz w:val="24"/>
                <w:szCs w:val="24"/>
              </w:rPr>
              <w:t>知识产权</w:t>
            </w:r>
          </w:p>
        </w:tc>
        <w:tc>
          <w:tcPr>
            <w:tcW w:w="4277" w:type="pct"/>
            <w:vAlign w:val="center"/>
          </w:tcPr>
          <w:p>
            <w:pPr>
              <w:pStyle w:val="142"/>
              <w:keepNext w:val="0"/>
              <w:keepLines w:val="0"/>
              <w:suppressLineNumbers w:val="0"/>
              <w:spacing w:before="0" w:beforeAutospacing="0" w:after="0" w:afterAutospacing="0" w:line="400" w:lineRule="exact"/>
              <w:ind w:left="0" w:right="0"/>
              <w:rPr>
                <w:rFonts w:hint="default" w:ascii="方正仿宋_GBK" w:hAnsi="宋体" w:eastAsia="方正仿宋_GBK"/>
                <w:sz w:val="24"/>
                <w:szCs w:val="24"/>
              </w:rPr>
            </w:pPr>
            <w:r>
              <w:rPr>
                <w:rFonts w:hint="eastAsia" w:ascii="方正仿宋_GBK" w:hAnsi="宋体" w:eastAsia="方正仿宋_GBK"/>
                <w:sz w:val="24"/>
                <w:szCs w:val="24"/>
              </w:rPr>
              <w:t>采购人在中华人民共和国境内使用成交供应商提供的货物及服务时免受第三方提出的侵犯其专利权或其它知识产权的起诉。如果第三方提出侵权指控，成交供应商应承担由此而引起的一切法律责任和经济责任。</w:t>
            </w:r>
          </w:p>
        </w:tc>
      </w:tr>
    </w:tbl>
    <w:p>
      <w:pPr>
        <w:pStyle w:val="67"/>
      </w:pPr>
    </w:p>
    <w:p>
      <w:pPr>
        <w:rPr>
          <w:rFonts w:ascii="方正仿宋_GBK" w:eastAsia="方正仿宋_GBK"/>
          <w:b/>
          <w:sz w:val="44"/>
        </w:rPr>
      </w:pPr>
      <w:r>
        <w:rPr>
          <w:rFonts w:hint="eastAsia" w:ascii="方正仿宋_GBK" w:eastAsia="方正仿宋_GBK"/>
          <w:b/>
          <w:sz w:val="44"/>
        </w:rPr>
        <w:br w:type="page"/>
      </w:r>
    </w:p>
    <w:p>
      <w:pPr>
        <w:pStyle w:val="4"/>
        <w:pageBreakBefore w:val="0"/>
        <w:spacing w:before="200" w:after="200" w:line="240" w:lineRule="auto"/>
        <w:jc w:val="center"/>
        <w:rPr>
          <w:rFonts w:hint="eastAsia" w:ascii="方正仿宋_GBK" w:hAnsi="Times New Roman" w:eastAsia="方正仿宋_GBK" w:cs="Times New Roman"/>
          <w:b/>
          <w:sz w:val="44"/>
          <w:szCs w:val="20"/>
        </w:rPr>
      </w:pPr>
      <w:r>
        <w:rPr>
          <w:rFonts w:hint="eastAsia" w:ascii="方正仿宋_GBK" w:hAnsi="Times New Roman" w:eastAsia="方正仿宋_GBK" w:cs="Times New Roman"/>
          <w:b/>
          <w:sz w:val="44"/>
          <w:szCs w:val="20"/>
        </w:rPr>
        <w:t xml:space="preserve">第四篇  </w:t>
      </w:r>
      <w:r>
        <w:rPr>
          <w:rFonts w:hint="eastAsia" w:ascii="方正仿宋_GBK" w:hAnsi="Times New Roman" w:eastAsia="方正仿宋_GBK" w:cs="Times New Roman"/>
          <w:b/>
          <w:sz w:val="44"/>
          <w:szCs w:val="20"/>
          <w:lang w:val="en-US" w:eastAsia="zh-CN"/>
        </w:rPr>
        <w:t>公开比选采购</w:t>
      </w:r>
      <w:r>
        <w:rPr>
          <w:rFonts w:hint="eastAsia" w:ascii="方正仿宋_GBK" w:hAnsi="Times New Roman" w:eastAsia="方正仿宋_GBK" w:cs="Times New Roman"/>
          <w:b/>
          <w:sz w:val="44"/>
          <w:szCs w:val="20"/>
        </w:rPr>
        <w:t>程序及方法、评审标准、无效响应和采购终止</w:t>
      </w:r>
      <w:bookmarkEnd w:id="0"/>
      <w:bookmarkEnd w:id="1"/>
      <w:bookmarkEnd w:id="2"/>
      <w:bookmarkEnd w:id="3"/>
    </w:p>
    <w:p>
      <w:pPr>
        <w:pStyle w:val="4"/>
        <w:adjustRightInd w:val="0"/>
        <w:snapToGrid w:val="0"/>
        <w:spacing w:before="0" w:after="0" w:line="400" w:lineRule="exact"/>
        <w:ind w:firstLine="480" w:firstLineChars="200"/>
        <w:rPr>
          <w:rFonts w:hint="eastAsia" w:ascii="方正仿宋_GBK" w:hAnsi="宋体" w:eastAsia="方正仿宋_GBK"/>
          <w:sz w:val="24"/>
        </w:rPr>
      </w:pPr>
      <w:bookmarkStart w:id="88" w:name="_Toc76462333"/>
      <w:bookmarkStart w:id="89" w:name="_Toc5379"/>
      <w:bookmarkStart w:id="90" w:name="_Toc106030888"/>
      <w:bookmarkStart w:id="91" w:name="_Toc14958"/>
      <w:r>
        <w:rPr>
          <w:rFonts w:hint="eastAsia" w:ascii="方正仿宋_GBK" w:hAnsi="宋体" w:eastAsia="方正仿宋_GBK"/>
          <w:sz w:val="24"/>
        </w:rPr>
        <w:t>一、</w:t>
      </w:r>
      <w:r>
        <w:rPr>
          <w:rFonts w:hint="eastAsia" w:ascii="方正仿宋_GBK" w:hAnsi="宋体" w:eastAsia="方正仿宋_GBK"/>
          <w:sz w:val="24"/>
          <w:lang w:val="en-US" w:eastAsia="zh-CN"/>
        </w:rPr>
        <w:t>公开比选采购</w:t>
      </w:r>
      <w:r>
        <w:rPr>
          <w:rFonts w:hint="eastAsia" w:ascii="方正仿宋_GBK" w:hAnsi="宋体" w:eastAsia="方正仿宋_GBK"/>
          <w:sz w:val="24"/>
        </w:rPr>
        <w:t>程序</w:t>
      </w:r>
      <w:bookmarkEnd w:id="88"/>
      <w:bookmarkEnd w:id="89"/>
      <w:bookmarkEnd w:id="90"/>
      <w:bookmarkEnd w:id="91"/>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（一）按</w:t>
      </w:r>
      <w:r>
        <w:rPr>
          <w:rFonts w:hint="eastAsia" w:ascii="方正仿宋_GBK" w:hAnsi="宋体" w:eastAsia="方正仿宋_GBK"/>
          <w:sz w:val="24"/>
          <w:szCs w:val="24"/>
          <w:lang w:val="en-US" w:eastAsia="zh-CN"/>
        </w:rPr>
        <w:t>公开比选采购</w:t>
      </w:r>
      <w:r>
        <w:rPr>
          <w:rFonts w:hint="eastAsia" w:ascii="方正仿宋_GBK" w:hAnsi="宋体" w:eastAsia="方正仿宋_GBK"/>
          <w:sz w:val="24"/>
          <w:szCs w:val="24"/>
        </w:rPr>
        <w:t>文件规定的时间和地点进行，</w:t>
      </w:r>
      <w:r>
        <w:rPr>
          <w:rFonts w:hint="eastAsia" w:ascii="方正仿宋_GBK" w:hAnsi="宋体" w:eastAsia="方正仿宋_GBK"/>
          <w:sz w:val="24"/>
          <w:szCs w:val="24"/>
          <w:lang w:val="en-US" w:eastAsia="zh-CN"/>
        </w:rPr>
        <w:t>投标人</w:t>
      </w:r>
      <w:r>
        <w:rPr>
          <w:rFonts w:hint="eastAsia" w:ascii="方正仿宋_GBK" w:hAnsi="宋体" w:eastAsia="方正仿宋_GBK"/>
          <w:sz w:val="24"/>
          <w:szCs w:val="24"/>
        </w:rPr>
        <w:t>须有法定代表人（或其授权代表）或自然人参加。</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（二）</w:t>
      </w:r>
      <w:r>
        <w:rPr>
          <w:rFonts w:hint="eastAsia" w:ascii="方正仿宋_GBK" w:hAnsi="宋体" w:eastAsia="方正仿宋_GBK"/>
          <w:sz w:val="24"/>
          <w:szCs w:val="24"/>
          <w:lang w:val="en-US" w:eastAsia="zh-CN"/>
        </w:rPr>
        <w:t>比选</w:t>
      </w:r>
      <w:r>
        <w:rPr>
          <w:rFonts w:hint="eastAsia" w:ascii="方正仿宋_GBK" w:hAnsi="宋体" w:eastAsia="方正仿宋_GBK"/>
          <w:sz w:val="24"/>
          <w:szCs w:val="24"/>
        </w:rPr>
        <w:t>小组对各</w:t>
      </w:r>
      <w:r>
        <w:rPr>
          <w:rFonts w:hint="eastAsia" w:ascii="方正仿宋_GBK" w:hAnsi="宋体" w:eastAsia="方正仿宋_GBK"/>
          <w:sz w:val="24"/>
          <w:szCs w:val="24"/>
          <w:lang w:val="en-US" w:eastAsia="zh-CN"/>
        </w:rPr>
        <w:t>投标人</w:t>
      </w:r>
      <w:r>
        <w:rPr>
          <w:rFonts w:hint="eastAsia" w:ascii="方正仿宋_GBK" w:hAnsi="宋体" w:eastAsia="方正仿宋_GBK"/>
          <w:sz w:val="24"/>
          <w:szCs w:val="24"/>
        </w:rPr>
        <w:t>的资格条件进行审查。各</w:t>
      </w:r>
      <w:r>
        <w:rPr>
          <w:rFonts w:hint="eastAsia" w:ascii="方正仿宋_GBK" w:hAnsi="宋体" w:eastAsia="方正仿宋_GBK"/>
          <w:sz w:val="24"/>
          <w:szCs w:val="24"/>
          <w:lang w:val="en-US" w:eastAsia="zh-CN"/>
        </w:rPr>
        <w:t>投标人</w:t>
      </w:r>
      <w:r>
        <w:rPr>
          <w:rFonts w:hint="eastAsia" w:ascii="方正仿宋_GBK" w:hAnsi="宋体" w:eastAsia="方正仿宋_GBK"/>
          <w:sz w:val="24"/>
          <w:szCs w:val="24"/>
        </w:rPr>
        <w:t>只有在完全符合要求的前提下，才能参与正式</w:t>
      </w:r>
      <w:r>
        <w:rPr>
          <w:rFonts w:hint="eastAsia" w:ascii="方正仿宋_GBK" w:hAnsi="宋体" w:eastAsia="方正仿宋_GBK"/>
          <w:sz w:val="24"/>
          <w:szCs w:val="24"/>
          <w:lang w:val="en-US" w:eastAsia="zh-CN"/>
        </w:rPr>
        <w:t>比选</w:t>
      </w:r>
      <w:r>
        <w:rPr>
          <w:rFonts w:hint="eastAsia" w:ascii="方正仿宋_GBK" w:hAnsi="宋体" w:eastAsia="方正仿宋_GBK"/>
          <w:sz w:val="24"/>
          <w:szCs w:val="24"/>
        </w:rPr>
        <w:t>。</w:t>
      </w:r>
    </w:p>
    <w:p>
      <w:pPr>
        <w:snapToGrid w:val="0"/>
        <w:spacing w:line="400" w:lineRule="exact"/>
        <w:ind w:firstLine="480" w:firstLineChars="200"/>
        <w:rPr>
          <w:rFonts w:ascii="方正仿宋_GBK" w:hAnsi="宋体" w:eastAsia="方正仿宋_GBK" w:cs="宋体"/>
          <w:kern w:val="0"/>
          <w:sz w:val="24"/>
          <w:szCs w:val="24"/>
        </w:rPr>
      </w:pPr>
      <w:r>
        <w:rPr>
          <w:rFonts w:hint="eastAsia" w:ascii="方正仿宋_GBK" w:hAnsi="宋体" w:eastAsia="方正仿宋_GBK" w:cs="宋体"/>
          <w:kern w:val="0"/>
          <w:sz w:val="24"/>
          <w:szCs w:val="24"/>
        </w:rPr>
        <w:t>依据法律法规和</w:t>
      </w:r>
      <w:r>
        <w:rPr>
          <w:rFonts w:hint="eastAsia" w:ascii="方正仿宋_GBK" w:hAnsi="宋体" w:eastAsia="方正仿宋_GBK" w:cs="宋体"/>
          <w:kern w:val="0"/>
          <w:sz w:val="24"/>
          <w:szCs w:val="24"/>
          <w:lang w:val="en-US" w:eastAsia="zh-CN"/>
        </w:rPr>
        <w:t>公开比选采购</w:t>
      </w:r>
      <w:r>
        <w:rPr>
          <w:rFonts w:hint="eastAsia" w:ascii="方正仿宋_GBK" w:hAnsi="宋体" w:eastAsia="方正仿宋_GBK" w:cs="宋体"/>
          <w:kern w:val="0"/>
          <w:sz w:val="24"/>
          <w:szCs w:val="24"/>
        </w:rPr>
        <w:t>文件的规定，对响应文件中的资格证明等进行审查，以确定</w:t>
      </w:r>
      <w:r>
        <w:rPr>
          <w:rFonts w:hint="eastAsia" w:ascii="方正仿宋_GBK" w:hAnsi="宋体" w:eastAsia="方正仿宋_GBK" w:cs="宋体"/>
          <w:kern w:val="0"/>
          <w:sz w:val="24"/>
          <w:szCs w:val="24"/>
          <w:lang w:val="en-US" w:eastAsia="zh-CN"/>
        </w:rPr>
        <w:t>投标人</w:t>
      </w:r>
      <w:r>
        <w:rPr>
          <w:rFonts w:hint="eastAsia" w:ascii="方正仿宋_GBK" w:hAnsi="宋体" w:eastAsia="方正仿宋_GBK" w:cs="宋体"/>
          <w:kern w:val="0"/>
          <w:sz w:val="24"/>
          <w:szCs w:val="24"/>
        </w:rPr>
        <w:t>是否具备</w:t>
      </w:r>
      <w:r>
        <w:rPr>
          <w:rFonts w:hint="eastAsia" w:ascii="方正仿宋_GBK" w:hAnsi="宋体" w:eastAsia="方正仿宋_GBK" w:cs="宋体"/>
          <w:kern w:val="0"/>
          <w:sz w:val="24"/>
          <w:szCs w:val="24"/>
          <w:lang w:val="en-US" w:eastAsia="zh-CN"/>
        </w:rPr>
        <w:t>比选</w:t>
      </w:r>
      <w:r>
        <w:rPr>
          <w:rFonts w:hint="eastAsia" w:ascii="方正仿宋_GBK" w:hAnsi="宋体" w:eastAsia="方正仿宋_GBK" w:cs="宋体"/>
          <w:kern w:val="0"/>
          <w:sz w:val="24"/>
          <w:szCs w:val="24"/>
        </w:rPr>
        <w:t>资格。资格性审查资料表如下：</w:t>
      </w:r>
    </w:p>
    <w:tbl>
      <w:tblPr>
        <w:tblStyle w:val="5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7"/>
        <w:gridCol w:w="709"/>
        <w:gridCol w:w="3118"/>
        <w:gridCol w:w="498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ind w:left="0" w:right="0"/>
              <w:jc w:val="center"/>
              <w:rPr>
                <w:rFonts w:hint="eastAsia" w:ascii="方正仿宋_GBK" w:hAnsi="宋体" w:eastAsia="方正仿宋_GBK" w:cs="宋体"/>
                <w:b/>
                <w:kern w:val="0"/>
                <w:sz w:val="21"/>
                <w:szCs w:val="21"/>
              </w:rPr>
            </w:pPr>
            <w:r>
              <w:rPr>
                <w:rFonts w:hint="eastAsia" w:ascii="方正仿宋_GBK" w:hAnsi="宋体" w:eastAsia="方正仿宋_GBK" w:cs="宋体"/>
                <w:b/>
                <w:kern w:val="0"/>
                <w:sz w:val="21"/>
                <w:szCs w:val="21"/>
              </w:rPr>
              <w:t>序号</w:t>
            </w:r>
          </w:p>
        </w:tc>
        <w:tc>
          <w:tcPr>
            <w:tcW w:w="3827" w:type="dxa"/>
            <w:gridSpan w:val="2"/>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ind w:left="0" w:right="0"/>
              <w:jc w:val="center"/>
              <w:rPr>
                <w:rFonts w:hint="eastAsia" w:ascii="方正仿宋_GBK" w:hAnsi="宋体" w:eastAsia="方正仿宋_GBK" w:cs="宋体"/>
                <w:b/>
                <w:kern w:val="0"/>
                <w:sz w:val="21"/>
                <w:szCs w:val="21"/>
              </w:rPr>
            </w:pPr>
            <w:r>
              <w:rPr>
                <w:rFonts w:hint="eastAsia" w:ascii="方正仿宋_GBK" w:hAnsi="宋体" w:eastAsia="方正仿宋_GBK" w:cs="宋体"/>
                <w:b/>
                <w:kern w:val="0"/>
                <w:sz w:val="21"/>
                <w:szCs w:val="21"/>
              </w:rPr>
              <w:t>检查因素</w:t>
            </w:r>
          </w:p>
        </w:tc>
        <w:tc>
          <w:tcPr>
            <w:tcW w:w="4984"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ind w:left="0" w:right="0"/>
              <w:jc w:val="center"/>
              <w:rPr>
                <w:rFonts w:hint="eastAsia" w:ascii="方正仿宋_GBK" w:hAnsi="宋体" w:eastAsia="方正仿宋_GBK" w:cs="宋体"/>
                <w:b/>
                <w:kern w:val="0"/>
                <w:sz w:val="21"/>
                <w:szCs w:val="21"/>
              </w:rPr>
            </w:pPr>
            <w:r>
              <w:rPr>
                <w:rFonts w:hint="eastAsia" w:ascii="方正仿宋_GBK" w:hAnsi="宋体" w:eastAsia="方正仿宋_GBK" w:cs="宋体"/>
                <w:b/>
                <w:kern w:val="0"/>
                <w:sz w:val="21"/>
                <w:szCs w:val="21"/>
              </w:rPr>
              <w:t>检查内容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restart"/>
            <w:noWrap w:val="0"/>
            <w:vAlign w:val="center"/>
          </w:tcPr>
          <w:p>
            <w:pPr>
              <w:keepNext w:val="0"/>
              <w:keepLines w:val="0"/>
              <w:suppressLineNumbers w:val="0"/>
              <w:spacing w:before="0" w:beforeAutospacing="0" w:after="0" w:afterAutospacing="0"/>
              <w:ind w:left="0" w:right="0"/>
              <w:jc w:val="center"/>
              <w:rPr>
                <w:rFonts w:hint="eastAsia" w:ascii="方正仿宋_GBK" w:hAnsi="仿宋" w:eastAsia="方正仿宋_GBK"/>
                <w:sz w:val="21"/>
                <w:szCs w:val="21"/>
              </w:rPr>
            </w:pPr>
            <w:r>
              <w:rPr>
                <w:rFonts w:hint="eastAsia" w:ascii="方正仿宋_GBK" w:hAnsi="仿宋" w:eastAsia="方正仿宋_GBK"/>
                <w:sz w:val="21"/>
                <w:szCs w:val="21"/>
              </w:rPr>
              <w:t>（一）</w:t>
            </w:r>
          </w:p>
        </w:tc>
        <w:tc>
          <w:tcPr>
            <w:tcW w:w="709" w:type="dxa"/>
            <w:vMerge w:val="restart"/>
            <w:noWrap w:val="0"/>
            <w:vAlign w:val="center"/>
          </w:tcPr>
          <w:p>
            <w:pPr>
              <w:keepNext w:val="0"/>
              <w:keepLines w:val="0"/>
              <w:suppressLineNumbers w:val="0"/>
              <w:spacing w:before="0" w:beforeAutospacing="0" w:after="0" w:afterAutospacing="0"/>
              <w:ind w:left="0" w:right="0"/>
              <w:rPr>
                <w:rFonts w:hint="eastAsia" w:ascii="方正仿宋_GBK" w:hAnsi="仿宋" w:eastAsia="方正仿宋_GBK" w:cs="仿宋_GB2312"/>
                <w:sz w:val="21"/>
                <w:szCs w:val="21"/>
                <w:lang w:val="zh-CN"/>
              </w:rPr>
            </w:pPr>
            <w:r>
              <w:rPr>
                <w:rFonts w:hint="eastAsia" w:ascii="方正仿宋_GBK" w:hAnsi="仿宋" w:eastAsia="方正仿宋_GBK" w:cs="仿宋_GB2312"/>
                <w:sz w:val="21"/>
                <w:szCs w:val="21"/>
                <w:lang w:val="zh-CN"/>
              </w:rPr>
              <w:t>《中华人民共和国政府采购法》第二十二条规定</w:t>
            </w:r>
          </w:p>
        </w:tc>
        <w:tc>
          <w:tcPr>
            <w:tcW w:w="3118" w:type="dxa"/>
            <w:noWrap w:val="0"/>
            <w:vAlign w:val="center"/>
          </w:tcPr>
          <w:p>
            <w:pPr>
              <w:keepNext w:val="0"/>
              <w:keepLines w:val="0"/>
              <w:suppressLineNumbers w:val="0"/>
              <w:spacing w:before="0" w:beforeAutospacing="0" w:after="0" w:afterAutospacing="0"/>
              <w:ind w:left="0" w:right="0"/>
              <w:rPr>
                <w:rFonts w:hint="eastAsia" w:ascii="方正仿宋_GBK" w:hAnsi="仿宋" w:eastAsia="方正仿宋_GBK"/>
                <w:sz w:val="21"/>
                <w:szCs w:val="21"/>
              </w:rPr>
            </w:pPr>
            <w:r>
              <w:rPr>
                <w:rFonts w:hint="eastAsia" w:ascii="方正仿宋_GBK" w:hAnsi="仿宋" w:eastAsia="方正仿宋_GBK"/>
                <w:sz w:val="21"/>
                <w:szCs w:val="21"/>
              </w:rPr>
              <w:t>1.具有独立承担民事责任的能力</w:t>
            </w:r>
          </w:p>
        </w:tc>
        <w:tc>
          <w:tcPr>
            <w:tcW w:w="4984" w:type="dxa"/>
            <w:noWrap w:val="0"/>
            <w:vAlign w:val="center"/>
          </w:tcPr>
          <w:p>
            <w:pPr>
              <w:keepNext w:val="0"/>
              <w:keepLines w:val="0"/>
              <w:suppressLineNumbers w:val="0"/>
              <w:spacing w:before="0" w:beforeAutospacing="0" w:after="0" w:afterAutospacing="0"/>
              <w:ind w:left="0" w:right="0"/>
              <w:rPr>
                <w:rFonts w:hint="eastAsia" w:ascii="方正仿宋_GBK" w:hAnsi="仿宋" w:eastAsia="方正仿宋_GBK"/>
                <w:sz w:val="21"/>
                <w:szCs w:val="21"/>
              </w:rPr>
            </w:pPr>
            <w:r>
              <w:rPr>
                <w:rFonts w:hint="eastAsia" w:ascii="方正仿宋_GBK" w:hAnsi="仿宋" w:eastAsia="方正仿宋_GBK"/>
                <w:sz w:val="21"/>
                <w:szCs w:val="21"/>
              </w:rPr>
              <w:t>1.</w:t>
            </w:r>
            <w:r>
              <w:rPr>
                <w:rFonts w:hint="eastAsia" w:ascii="方正仿宋_GBK" w:hAnsi="仿宋" w:eastAsia="方正仿宋_GBK"/>
                <w:sz w:val="21"/>
                <w:szCs w:val="21"/>
                <w:lang w:val="en-US" w:eastAsia="zh-CN"/>
              </w:rPr>
              <w:t>投标人</w:t>
            </w:r>
            <w:r>
              <w:rPr>
                <w:rFonts w:hint="eastAsia" w:ascii="方正仿宋_GBK" w:hAnsi="仿宋" w:eastAsia="方正仿宋_GBK"/>
                <w:sz w:val="21"/>
                <w:szCs w:val="21"/>
              </w:rPr>
              <w:t xml:space="preserve">法人营业执照（副本）或事业单位法人证书（副本）或个体工商户营业执照或有效的自然人身份证明或社会团体法人登记证书（提供复印件）。 </w:t>
            </w:r>
          </w:p>
          <w:p>
            <w:pPr>
              <w:keepNext w:val="0"/>
              <w:keepLines w:val="0"/>
              <w:suppressLineNumbers w:val="0"/>
              <w:spacing w:before="0" w:beforeAutospacing="0" w:after="0" w:afterAutospacing="0"/>
              <w:ind w:left="0" w:right="0"/>
              <w:rPr>
                <w:rFonts w:hint="eastAsia" w:ascii="方正仿宋_GBK" w:hAnsi="仿宋" w:eastAsia="方正仿宋_GBK"/>
                <w:sz w:val="21"/>
                <w:szCs w:val="21"/>
              </w:rPr>
            </w:pPr>
            <w:r>
              <w:rPr>
                <w:rFonts w:hint="eastAsia" w:ascii="方正仿宋_GBK" w:hAnsi="仿宋" w:eastAsia="方正仿宋_GBK"/>
                <w:sz w:val="21"/>
                <w:szCs w:val="21"/>
              </w:rPr>
              <w:t>2.</w:t>
            </w:r>
            <w:r>
              <w:rPr>
                <w:rFonts w:hint="eastAsia" w:ascii="方正仿宋_GBK" w:hAnsi="仿宋" w:eastAsia="方正仿宋_GBK"/>
                <w:sz w:val="21"/>
                <w:szCs w:val="21"/>
                <w:lang w:val="en-US" w:eastAsia="zh-CN"/>
              </w:rPr>
              <w:t>投标人</w:t>
            </w:r>
            <w:r>
              <w:rPr>
                <w:rFonts w:hint="eastAsia" w:ascii="方正仿宋_GBK" w:hAnsi="仿宋" w:eastAsia="方正仿宋_GBK"/>
                <w:sz w:val="21"/>
                <w:szCs w:val="21"/>
              </w:rPr>
              <w:t>法定代表人身份证明和法定代表人授权代表委托书。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continue"/>
            <w:noWrap w:val="0"/>
            <w:vAlign w:val="center"/>
          </w:tcPr>
          <w:p>
            <w:pPr>
              <w:keepNext w:val="0"/>
              <w:keepLines w:val="0"/>
              <w:suppressLineNumbers w:val="0"/>
              <w:spacing w:before="0" w:beforeAutospacing="0" w:after="0" w:afterAutospacing="0"/>
              <w:ind w:left="0" w:right="0"/>
              <w:jc w:val="center"/>
              <w:rPr>
                <w:rFonts w:hint="eastAsia" w:ascii="方正仿宋_GBK" w:hAnsi="仿宋" w:eastAsia="方正仿宋_GBK"/>
                <w:sz w:val="21"/>
                <w:szCs w:val="21"/>
              </w:rPr>
            </w:pPr>
          </w:p>
        </w:tc>
        <w:tc>
          <w:tcPr>
            <w:tcW w:w="709" w:type="dxa"/>
            <w:vMerge w:val="continue"/>
            <w:noWrap w:val="0"/>
            <w:vAlign w:val="center"/>
          </w:tcPr>
          <w:p>
            <w:pPr>
              <w:keepNext w:val="0"/>
              <w:keepLines w:val="0"/>
              <w:suppressLineNumbers w:val="0"/>
              <w:spacing w:before="0" w:beforeAutospacing="0" w:after="0" w:afterAutospacing="0"/>
              <w:ind w:left="0" w:right="0"/>
              <w:rPr>
                <w:rFonts w:hint="eastAsia" w:ascii="方正仿宋_GBK" w:hAnsi="仿宋" w:eastAsia="方正仿宋_GBK" w:cs="仿宋_GB2312"/>
                <w:sz w:val="21"/>
                <w:szCs w:val="21"/>
                <w:lang w:val="zh-CN"/>
              </w:rPr>
            </w:pPr>
          </w:p>
        </w:tc>
        <w:tc>
          <w:tcPr>
            <w:tcW w:w="3118" w:type="dxa"/>
            <w:noWrap w:val="0"/>
            <w:vAlign w:val="center"/>
          </w:tcPr>
          <w:p>
            <w:pPr>
              <w:keepNext w:val="0"/>
              <w:keepLines w:val="0"/>
              <w:suppressLineNumbers w:val="0"/>
              <w:spacing w:before="0" w:beforeAutospacing="0" w:after="0" w:afterAutospacing="0"/>
              <w:ind w:left="0" w:right="0"/>
              <w:rPr>
                <w:rFonts w:hint="eastAsia" w:ascii="方正仿宋_GBK" w:hAnsi="仿宋" w:eastAsia="方正仿宋_GBK"/>
                <w:sz w:val="21"/>
                <w:szCs w:val="21"/>
              </w:rPr>
            </w:pPr>
            <w:r>
              <w:rPr>
                <w:rFonts w:hint="eastAsia" w:ascii="方正仿宋_GBK" w:hAnsi="仿宋" w:eastAsia="方正仿宋_GBK" w:cs="仿宋_GB2312"/>
                <w:sz w:val="21"/>
                <w:szCs w:val="21"/>
                <w:lang w:val="zh-CN"/>
              </w:rPr>
              <w:t>2.</w:t>
            </w:r>
            <w:r>
              <w:rPr>
                <w:rFonts w:hint="eastAsia" w:ascii="方正仿宋_GBK" w:hAnsi="仿宋" w:eastAsia="方正仿宋_GBK"/>
                <w:sz w:val="21"/>
                <w:szCs w:val="21"/>
              </w:rPr>
              <w:t>具有良好的商业信誉和健全的财务会计制度</w:t>
            </w:r>
          </w:p>
        </w:tc>
        <w:tc>
          <w:tcPr>
            <w:tcW w:w="4984" w:type="dxa"/>
            <w:vMerge w:val="restart"/>
            <w:noWrap w:val="0"/>
            <w:vAlign w:val="center"/>
          </w:tcPr>
          <w:p>
            <w:pPr>
              <w:keepNext w:val="0"/>
              <w:keepLines w:val="0"/>
              <w:suppressLineNumbers w:val="0"/>
              <w:spacing w:before="0" w:beforeAutospacing="0" w:after="0" w:afterAutospacing="0"/>
              <w:ind w:left="0" w:right="0"/>
              <w:rPr>
                <w:rFonts w:hint="eastAsia" w:ascii="方正仿宋_GBK" w:hAnsi="仿宋" w:eastAsia="方正仿宋_GBK"/>
                <w:b/>
                <w:sz w:val="21"/>
                <w:szCs w:val="21"/>
              </w:rPr>
            </w:pPr>
            <w:r>
              <w:rPr>
                <w:rFonts w:hint="eastAsia" w:ascii="方正仿宋_GBK" w:hAnsi="仿宋" w:eastAsia="方正仿宋_GBK"/>
                <w:sz w:val="21"/>
                <w:szCs w:val="21"/>
                <w:lang w:val="en-US" w:eastAsia="zh-CN"/>
              </w:rPr>
              <w:t>投标人</w:t>
            </w:r>
            <w:r>
              <w:rPr>
                <w:rFonts w:hint="eastAsia" w:ascii="方正仿宋_GBK" w:hAnsi="仿宋" w:eastAsia="方正仿宋_GBK"/>
                <w:sz w:val="21"/>
                <w:szCs w:val="21"/>
              </w:rPr>
              <w:t>提供“基本资格条件承诺函”（格式详见第</w:t>
            </w:r>
            <w:r>
              <w:rPr>
                <w:rFonts w:hint="eastAsia" w:ascii="方正仿宋_GBK" w:hAnsi="仿宋" w:eastAsia="方正仿宋_GBK"/>
                <w:sz w:val="21"/>
                <w:szCs w:val="21"/>
                <w:lang w:val="en-US" w:eastAsia="zh-CN"/>
              </w:rPr>
              <w:t>六</w:t>
            </w:r>
            <w:r>
              <w:rPr>
                <w:rFonts w:hint="eastAsia" w:ascii="方正仿宋_GBK" w:hAnsi="仿宋" w:eastAsia="方正仿宋_GBK"/>
                <w:sz w:val="21"/>
                <w:szCs w:val="21"/>
              </w:rPr>
              <w:t>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continue"/>
            <w:noWrap w:val="0"/>
            <w:vAlign w:val="center"/>
          </w:tcPr>
          <w:p>
            <w:pPr>
              <w:keepNext w:val="0"/>
              <w:keepLines w:val="0"/>
              <w:suppressLineNumbers w:val="0"/>
              <w:spacing w:before="0" w:beforeAutospacing="0" w:after="0" w:afterAutospacing="0"/>
              <w:ind w:left="0" w:right="0"/>
              <w:jc w:val="center"/>
              <w:rPr>
                <w:rFonts w:hint="eastAsia" w:ascii="方正仿宋_GBK" w:hAnsi="仿宋" w:eastAsia="方正仿宋_GBK"/>
                <w:sz w:val="21"/>
                <w:szCs w:val="21"/>
              </w:rPr>
            </w:pPr>
          </w:p>
        </w:tc>
        <w:tc>
          <w:tcPr>
            <w:tcW w:w="709" w:type="dxa"/>
            <w:vMerge w:val="continue"/>
            <w:noWrap w:val="0"/>
            <w:vAlign w:val="center"/>
          </w:tcPr>
          <w:p>
            <w:pPr>
              <w:keepNext w:val="0"/>
              <w:keepLines w:val="0"/>
              <w:suppressLineNumbers w:val="0"/>
              <w:spacing w:before="0" w:beforeAutospacing="0" w:after="0" w:afterAutospacing="0"/>
              <w:ind w:left="0" w:right="0"/>
              <w:rPr>
                <w:rFonts w:hint="eastAsia" w:ascii="方正仿宋_GBK" w:hAnsi="仿宋" w:eastAsia="方正仿宋_GBK" w:cs="仿宋_GB2312"/>
                <w:sz w:val="21"/>
                <w:szCs w:val="21"/>
                <w:lang w:val="zh-CN"/>
              </w:rPr>
            </w:pPr>
          </w:p>
        </w:tc>
        <w:tc>
          <w:tcPr>
            <w:tcW w:w="3118" w:type="dxa"/>
            <w:noWrap w:val="0"/>
            <w:vAlign w:val="center"/>
          </w:tcPr>
          <w:p>
            <w:pPr>
              <w:keepNext w:val="0"/>
              <w:keepLines w:val="0"/>
              <w:suppressLineNumbers w:val="0"/>
              <w:spacing w:before="0" w:beforeAutospacing="0" w:after="0" w:afterAutospacing="0"/>
              <w:ind w:left="0" w:right="0"/>
              <w:rPr>
                <w:rFonts w:hint="eastAsia" w:ascii="方正仿宋_GBK" w:hAnsi="仿宋" w:eastAsia="方正仿宋_GBK" w:cs="仿宋_GB2312"/>
                <w:sz w:val="21"/>
                <w:szCs w:val="21"/>
                <w:lang w:val="zh-CN"/>
              </w:rPr>
            </w:pPr>
            <w:r>
              <w:rPr>
                <w:rFonts w:hint="eastAsia" w:ascii="方正仿宋_GBK" w:hAnsi="仿宋" w:eastAsia="方正仿宋_GBK" w:cs="仿宋_GB2312"/>
                <w:sz w:val="21"/>
                <w:szCs w:val="21"/>
                <w:lang w:val="zh-CN"/>
              </w:rPr>
              <w:t>3.具有履行合同所必需的设备和专业技术能力</w:t>
            </w:r>
          </w:p>
        </w:tc>
        <w:tc>
          <w:tcPr>
            <w:tcW w:w="4984" w:type="dxa"/>
            <w:vMerge w:val="continue"/>
            <w:noWrap w:val="0"/>
            <w:vAlign w:val="center"/>
          </w:tcPr>
          <w:p>
            <w:pPr>
              <w:keepNext w:val="0"/>
              <w:keepLines w:val="0"/>
              <w:suppressLineNumbers w:val="0"/>
              <w:spacing w:before="0" w:beforeAutospacing="0" w:after="0" w:afterAutospacing="0"/>
              <w:ind w:left="0" w:right="0"/>
              <w:rPr>
                <w:rFonts w:hint="eastAsia" w:ascii="方正仿宋_GBK" w:hAnsi="仿宋" w:eastAsia="方正仿宋_GBK"/>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continue"/>
            <w:noWrap w:val="0"/>
            <w:vAlign w:val="center"/>
          </w:tcPr>
          <w:p>
            <w:pPr>
              <w:keepNext w:val="0"/>
              <w:keepLines w:val="0"/>
              <w:suppressLineNumbers w:val="0"/>
              <w:spacing w:before="0" w:beforeAutospacing="0" w:after="0" w:afterAutospacing="0"/>
              <w:ind w:left="0" w:right="0"/>
              <w:jc w:val="center"/>
              <w:rPr>
                <w:rFonts w:hint="eastAsia" w:ascii="方正仿宋_GBK" w:hAnsi="仿宋" w:eastAsia="方正仿宋_GBK"/>
                <w:sz w:val="21"/>
                <w:szCs w:val="21"/>
              </w:rPr>
            </w:pPr>
          </w:p>
        </w:tc>
        <w:tc>
          <w:tcPr>
            <w:tcW w:w="709" w:type="dxa"/>
            <w:vMerge w:val="continue"/>
            <w:noWrap w:val="0"/>
            <w:vAlign w:val="center"/>
          </w:tcPr>
          <w:p>
            <w:pPr>
              <w:keepNext w:val="0"/>
              <w:keepLines w:val="0"/>
              <w:suppressLineNumbers w:val="0"/>
              <w:spacing w:before="0" w:beforeAutospacing="0" w:after="0" w:afterAutospacing="0"/>
              <w:ind w:left="0" w:right="0"/>
              <w:rPr>
                <w:rFonts w:hint="eastAsia" w:ascii="方正仿宋_GBK" w:hAnsi="仿宋" w:eastAsia="方正仿宋_GBK" w:cs="仿宋_GB2312"/>
                <w:sz w:val="21"/>
                <w:szCs w:val="21"/>
                <w:lang w:val="zh-CN"/>
              </w:rPr>
            </w:pPr>
          </w:p>
        </w:tc>
        <w:tc>
          <w:tcPr>
            <w:tcW w:w="3118" w:type="dxa"/>
            <w:noWrap w:val="0"/>
            <w:vAlign w:val="center"/>
          </w:tcPr>
          <w:p>
            <w:pPr>
              <w:keepNext w:val="0"/>
              <w:keepLines w:val="0"/>
              <w:suppressLineNumbers w:val="0"/>
              <w:spacing w:before="0" w:beforeAutospacing="0" w:after="0" w:afterAutospacing="0"/>
              <w:ind w:left="0" w:right="0"/>
              <w:rPr>
                <w:rFonts w:hint="eastAsia" w:ascii="方正仿宋_GBK" w:hAnsi="仿宋" w:eastAsia="方正仿宋_GBK" w:cs="仿宋_GB2312"/>
                <w:sz w:val="21"/>
                <w:szCs w:val="21"/>
                <w:lang w:val="zh-CN"/>
              </w:rPr>
            </w:pPr>
            <w:r>
              <w:rPr>
                <w:rFonts w:hint="eastAsia" w:ascii="方正仿宋_GBK" w:hAnsi="仿宋" w:eastAsia="方正仿宋_GBK" w:cs="仿宋_GB2312"/>
                <w:sz w:val="21"/>
                <w:szCs w:val="21"/>
                <w:lang w:val="zh-CN"/>
              </w:rPr>
              <w:t>4.有依法缴纳税收和社会保障金的良好记录</w:t>
            </w:r>
          </w:p>
        </w:tc>
        <w:tc>
          <w:tcPr>
            <w:tcW w:w="4984" w:type="dxa"/>
            <w:vMerge w:val="continue"/>
            <w:noWrap w:val="0"/>
            <w:vAlign w:val="center"/>
          </w:tcPr>
          <w:p>
            <w:pPr>
              <w:keepNext w:val="0"/>
              <w:keepLines w:val="0"/>
              <w:suppressLineNumbers w:val="0"/>
              <w:spacing w:before="0" w:beforeAutospacing="0" w:after="0" w:afterAutospacing="0"/>
              <w:ind w:left="0" w:right="0"/>
              <w:rPr>
                <w:rFonts w:hint="eastAsia" w:ascii="方正仿宋_GBK" w:hAnsi="仿宋" w:eastAsia="方正仿宋_GBK"/>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817" w:type="dxa"/>
            <w:vMerge w:val="continue"/>
            <w:noWrap w:val="0"/>
            <w:vAlign w:val="center"/>
          </w:tcPr>
          <w:p>
            <w:pPr>
              <w:keepNext w:val="0"/>
              <w:keepLines w:val="0"/>
              <w:suppressLineNumbers w:val="0"/>
              <w:spacing w:before="0" w:beforeAutospacing="0" w:after="0" w:afterAutospacing="0"/>
              <w:ind w:left="0" w:right="0"/>
              <w:jc w:val="center"/>
              <w:rPr>
                <w:rFonts w:hint="eastAsia" w:ascii="方正仿宋_GBK" w:hAnsi="仿宋" w:eastAsia="方正仿宋_GBK"/>
                <w:sz w:val="21"/>
                <w:szCs w:val="21"/>
              </w:rPr>
            </w:pPr>
          </w:p>
        </w:tc>
        <w:tc>
          <w:tcPr>
            <w:tcW w:w="709" w:type="dxa"/>
            <w:vMerge w:val="continue"/>
            <w:noWrap w:val="0"/>
            <w:vAlign w:val="center"/>
          </w:tcPr>
          <w:p>
            <w:pPr>
              <w:keepNext w:val="0"/>
              <w:keepLines w:val="0"/>
              <w:suppressLineNumbers w:val="0"/>
              <w:spacing w:before="0" w:beforeAutospacing="0" w:after="0" w:afterAutospacing="0"/>
              <w:ind w:left="0" w:right="0"/>
              <w:rPr>
                <w:rFonts w:hint="eastAsia" w:ascii="方正仿宋_GBK" w:hAnsi="仿宋" w:eastAsia="方正仿宋_GBK" w:cs="仿宋_GB2312"/>
                <w:sz w:val="21"/>
                <w:szCs w:val="21"/>
                <w:lang w:val="zh-CN"/>
              </w:rPr>
            </w:pPr>
          </w:p>
        </w:tc>
        <w:tc>
          <w:tcPr>
            <w:tcW w:w="3118" w:type="dxa"/>
            <w:noWrap w:val="0"/>
            <w:vAlign w:val="center"/>
          </w:tcPr>
          <w:p>
            <w:pPr>
              <w:keepNext w:val="0"/>
              <w:keepLines w:val="0"/>
              <w:suppressLineNumbers w:val="0"/>
              <w:spacing w:before="0" w:beforeAutospacing="0" w:after="0" w:afterAutospacing="0"/>
              <w:ind w:left="0" w:right="0"/>
              <w:rPr>
                <w:rFonts w:hint="eastAsia" w:ascii="方正仿宋_GBK" w:hAnsi="仿宋" w:eastAsia="方正仿宋_GBK" w:cs="仿宋_GB2312"/>
                <w:sz w:val="21"/>
                <w:szCs w:val="21"/>
                <w:lang w:val="zh-CN"/>
              </w:rPr>
            </w:pPr>
            <w:r>
              <w:rPr>
                <w:rFonts w:hint="eastAsia" w:ascii="方正仿宋_GBK" w:hAnsi="仿宋" w:eastAsia="方正仿宋_GBK"/>
                <w:sz w:val="21"/>
                <w:szCs w:val="21"/>
              </w:rPr>
              <w:t>5.参加政府采购活动前三年内，在经营活动中没有重大违法记录</w:t>
            </w:r>
          </w:p>
        </w:tc>
        <w:tc>
          <w:tcPr>
            <w:tcW w:w="4984" w:type="dxa"/>
            <w:vMerge w:val="continue"/>
            <w:noWrap w:val="0"/>
            <w:vAlign w:val="center"/>
          </w:tcPr>
          <w:p>
            <w:pPr>
              <w:keepNext w:val="0"/>
              <w:keepLines w:val="0"/>
              <w:suppressLineNumbers w:val="0"/>
              <w:spacing w:before="0" w:beforeAutospacing="0" w:after="0" w:afterAutospacing="0"/>
              <w:ind w:left="0" w:right="0"/>
              <w:rPr>
                <w:rFonts w:hint="eastAsia" w:ascii="方正仿宋_GBK" w:hAnsi="仿宋" w:eastAsia="方正仿宋_GBK"/>
                <w:b/>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75" w:hRule="atLeast"/>
        </w:trPr>
        <w:tc>
          <w:tcPr>
            <w:tcW w:w="817" w:type="dxa"/>
            <w:vMerge w:val="continue"/>
            <w:noWrap w:val="0"/>
            <w:vAlign w:val="center"/>
          </w:tcPr>
          <w:p>
            <w:pPr>
              <w:keepNext w:val="0"/>
              <w:keepLines w:val="0"/>
              <w:suppressLineNumbers w:val="0"/>
              <w:spacing w:before="0" w:beforeAutospacing="0" w:after="0" w:afterAutospacing="0"/>
              <w:ind w:left="0" w:right="0"/>
              <w:jc w:val="center"/>
              <w:rPr>
                <w:rFonts w:hint="eastAsia" w:ascii="方正仿宋_GBK" w:hAnsi="仿宋" w:eastAsia="方正仿宋_GBK"/>
                <w:sz w:val="21"/>
                <w:szCs w:val="21"/>
              </w:rPr>
            </w:pPr>
          </w:p>
        </w:tc>
        <w:tc>
          <w:tcPr>
            <w:tcW w:w="709" w:type="dxa"/>
            <w:vMerge w:val="continue"/>
            <w:noWrap w:val="0"/>
            <w:vAlign w:val="center"/>
          </w:tcPr>
          <w:p>
            <w:pPr>
              <w:keepNext w:val="0"/>
              <w:keepLines w:val="0"/>
              <w:suppressLineNumbers w:val="0"/>
              <w:spacing w:before="0" w:beforeAutospacing="0" w:after="0" w:afterAutospacing="0"/>
              <w:ind w:left="0" w:right="0"/>
              <w:rPr>
                <w:rFonts w:hint="eastAsia" w:ascii="方正仿宋_GBK" w:hAnsi="仿宋" w:eastAsia="方正仿宋_GBK" w:cs="仿宋_GB2312"/>
                <w:sz w:val="21"/>
                <w:szCs w:val="21"/>
              </w:rPr>
            </w:pPr>
          </w:p>
        </w:tc>
        <w:tc>
          <w:tcPr>
            <w:tcW w:w="3118" w:type="dxa"/>
            <w:noWrap w:val="0"/>
            <w:vAlign w:val="center"/>
          </w:tcPr>
          <w:p>
            <w:pPr>
              <w:keepNext w:val="0"/>
              <w:keepLines w:val="0"/>
              <w:suppressLineNumbers w:val="0"/>
              <w:spacing w:before="0" w:beforeAutospacing="0" w:after="0" w:afterAutospacing="0"/>
              <w:ind w:left="0" w:right="0"/>
              <w:rPr>
                <w:rFonts w:hint="eastAsia" w:ascii="方正仿宋_GBK" w:hAnsi="仿宋" w:eastAsia="方正仿宋_GBK"/>
                <w:sz w:val="21"/>
                <w:szCs w:val="21"/>
              </w:rPr>
            </w:pPr>
            <w:r>
              <w:rPr>
                <w:rFonts w:hint="eastAsia" w:ascii="方正仿宋_GBK" w:hAnsi="仿宋" w:eastAsia="方正仿宋_GBK"/>
                <w:sz w:val="21"/>
                <w:szCs w:val="21"/>
              </w:rPr>
              <w:t>6.法律、行政法规规定的其他条件</w:t>
            </w:r>
          </w:p>
        </w:tc>
        <w:tc>
          <w:tcPr>
            <w:tcW w:w="4984" w:type="dxa"/>
            <w:noWrap w:val="0"/>
            <w:vAlign w:val="center"/>
          </w:tcPr>
          <w:p>
            <w:pPr>
              <w:keepNext w:val="0"/>
              <w:keepLines w:val="0"/>
              <w:suppressLineNumbers w:val="0"/>
              <w:spacing w:before="0" w:beforeAutospacing="0" w:after="0" w:afterAutospacing="0"/>
              <w:ind w:left="0" w:right="0"/>
              <w:rPr>
                <w:rFonts w:hint="eastAsia" w:ascii="方正仿宋_GBK" w:hAnsi="仿宋" w:eastAsia="方正仿宋_GBK"/>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75" w:hRule="atLeast"/>
        </w:trPr>
        <w:tc>
          <w:tcPr>
            <w:tcW w:w="817" w:type="dxa"/>
            <w:vMerge w:val="continue"/>
            <w:noWrap w:val="0"/>
            <w:vAlign w:val="center"/>
          </w:tcPr>
          <w:p>
            <w:pPr>
              <w:keepNext w:val="0"/>
              <w:keepLines w:val="0"/>
              <w:suppressLineNumbers w:val="0"/>
              <w:spacing w:before="0" w:beforeAutospacing="0" w:after="0" w:afterAutospacing="0"/>
              <w:ind w:left="0" w:right="0"/>
              <w:jc w:val="center"/>
              <w:rPr>
                <w:rFonts w:hint="eastAsia" w:ascii="方正仿宋_GBK" w:hAnsi="仿宋" w:eastAsia="方正仿宋_GBK"/>
                <w:sz w:val="21"/>
                <w:szCs w:val="21"/>
              </w:rPr>
            </w:pPr>
          </w:p>
        </w:tc>
        <w:tc>
          <w:tcPr>
            <w:tcW w:w="709" w:type="dxa"/>
            <w:vMerge w:val="continue"/>
            <w:noWrap w:val="0"/>
            <w:vAlign w:val="center"/>
          </w:tcPr>
          <w:p>
            <w:pPr>
              <w:keepNext w:val="0"/>
              <w:keepLines w:val="0"/>
              <w:suppressLineNumbers w:val="0"/>
              <w:spacing w:before="0" w:beforeAutospacing="0" w:after="0" w:afterAutospacing="0"/>
              <w:ind w:left="0" w:right="0"/>
              <w:rPr>
                <w:rFonts w:hint="eastAsia" w:ascii="方正仿宋_GBK" w:hAnsi="仿宋" w:eastAsia="方正仿宋_GBK" w:cs="仿宋_GB2312"/>
                <w:sz w:val="21"/>
                <w:szCs w:val="21"/>
              </w:rPr>
            </w:pPr>
          </w:p>
        </w:tc>
        <w:tc>
          <w:tcPr>
            <w:tcW w:w="3118" w:type="dxa"/>
            <w:noWrap w:val="0"/>
            <w:vAlign w:val="center"/>
          </w:tcPr>
          <w:p>
            <w:pPr>
              <w:keepNext w:val="0"/>
              <w:keepLines w:val="0"/>
              <w:suppressLineNumbers w:val="0"/>
              <w:spacing w:before="0" w:beforeAutospacing="0" w:after="0" w:afterAutospacing="0"/>
              <w:ind w:left="0" w:right="0"/>
              <w:rPr>
                <w:rFonts w:hint="eastAsia" w:ascii="方正仿宋_GBK" w:hAnsi="仿宋" w:eastAsia="方正仿宋_GBK"/>
                <w:sz w:val="21"/>
                <w:szCs w:val="21"/>
              </w:rPr>
            </w:pPr>
            <w:r>
              <w:rPr>
                <w:rFonts w:hint="eastAsia" w:ascii="方正仿宋_GBK" w:hAnsi="仿宋" w:eastAsia="方正仿宋_GBK"/>
                <w:sz w:val="21"/>
                <w:szCs w:val="21"/>
              </w:rPr>
              <w:t>7.本项目的特定资格要求</w:t>
            </w:r>
          </w:p>
        </w:tc>
        <w:tc>
          <w:tcPr>
            <w:tcW w:w="4984" w:type="dxa"/>
            <w:noWrap w:val="0"/>
            <w:vAlign w:val="center"/>
          </w:tcPr>
          <w:p>
            <w:pPr>
              <w:keepNext w:val="0"/>
              <w:keepLines w:val="0"/>
              <w:suppressLineNumbers w:val="0"/>
              <w:spacing w:before="0" w:beforeAutospacing="0" w:after="0" w:afterAutospacing="0"/>
              <w:ind w:left="0" w:right="0"/>
              <w:rPr>
                <w:rFonts w:hint="eastAsia" w:ascii="方正仿宋_GBK" w:hAnsi="仿宋" w:eastAsia="方正仿宋_GBK"/>
                <w:sz w:val="21"/>
                <w:szCs w:val="21"/>
              </w:rPr>
            </w:pPr>
            <w:r>
              <w:rPr>
                <w:rFonts w:hint="eastAsia" w:ascii="方正仿宋_GBK" w:hAnsi="仿宋" w:eastAsia="方正仿宋_GBK"/>
                <w:sz w:val="21"/>
                <w:szCs w:val="21"/>
              </w:rPr>
              <w:t>按“第一篇三、</w:t>
            </w:r>
            <w:r>
              <w:rPr>
                <w:rFonts w:hint="eastAsia" w:ascii="方正仿宋_GBK" w:hAnsi="仿宋" w:eastAsia="方正仿宋_GBK"/>
                <w:sz w:val="21"/>
                <w:szCs w:val="21"/>
                <w:lang w:val="en-US" w:eastAsia="zh-CN"/>
              </w:rPr>
              <w:t>投标人</w:t>
            </w:r>
            <w:r>
              <w:rPr>
                <w:rFonts w:hint="eastAsia" w:ascii="方正仿宋_GBK" w:hAnsi="仿宋" w:eastAsia="方正仿宋_GBK"/>
                <w:sz w:val="21"/>
                <w:szCs w:val="21"/>
              </w:rPr>
              <w:t>资格要求（三）本项目的特定资格要求”的要求提交</w:t>
            </w:r>
            <w:r>
              <w:rPr>
                <w:rFonts w:hint="eastAsia" w:ascii="方正仿宋_GBK" w:hAnsi="宋体" w:eastAsia="方正仿宋_GBK"/>
                <w:sz w:val="21"/>
                <w:szCs w:val="21"/>
              </w:rPr>
              <w:t>（如果有）</w:t>
            </w:r>
            <w:r>
              <w:rPr>
                <w:rFonts w:hint="eastAsia" w:ascii="方正仿宋_GBK" w:hAnsi="仿宋" w:eastAsia="方正仿宋_GBK"/>
                <w:sz w:val="21"/>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trPr>
        <w:tc>
          <w:tcPr>
            <w:tcW w:w="817" w:type="dxa"/>
            <w:noWrap w:val="0"/>
            <w:vAlign w:val="top"/>
          </w:tcPr>
          <w:p>
            <w:pPr>
              <w:keepNext w:val="0"/>
              <w:keepLines w:val="0"/>
              <w:suppressLineNumbers w:val="0"/>
              <w:spacing w:before="0" w:beforeAutospacing="0" w:after="0" w:afterAutospacing="0"/>
              <w:ind w:left="0" w:right="0"/>
              <w:jc w:val="center"/>
              <w:rPr>
                <w:rFonts w:hint="eastAsia" w:ascii="方正仿宋_GBK" w:hAnsi="仿宋" w:eastAsia="方正仿宋_GBK"/>
                <w:sz w:val="21"/>
                <w:szCs w:val="21"/>
              </w:rPr>
            </w:pPr>
            <w:r>
              <w:rPr>
                <w:rFonts w:hint="eastAsia" w:ascii="方正仿宋_GBK" w:hAnsi="仿宋" w:eastAsia="方正仿宋_GBK"/>
                <w:sz w:val="21"/>
                <w:szCs w:val="21"/>
              </w:rPr>
              <w:t>（</w:t>
            </w:r>
            <w:r>
              <w:rPr>
                <w:rFonts w:hint="eastAsia" w:ascii="方正仿宋_GBK" w:hAnsi="仿宋" w:eastAsia="方正仿宋_GBK"/>
                <w:sz w:val="21"/>
                <w:szCs w:val="21"/>
                <w:lang w:val="en-US" w:eastAsia="zh-CN"/>
              </w:rPr>
              <w:t>二</w:t>
            </w:r>
            <w:r>
              <w:rPr>
                <w:rFonts w:hint="eastAsia" w:ascii="方正仿宋_GBK" w:hAnsi="仿宋" w:eastAsia="方正仿宋_GBK"/>
                <w:sz w:val="21"/>
                <w:szCs w:val="21"/>
              </w:rPr>
              <w:t>）</w:t>
            </w:r>
          </w:p>
        </w:tc>
        <w:tc>
          <w:tcPr>
            <w:tcW w:w="709" w:type="dxa"/>
            <w:noWrap w:val="0"/>
            <w:vAlign w:val="top"/>
          </w:tcPr>
          <w:p>
            <w:pPr>
              <w:keepNext w:val="0"/>
              <w:keepLines w:val="0"/>
              <w:suppressLineNumbers w:val="0"/>
              <w:spacing w:before="0" w:beforeAutospacing="0" w:after="0" w:afterAutospacing="0"/>
              <w:ind w:left="0" w:right="0"/>
              <w:jc w:val="left"/>
              <w:rPr>
                <w:rFonts w:hint="eastAsia" w:ascii="方正仿宋_GBK" w:hAnsi="仿宋" w:eastAsia="方正仿宋_GBK" w:cs="仿宋_GB2312"/>
                <w:sz w:val="21"/>
                <w:szCs w:val="21"/>
              </w:rPr>
            </w:pPr>
            <w:r>
              <w:rPr>
                <w:rFonts w:hint="eastAsia" w:ascii="方正仿宋_GBK" w:hAnsi="仿宋" w:eastAsia="方正仿宋_GBK"/>
                <w:sz w:val="21"/>
                <w:szCs w:val="21"/>
              </w:rPr>
              <w:t>保证金</w:t>
            </w:r>
          </w:p>
        </w:tc>
        <w:tc>
          <w:tcPr>
            <w:tcW w:w="3118" w:type="dxa"/>
            <w:noWrap w:val="0"/>
            <w:vAlign w:val="top"/>
          </w:tcPr>
          <w:p>
            <w:pPr>
              <w:keepNext w:val="0"/>
              <w:keepLines w:val="0"/>
              <w:suppressLineNumbers w:val="0"/>
              <w:spacing w:before="0" w:beforeAutospacing="0" w:after="0" w:afterAutospacing="0"/>
              <w:ind w:left="0" w:right="0"/>
              <w:rPr>
                <w:rFonts w:hint="eastAsia" w:ascii="方正仿宋_GBK" w:hAnsi="仿宋" w:eastAsia="方正仿宋_GBK"/>
                <w:sz w:val="21"/>
                <w:szCs w:val="21"/>
              </w:rPr>
            </w:pPr>
          </w:p>
        </w:tc>
        <w:tc>
          <w:tcPr>
            <w:tcW w:w="4984" w:type="dxa"/>
            <w:noWrap w:val="0"/>
            <w:vAlign w:val="top"/>
          </w:tcPr>
          <w:p>
            <w:pPr>
              <w:keepNext w:val="0"/>
              <w:keepLines w:val="0"/>
              <w:suppressLineNumbers w:val="0"/>
              <w:spacing w:before="0" w:beforeAutospacing="0" w:after="0" w:afterAutospacing="0"/>
              <w:ind w:left="0" w:right="0"/>
              <w:jc w:val="left"/>
              <w:rPr>
                <w:rFonts w:hint="eastAsia" w:ascii="方正仿宋_GBK" w:hAnsi="仿宋" w:eastAsia="方正仿宋_GBK"/>
                <w:sz w:val="21"/>
                <w:szCs w:val="21"/>
              </w:rPr>
            </w:pPr>
            <w:r>
              <w:rPr>
                <w:rFonts w:hint="eastAsia" w:ascii="方正仿宋_GBK" w:hAnsi="仿宋" w:eastAsia="方正仿宋_GBK"/>
                <w:sz w:val="21"/>
                <w:szCs w:val="21"/>
              </w:rPr>
              <w:t>按照</w:t>
            </w:r>
            <w:r>
              <w:rPr>
                <w:rFonts w:hint="eastAsia" w:ascii="方正仿宋_GBK" w:hAnsi="仿宋" w:eastAsia="方正仿宋_GBK"/>
                <w:sz w:val="21"/>
                <w:szCs w:val="21"/>
                <w:lang w:val="en-US" w:eastAsia="zh-CN"/>
              </w:rPr>
              <w:t>比选</w:t>
            </w:r>
            <w:r>
              <w:rPr>
                <w:rFonts w:hint="eastAsia" w:ascii="方正仿宋_GBK" w:hAnsi="仿宋" w:eastAsia="方正仿宋_GBK"/>
                <w:sz w:val="21"/>
                <w:szCs w:val="21"/>
              </w:rPr>
              <w:t>文件要求足额交纳保证金。</w:t>
            </w:r>
          </w:p>
        </w:tc>
      </w:tr>
    </w:tbl>
    <w:p>
      <w:pPr>
        <w:pageBreakBefore w:val="0"/>
        <w:widowControl w:val="0"/>
        <w:kinsoku/>
        <w:wordWrap/>
        <w:overflowPunct/>
        <w:topLinePunct w:val="0"/>
        <w:autoSpaceDE/>
        <w:autoSpaceDN/>
        <w:bidi w:val="0"/>
        <w:adjustRightInd/>
        <w:snapToGrid w:val="0"/>
        <w:spacing w:line="400" w:lineRule="exact"/>
        <w:ind w:firstLine="480" w:firstLineChars="200"/>
        <w:textAlignment w:val="auto"/>
        <w:rPr>
          <w:rFonts w:hint="eastAsia" w:ascii="方正仿宋_GBK" w:hAnsi="宋体" w:eastAsia="方正仿宋_GBK" w:cs="宋体"/>
          <w:kern w:val="0"/>
          <w:sz w:val="24"/>
          <w:szCs w:val="24"/>
        </w:rPr>
      </w:pPr>
      <w:r>
        <w:rPr>
          <w:rFonts w:hint="eastAsia" w:ascii="方正仿宋_GBK" w:hAnsi="宋体" w:eastAsia="方正仿宋_GBK" w:cs="宋体"/>
          <w:kern w:val="0"/>
          <w:sz w:val="24"/>
          <w:szCs w:val="24"/>
        </w:rPr>
        <w:t>注：根据《</w:t>
      </w:r>
      <w:r>
        <w:rPr>
          <w:rFonts w:ascii="方正仿宋_GBK" w:hAnsi="宋体" w:eastAsia="方正仿宋_GBK" w:cs="宋体"/>
          <w:kern w:val="0"/>
          <w:sz w:val="24"/>
          <w:szCs w:val="24"/>
        </w:rPr>
        <w:t>中华人民共和国政府采购法实施条例</w:t>
      </w:r>
      <w:r>
        <w:rPr>
          <w:rFonts w:hint="eastAsia" w:ascii="方正仿宋_GBK" w:hAnsi="宋体" w:eastAsia="方正仿宋_GBK" w:cs="宋体"/>
          <w:kern w:val="0"/>
          <w:sz w:val="24"/>
          <w:szCs w:val="24"/>
        </w:rPr>
        <w:t>》第十九条“参加政府采购活动前三年内，在经营活动中没有重大违法记录”中“重大违法记录”</w:t>
      </w:r>
      <w:r>
        <w:rPr>
          <w:rFonts w:ascii="方正仿宋_GBK" w:hAnsi="宋体" w:eastAsia="方正仿宋_GBK" w:cs="宋体"/>
          <w:kern w:val="0"/>
          <w:sz w:val="24"/>
          <w:szCs w:val="24"/>
        </w:rPr>
        <w:t>，是指</w:t>
      </w:r>
      <w:r>
        <w:rPr>
          <w:rFonts w:hint="eastAsia" w:ascii="方正仿宋_GBK" w:hAnsi="宋体" w:eastAsia="方正仿宋_GBK" w:cs="宋体"/>
          <w:kern w:val="0"/>
          <w:sz w:val="24"/>
          <w:szCs w:val="24"/>
          <w:lang w:val="en-US" w:eastAsia="zh-CN"/>
        </w:rPr>
        <w:t>投标人</w:t>
      </w:r>
      <w:r>
        <w:rPr>
          <w:rFonts w:ascii="方正仿宋_GBK" w:hAnsi="宋体" w:eastAsia="方正仿宋_GBK" w:cs="宋体"/>
          <w:kern w:val="0"/>
          <w:sz w:val="24"/>
          <w:szCs w:val="24"/>
        </w:rPr>
        <w:t>因违法经营受到刑事处罚或者责令停产停业、吊销许可证或者执照、较大数额罚款等行政处罚。</w:t>
      </w:r>
      <w:r>
        <w:rPr>
          <w:rFonts w:hint="eastAsia" w:ascii="方正仿宋_GBK" w:hAnsi="宋体" w:eastAsia="方正仿宋_GBK" w:cs="宋体"/>
          <w:kern w:val="0"/>
          <w:sz w:val="24"/>
          <w:szCs w:val="24"/>
        </w:rPr>
        <w:t>行政处罚中“较大数额”的认定标准，按照“</w:t>
      </w:r>
      <w:r>
        <w:rPr>
          <w:rFonts w:ascii="方正仿宋_GBK" w:hAnsi="宋体" w:eastAsia="方正仿宋_GBK" w:cs="宋体"/>
          <w:kern w:val="0"/>
          <w:sz w:val="24"/>
          <w:szCs w:val="24"/>
        </w:rPr>
        <w:t>财政部关于《中华人民共和国政府采购法实施条例》第十九条第一款“较大数额罚款”具体适用问题的意见</w:t>
      </w:r>
      <w:r>
        <w:rPr>
          <w:rFonts w:hint="eastAsia" w:ascii="方正仿宋_GBK" w:hAnsi="宋体" w:eastAsia="方正仿宋_GBK" w:cs="宋体"/>
          <w:kern w:val="0"/>
          <w:sz w:val="24"/>
          <w:szCs w:val="24"/>
        </w:rPr>
        <w:t>（财库〔2022〕3 号）”执行。</w:t>
      </w:r>
      <w:r>
        <w:rPr>
          <w:rFonts w:hint="eastAsia" w:ascii="方正仿宋_GBK" w:hAnsi="宋体" w:eastAsia="方正仿宋_GBK" w:cs="宋体"/>
          <w:kern w:val="0"/>
          <w:sz w:val="24"/>
          <w:szCs w:val="24"/>
          <w:lang w:eastAsia="zh-CN"/>
        </w:rPr>
        <w:t>投标人</w:t>
      </w:r>
      <w:r>
        <w:rPr>
          <w:rFonts w:hint="eastAsia" w:ascii="方正仿宋_GBK" w:hAnsi="宋体" w:eastAsia="方正仿宋_GBK" w:cs="宋体"/>
          <w:kern w:val="0"/>
          <w:sz w:val="24"/>
          <w:szCs w:val="24"/>
        </w:rPr>
        <w:t>可于响应文件递交截止时间前通过 “信用中国”网站(www.creditchina.gov.cn)、"中国政府采购网"(www.ccgp.gov.cn)等渠道查询信用记录。</w:t>
      </w:r>
    </w:p>
    <w:p>
      <w:pPr>
        <w:pStyle w:val="4"/>
        <w:adjustRightInd w:val="0"/>
        <w:snapToGrid w:val="0"/>
        <w:spacing w:before="0" w:after="0" w:line="400" w:lineRule="exact"/>
        <w:ind w:firstLine="480" w:firstLineChars="200"/>
        <w:rPr>
          <w:rFonts w:hint="eastAsia" w:ascii="方正仿宋_GBK" w:hAnsi="宋体" w:eastAsia="方正仿宋_GBK"/>
          <w:sz w:val="24"/>
        </w:rPr>
      </w:pPr>
      <w:bookmarkStart w:id="92" w:name="_Toc3023"/>
      <w:r>
        <w:rPr>
          <w:rFonts w:hint="eastAsia" w:ascii="方正仿宋_GBK" w:hAnsi="宋体" w:eastAsia="方正仿宋_GBK"/>
          <w:sz w:val="24"/>
          <w:lang w:val="en-US" w:eastAsia="zh-CN"/>
        </w:rPr>
        <w:t>二、评标方法</w:t>
      </w:r>
      <w:bookmarkEnd w:id="92"/>
    </w:p>
    <w:p>
      <w:pPr>
        <w:pageBreakBefore w:val="0"/>
        <w:widowControl w:val="0"/>
        <w:kinsoku/>
        <w:wordWrap/>
        <w:overflowPunct/>
        <w:topLinePunct w:val="0"/>
        <w:autoSpaceDE/>
        <w:autoSpaceDN/>
        <w:bidi w:val="0"/>
        <w:adjustRightInd/>
        <w:snapToGrid w:val="0"/>
        <w:spacing w:line="400" w:lineRule="exact"/>
        <w:ind w:firstLine="480" w:firstLineChars="200"/>
        <w:textAlignment w:val="auto"/>
        <w:rPr>
          <w:rFonts w:hint="eastAsia" w:ascii="方正仿宋_GBK" w:hAnsi="宋体" w:eastAsia="方正仿宋_GBK" w:cs="宋体"/>
          <w:kern w:val="0"/>
          <w:sz w:val="24"/>
          <w:szCs w:val="24"/>
        </w:rPr>
      </w:pPr>
      <w:r>
        <w:rPr>
          <w:rFonts w:hint="eastAsia" w:ascii="方正仿宋_GBK" w:hAnsi="宋体" w:eastAsia="方正仿宋_GBK" w:cs="宋体"/>
          <w:kern w:val="0"/>
          <w:sz w:val="24"/>
          <w:szCs w:val="24"/>
        </w:rPr>
        <w:t>本项目采用最低价评标法进行评标。</w:t>
      </w:r>
    </w:p>
    <w:p>
      <w:pPr>
        <w:snapToGrid w:val="0"/>
        <w:spacing w:line="400" w:lineRule="exact"/>
        <w:ind w:firstLine="480" w:firstLineChars="200"/>
        <w:rPr>
          <w:rFonts w:hint="eastAsia" w:ascii="方正仿宋_GBK" w:hAnsi="宋体" w:eastAsia="方正仿宋_GBK" w:cs="宋体"/>
          <w:kern w:val="0"/>
          <w:sz w:val="24"/>
          <w:szCs w:val="24"/>
        </w:rPr>
      </w:pPr>
      <w:r>
        <w:rPr>
          <w:rFonts w:hint="eastAsia" w:ascii="方正仿宋_GBK" w:hAnsi="宋体" w:eastAsia="方正仿宋_GBK" w:cs="宋体"/>
          <w:kern w:val="0"/>
          <w:sz w:val="24"/>
          <w:szCs w:val="24"/>
        </w:rPr>
        <w:t>最低价评标法，是指</w:t>
      </w:r>
      <w:r>
        <w:rPr>
          <w:rFonts w:hint="eastAsia" w:ascii="方正仿宋_GBK" w:hAnsi="宋体" w:eastAsia="方正仿宋_GBK" w:cs="宋体"/>
          <w:kern w:val="0"/>
          <w:sz w:val="24"/>
          <w:szCs w:val="24"/>
          <w:lang w:val="en-US" w:eastAsia="zh-CN"/>
        </w:rPr>
        <w:t>响应</w:t>
      </w:r>
      <w:r>
        <w:rPr>
          <w:rFonts w:hint="eastAsia" w:ascii="方正仿宋_GBK" w:hAnsi="宋体" w:eastAsia="方正仿宋_GBK" w:cs="宋体"/>
          <w:kern w:val="0"/>
          <w:sz w:val="24"/>
          <w:szCs w:val="24"/>
        </w:rPr>
        <w:t>文件满足</w:t>
      </w:r>
      <w:r>
        <w:rPr>
          <w:rFonts w:hint="eastAsia" w:ascii="方正仿宋_GBK" w:hAnsi="宋体" w:eastAsia="方正仿宋_GBK" w:cs="宋体"/>
          <w:kern w:val="0"/>
          <w:sz w:val="24"/>
          <w:szCs w:val="24"/>
          <w:lang w:val="en-US" w:eastAsia="zh-CN"/>
        </w:rPr>
        <w:t>公开比选采购</w:t>
      </w:r>
      <w:r>
        <w:rPr>
          <w:rFonts w:hint="eastAsia" w:ascii="方正仿宋_GBK" w:hAnsi="宋体" w:eastAsia="方正仿宋_GBK" w:cs="宋体"/>
          <w:kern w:val="0"/>
          <w:sz w:val="24"/>
          <w:szCs w:val="24"/>
        </w:rPr>
        <w:t>文件全部实质性要求且投标报价最低的投标人为中标候选人的评标方法。</w:t>
      </w:r>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（一）比较与评价。按</w:t>
      </w:r>
      <w:r>
        <w:rPr>
          <w:rFonts w:hint="eastAsia" w:ascii="方正仿宋_GBK" w:hAnsi="宋体" w:eastAsia="方正仿宋_GBK"/>
          <w:sz w:val="24"/>
          <w:szCs w:val="24"/>
          <w:lang w:val="en-US" w:eastAsia="zh-CN"/>
        </w:rPr>
        <w:t>比选采购</w:t>
      </w:r>
      <w:r>
        <w:rPr>
          <w:rFonts w:hint="eastAsia" w:ascii="方正仿宋_GBK" w:hAnsi="宋体" w:eastAsia="方正仿宋_GBK"/>
          <w:sz w:val="24"/>
          <w:szCs w:val="24"/>
        </w:rPr>
        <w:t>文件中规定的评标方法和标准，对资格审查和符合性审查合格的</w:t>
      </w:r>
      <w:r>
        <w:rPr>
          <w:rFonts w:hint="eastAsia" w:ascii="方正仿宋_GBK" w:hAnsi="宋体" w:eastAsia="方正仿宋_GBK"/>
          <w:sz w:val="24"/>
          <w:szCs w:val="24"/>
          <w:lang w:val="en-US" w:eastAsia="zh-CN"/>
        </w:rPr>
        <w:t>响应文件</w:t>
      </w:r>
      <w:r>
        <w:rPr>
          <w:rFonts w:hint="eastAsia" w:ascii="方正仿宋_GBK" w:hAnsi="宋体" w:eastAsia="方正仿宋_GBK"/>
          <w:sz w:val="24"/>
          <w:szCs w:val="24"/>
        </w:rPr>
        <w:t>进行商务和技术评估。</w:t>
      </w:r>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color w:val="auto"/>
          <w:sz w:val="24"/>
          <w:szCs w:val="24"/>
          <w:shd w:val="clear" w:color="auto" w:fill="auto"/>
        </w:rPr>
        <w:t>提供相同品牌产品且通过资格审查、符合性审查的不同投标人参加的，按一家投标人计算</w:t>
      </w:r>
      <w:r>
        <w:rPr>
          <w:rFonts w:hint="eastAsia" w:ascii="方正仿宋_GBK" w:hAnsi="宋体" w:eastAsia="方正仿宋_GBK"/>
          <w:sz w:val="24"/>
          <w:szCs w:val="24"/>
        </w:rPr>
        <w:t xml:space="preserve">。 </w:t>
      </w:r>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（二）推荐中标候选人名单。</w:t>
      </w:r>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推荐</w:t>
      </w:r>
      <w:r>
        <w:rPr>
          <w:rFonts w:hint="eastAsia" w:ascii="方正仿宋_GBK" w:hAnsi="宋体" w:eastAsia="方正仿宋_GBK"/>
          <w:sz w:val="24"/>
          <w:szCs w:val="24"/>
          <w:lang w:eastAsia="zh-CN"/>
        </w:rPr>
        <w:t>响应文件</w:t>
      </w:r>
      <w:r>
        <w:rPr>
          <w:rFonts w:hint="eastAsia" w:ascii="方正仿宋_GBK" w:hAnsi="宋体" w:eastAsia="方正仿宋_GBK"/>
          <w:sz w:val="24"/>
          <w:szCs w:val="24"/>
        </w:rPr>
        <w:t>满足</w:t>
      </w:r>
      <w:r>
        <w:rPr>
          <w:rFonts w:hint="eastAsia" w:ascii="方正仿宋_GBK" w:hAnsi="宋体" w:eastAsia="方正仿宋_GBK"/>
          <w:sz w:val="24"/>
          <w:szCs w:val="24"/>
          <w:lang w:eastAsia="zh-CN"/>
        </w:rPr>
        <w:t>公开比选采购文件</w:t>
      </w:r>
      <w:r>
        <w:rPr>
          <w:rFonts w:hint="eastAsia" w:ascii="方正仿宋_GBK" w:hAnsi="宋体" w:eastAsia="方正仿宋_GBK"/>
          <w:sz w:val="24"/>
          <w:szCs w:val="24"/>
        </w:rPr>
        <w:t>全部实质性要求，依据</w:t>
      </w:r>
      <w:r>
        <w:rPr>
          <w:rFonts w:hint="eastAsia" w:ascii="方正仿宋_GBK" w:hAnsi="宋体" w:eastAsia="方正仿宋_GBK"/>
          <w:sz w:val="24"/>
          <w:szCs w:val="24"/>
          <w:lang w:val="en-US" w:eastAsia="zh-CN"/>
        </w:rPr>
        <w:t>投标</w:t>
      </w:r>
      <w:r>
        <w:rPr>
          <w:rFonts w:hint="eastAsia" w:ascii="方正仿宋_GBK" w:hAnsi="宋体" w:eastAsia="方正仿宋_GBK"/>
          <w:sz w:val="24"/>
          <w:szCs w:val="24"/>
        </w:rPr>
        <w:t>价格按照由低到高的顺序排名前三的投标人为中标候选人，其中排名第一的投标人为第一中标候选人。</w:t>
      </w:r>
    </w:p>
    <w:p>
      <w:pPr>
        <w:snapToGrid w:val="0"/>
        <w:spacing w:line="400" w:lineRule="exact"/>
        <w:ind w:firstLine="480" w:firstLineChars="200"/>
        <w:rPr>
          <w:rFonts w:hint="eastAsia"/>
        </w:rPr>
      </w:pPr>
      <w:r>
        <w:rPr>
          <w:rFonts w:hint="eastAsia" w:ascii="方正仿宋_GBK" w:hAnsi="仿宋" w:eastAsia="方正仿宋_GBK"/>
          <w:sz w:val="24"/>
          <w:szCs w:val="24"/>
        </w:rPr>
        <w:t>评标结果按投标报价由低到高顺序排列，若投标报价相同的</w:t>
      </w:r>
      <w:r>
        <w:rPr>
          <w:rFonts w:hint="eastAsia" w:ascii="方正仿宋_GBK" w:hAnsi="仿宋" w:eastAsia="方正仿宋_GBK"/>
          <w:sz w:val="24"/>
          <w:szCs w:val="24"/>
          <w:lang w:val="en-US" w:eastAsia="zh-CN"/>
        </w:rPr>
        <w:t>由评标小组推荐中标候选人</w:t>
      </w:r>
      <w:r>
        <w:rPr>
          <w:rFonts w:hint="eastAsia" w:ascii="方正仿宋_GBK" w:hAnsi="仿宋" w:eastAsia="方正仿宋_GBK"/>
          <w:sz w:val="24"/>
          <w:szCs w:val="24"/>
        </w:rPr>
        <w:t>。</w:t>
      </w:r>
    </w:p>
    <w:p>
      <w:pPr>
        <w:pStyle w:val="4"/>
        <w:numPr>
          <w:ilvl w:val="0"/>
          <w:numId w:val="0"/>
        </w:numPr>
        <w:adjustRightInd w:val="0"/>
        <w:snapToGrid w:val="0"/>
        <w:spacing w:before="0" w:after="0" w:line="400" w:lineRule="exact"/>
        <w:ind w:firstLine="480" w:firstLineChars="200"/>
        <w:rPr>
          <w:rFonts w:hint="default" w:ascii="方正仿宋_GBK" w:hAnsi="宋体" w:eastAsia="方正仿宋_GBK"/>
          <w:sz w:val="24"/>
          <w:lang w:val="en-US" w:eastAsia="zh-CN"/>
        </w:rPr>
      </w:pPr>
      <w:bookmarkStart w:id="93" w:name="_Toc8004"/>
      <w:bookmarkStart w:id="94" w:name="_Toc30944"/>
      <w:bookmarkStart w:id="95" w:name="_Toc76462334"/>
      <w:bookmarkStart w:id="96" w:name="_Toc106030889"/>
      <w:bookmarkStart w:id="97" w:name="_Toc102227320"/>
      <w:bookmarkStart w:id="98" w:name="_Toc342913394"/>
      <w:r>
        <w:rPr>
          <w:rFonts w:hint="eastAsia" w:ascii="方正仿宋_GBK" w:hAnsi="宋体" w:eastAsia="方正仿宋_GBK"/>
          <w:sz w:val="24"/>
          <w:lang w:val="en-US" w:eastAsia="zh-CN"/>
        </w:rPr>
        <w:t>三、报价方式</w:t>
      </w:r>
      <w:bookmarkEnd w:id="93"/>
    </w:p>
    <w:p>
      <w:pPr>
        <w:pStyle w:val="4"/>
        <w:numPr>
          <w:ilvl w:val="0"/>
          <w:numId w:val="0"/>
        </w:numPr>
        <w:adjustRightInd w:val="0"/>
        <w:snapToGrid w:val="0"/>
        <w:spacing w:before="0" w:after="0" w:line="400" w:lineRule="exact"/>
        <w:ind w:firstLine="480" w:firstLineChars="200"/>
        <w:rPr>
          <w:rFonts w:hint="eastAsia" w:ascii="方正仿宋_GBK" w:hAnsi="宋体" w:eastAsia="方正仿宋_GBK"/>
          <w:sz w:val="24"/>
          <w:lang w:val="en-US" w:eastAsia="zh-CN"/>
        </w:rPr>
      </w:pPr>
      <w:bookmarkStart w:id="99" w:name="_Toc5837"/>
      <w:r>
        <w:rPr>
          <w:rFonts w:hint="eastAsia" w:ascii="方正仿宋_GBK" w:hAnsi="宋体" w:eastAsia="方正仿宋_GBK" w:cs="Times New Roman"/>
          <w:b w:val="0"/>
          <w:bCs/>
          <w:sz w:val="24"/>
          <w:szCs w:val="24"/>
          <w:lang w:val="en-US" w:eastAsia="zh-CN"/>
        </w:rPr>
        <w:t>本项目投标人可在投标现场进行第二次报价。</w:t>
      </w:r>
      <w:bookmarkEnd w:id="99"/>
    </w:p>
    <w:p>
      <w:pPr>
        <w:pStyle w:val="4"/>
        <w:numPr>
          <w:ilvl w:val="0"/>
          <w:numId w:val="0"/>
        </w:numPr>
        <w:adjustRightInd w:val="0"/>
        <w:snapToGrid w:val="0"/>
        <w:spacing w:before="0" w:after="0" w:line="400" w:lineRule="exact"/>
        <w:ind w:firstLine="480" w:firstLineChars="200"/>
        <w:rPr>
          <w:rFonts w:hint="eastAsia" w:ascii="方正仿宋_GBK" w:hAnsi="宋体" w:eastAsia="方正仿宋_GBK"/>
          <w:sz w:val="24"/>
          <w:lang w:val="en-US" w:eastAsia="zh-CN"/>
        </w:rPr>
      </w:pPr>
      <w:bookmarkStart w:id="100" w:name="_Toc3621"/>
      <w:r>
        <w:rPr>
          <w:rFonts w:hint="eastAsia" w:ascii="方正仿宋_GBK" w:hAnsi="宋体" w:eastAsia="方正仿宋_GBK"/>
          <w:sz w:val="24"/>
          <w:lang w:val="en-US" w:eastAsia="zh-CN"/>
        </w:rPr>
        <w:t>四、评审标准</w:t>
      </w:r>
      <w:bookmarkEnd w:id="94"/>
      <w:bookmarkEnd w:id="95"/>
      <w:bookmarkEnd w:id="96"/>
      <w:bookmarkEnd w:id="100"/>
    </w:p>
    <w:p>
      <w:pPr>
        <w:snapToGrid w:val="0"/>
        <w:spacing w:line="400" w:lineRule="exact"/>
        <w:ind w:firstLine="480" w:firstLineChars="200"/>
        <w:rPr>
          <w:rFonts w:hint="eastAsia" w:ascii="方正仿宋_GBK" w:hAnsi="宋体" w:eastAsia="方正仿宋_GBK"/>
          <w:sz w:val="24"/>
          <w:szCs w:val="24"/>
        </w:rPr>
      </w:pPr>
      <w:bookmarkStart w:id="101" w:name="_Toc31497"/>
      <w:bookmarkStart w:id="102" w:name="_Toc106030890"/>
      <w:bookmarkStart w:id="103" w:name="_Toc76462335"/>
      <w:r>
        <w:rPr>
          <w:rFonts w:hint="eastAsia" w:ascii="方正仿宋_GBK" w:hAnsi="宋体" w:eastAsia="方正仿宋_GBK"/>
          <w:sz w:val="24"/>
          <w:szCs w:val="24"/>
        </w:rPr>
        <w:t>（一）关于</w:t>
      </w:r>
      <w:r>
        <w:rPr>
          <w:rFonts w:hint="eastAsia" w:ascii="方正仿宋_GBK" w:hAnsi="宋体" w:eastAsia="方正仿宋_GBK"/>
          <w:sz w:val="24"/>
          <w:szCs w:val="24"/>
          <w:lang w:val="en-US" w:eastAsia="zh-CN"/>
        </w:rPr>
        <w:t>服务</w:t>
      </w:r>
      <w:r>
        <w:rPr>
          <w:rFonts w:hint="eastAsia" w:ascii="方正仿宋_GBK" w:hAnsi="宋体" w:eastAsia="方正仿宋_GBK"/>
          <w:sz w:val="24"/>
          <w:szCs w:val="24"/>
        </w:rPr>
        <w:t>、商务偏离</w:t>
      </w:r>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1.</w:t>
      </w:r>
      <w:r>
        <w:rPr>
          <w:rFonts w:hint="eastAsia" w:ascii="方正仿宋_GBK" w:hAnsi="宋体" w:eastAsia="方正仿宋_GBK"/>
          <w:sz w:val="24"/>
          <w:szCs w:val="24"/>
          <w:lang w:eastAsia="zh-CN"/>
        </w:rPr>
        <w:t>响应文件</w:t>
      </w:r>
      <w:r>
        <w:rPr>
          <w:rFonts w:hint="eastAsia" w:ascii="方正仿宋_GBK" w:hAnsi="宋体" w:eastAsia="方正仿宋_GBK"/>
          <w:sz w:val="24"/>
          <w:szCs w:val="24"/>
        </w:rPr>
        <w:t>投标应答有一条及以上不满足</w:t>
      </w:r>
      <w:r>
        <w:rPr>
          <w:rFonts w:hint="eastAsia" w:ascii="方正仿宋_GBK" w:hAnsi="宋体" w:eastAsia="方正仿宋_GBK"/>
          <w:sz w:val="24"/>
          <w:szCs w:val="24"/>
          <w:lang w:eastAsia="zh-CN"/>
        </w:rPr>
        <w:t>公开比选采购文件</w:t>
      </w:r>
      <w:r>
        <w:rPr>
          <w:rFonts w:hint="eastAsia" w:ascii="方正仿宋_GBK" w:hAnsi="宋体" w:eastAsia="方正仿宋_GBK"/>
          <w:sz w:val="24"/>
          <w:szCs w:val="24"/>
        </w:rPr>
        <w:t>“第二篇 项目</w:t>
      </w:r>
      <w:r>
        <w:rPr>
          <w:rFonts w:hint="eastAsia" w:ascii="方正仿宋_GBK" w:hAnsi="宋体" w:eastAsia="方正仿宋_GBK"/>
          <w:sz w:val="24"/>
          <w:szCs w:val="24"/>
          <w:lang w:val="en-US" w:eastAsia="zh-CN"/>
        </w:rPr>
        <w:t>服务</w:t>
      </w:r>
      <w:r>
        <w:rPr>
          <w:rFonts w:hint="eastAsia" w:ascii="方正仿宋_GBK" w:hAnsi="宋体" w:eastAsia="方正仿宋_GBK"/>
          <w:sz w:val="24"/>
          <w:szCs w:val="24"/>
        </w:rPr>
        <w:t>需求”要求的，投标人将失去成为中标候选人的资格；</w:t>
      </w:r>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2.</w:t>
      </w:r>
      <w:r>
        <w:rPr>
          <w:rFonts w:hint="eastAsia" w:ascii="方正仿宋_GBK" w:hAnsi="宋体" w:eastAsia="方正仿宋_GBK"/>
          <w:sz w:val="24"/>
          <w:szCs w:val="24"/>
          <w:lang w:eastAsia="zh-CN"/>
        </w:rPr>
        <w:t>响应文件</w:t>
      </w:r>
      <w:r>
        <w:rPr>
          <w:rFonts w:hint="eastAsia" w:ascii="方正仿宋_GBK" w:hAnsi="宋体" w:eastAsia="方正仿宋_GBK"/>
          <w:sz w:val="24"/>
          <w:szCs w:val="24"/>
        </w:rPr>
        <w:t>投标应答有一条及以上不满足</w:t>
      </w:r>
      <w:r>
        <w:rPr>
          <w:rFonts w:hint="eastAsia" w:ascii="方正仿宋_GBK" w:hAnsi="宋体" w:eastAsia="方正仿宋_GBK"/>
          <w:sz w:val="24"/>
          <w:szCs w:val="24"/>
          <w:lang w:eastAsia="zh-CN"/>
        </w:rPr>
        <w:t>公开比选采购文件</w:t>
      </w:r>
      <w:r>
        <w:rPr>
          <w:rFonts w:hint="eastAsia" w:ascii="方正仿宋_GBK" w:hAnsi="宋体" w:eastAsia="方正仿宋_GBK"/>
          <w:sz w:val="24"/>
          <w:szCs w:val="24"/>
        </w:rPr>
        <w:t>“第三篇 项目商务需求”要求的，投标人将失去成为</w:t>
      </w:r>
      <w:r>
        <w:rPr>
          <w:rFonts w:hint="eastAsia" w:ascii="方正仿宋_GBK" w:hAnsi="宋体" w:eastAsia="方正仿宋_GBK"/>
          <w:sz w:val="24"/>
          <w:szCs w:val="24"/>
          <w:lang w:val="en-US" w:eastAsia="zh-CN"/>
        </w:rPr>
        <w:t>合格投标人</w:t>
      </w:r>
      <w:r>
        <w:rPr>
          <w:rFonts w:hint="eastAsia" w:ascii="方正仿宋_GBK" w:hAnsi="宋体" w:eastAsia="方正仿宋_GBK"/>
          <w:sz w:val="24"/>
          <w:szCs w:val="24"/>
        </w:rPr>
        <w:t>的资格；</w:t>
      </w:r>
    </w:p>
    <w:p>
      <w:pPr>
        <w:snapToGrid w:val="0"/>
        <w:spacing w:line="400" w:lineRule="exact"/>
        <w:ind w:firstLine="480" w:firstLineChars="200"/>
        <w:rPr>
          <w:rFonts w:hint="eastAsia" w:ascii="方正仿宋_GBK" w:hAnsi="宋体" w:eastAsia="方正仿宋_GBK"/>
          <w:sz w:val="24"/>
        </w:rPr>
      </w:pPr>
      <w:r>
        <w:rPr>
          <w:rFonts w:hint="eastAsia" w:ascii="方正仿宋_GBK" w:hAnsi="宋体" w:eastAsia="方正仿宋_GBK"/>
          <w:sz w:val="24"/>
          <w:szCs w:val="24"/>
        </w:rPr>
        <w:t>3.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pPr>
        <w:pStyle w:val="4"/>
        <w:adjustRightInd w:val="0"/>
        <w:snapToGrid w:val="0"/>
        <w:spacing w:before="0" w:after="0" w:line="400" w:lineRule="exact"/>
        <w:ind w:firstLine="480" w:firstLineChars="200"/>
        <w:rPr>
          <w:rFonts w:hint="eastAsia" w:ascii="方正仿宋_GBK" w:hAnsi="宋体" w:eastAsia="方正仿宋_GBK"/>
          <w:sz w:val="24"/>
        </w:rPr>
      </w:pPr>
      <w:bookmarkStart w:id="104" w:name="_Toc29489"/>
      <w:r>
        <w:rPr>
          <w:rFonts w:hint="eastAsia" w:ascii="方正仿宋_GBK" w:hAnsi="宋体" w:eastAsia="方正仿宋_GBK"/>
          <w:sz w:val="24"/>
          <w:lang w:val="en-US" w:eastAsia="zh-CN"/>
        </w:rPr>
        <w:t>五</w:t>
      </w:r>
      <w:r>
        <w:rPr>
          <w:rFonts w:hint="eastAsia" w:ascii="方正仿宋_GBK" w:hAnsi="宋体" w:eastAsia="方正仿宋_GBK"/>
          <w:sz w:val="24"/>
        </w:rPr>
        <w:t>、无效响应</w:t>
      </w:r>
      <w:bookmarkEnd w:id="101"/>
      <w:bookmarkEnd w:id="102"/>
      <w:bookmarkEnd w:id="103"/>
      <w:bookmarkEnd w:id="104"/>
    </w:p>
    <w:p>
      <w:pPr>
        <w:snapToGrid w:val="0"/>
        <w:spacing w:line="400" w:lineRule="exact"/>
        <w:ind w:firstLine="465"/>
        <w:rPr>
          <w:rFonts w:hint="eastAsia" w:ascii="方正仿宋_GBK" w:hAnsi="宋体" w:eastAsia="方正仿宋_GBK"/>
          <w:sz w:val="24"/>
          <w:szCs w:val="24"/>
        </w:rPr>
      </w:pP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发生以下条款情况之一者，视为无效响应，其响应文件将被拒绝：</w:t>
      </w:r>
    </w:p>
    <w:p>
      <w:pPr>
        <w:snapToGrid w:val="0"/>
        <w:spacing w:line="400" w:lineRule="exact"/>
        <w:ind w:firstLine="465"/>
        <w:rPr>
          <w:rFonts w:hint="eastAsia" w:ascii="方正仿宋_GBK" w:hAnsi="宋体" w:eastAsia="方正仿宋_GBK"/>
          <w:sz w:val="24"/>
          <w:szCs w:val="24"/>
        </w:rPr>
      </w:pPr>
      <w:r>
        <w:rPr>
          <w:rFonts w:hint="eastAsia" w:ascii="方正仿宋_GBK" w:hAnsi="宋体" w:eastAsia="方正仿宋_GBK"/>
          <w:sz w:val="24"/>
          <w:szCs w:val="24"/>
        </w:rPr>
        <w:t>（一）</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不符合规定的资格条件的；</w:t>
      </w:r>
    </w:p>
    <w:p>
      <w:pPr>
        <w:snapToGrid w:val="0"/>
        <w:spacing w:line="400" w:lineRule="exact"/>
        <w:ind w:firstLine="465"/>
        <w:rPr>
          <w:rFonts w:hint="eastAsia" w:ascii="方正仿宋_GBK" w:hAnsi="宋体" w:eastAsia="方正仿宋_GBK"/>
          <w:sz w:val="24"/>
          <w:szCs w:val="24"/>
        </w:rPr>
      </w:pPr>
      <w:r>
        <w:rPr>
          <w:rFonts w:hint="eastAsia" w:ascii="方正仿宋_GBK" w:hAnsi="宋体" w:eastAsia="方正仿宋_GBK"/>
          <w:sz w:val="24"/>
          <w:szCs w:val="24"/>
        </w:rPr>
        <w:t>（二）</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的法定代表人（或其授权代表）或自然人未参加</w:t>
      </w:r>
      <w:r>
        <w:rPr>
          <w:rFonts w:hint="eastAsia" w:ascii="方正仿宋_GBK" w:hAnsi="宋体" w:eastAsia="方正仿宋_GBK"/>
          <w:sz w:val="24"/>
          <w:szCs w:val="24"/>
          <w:lang w:val="en-US" w:eastAsia="zh-CN"/>
        </w:rPr>
        <w:t>比选</w:t>
      </w:r>
      <w:r>
        <w:rPr>
          <w:rFonts w:hint="eastAsia" w:ascii="方正仿宋_GBK" w:hAnsi="宋体" w:eastAsia="方正仿宋_GBK"/>
          <w:sz w:val="24"/>
          <w:szCs w:val="24"/>
        </w:rPr>
        <w:t>；</w:t>
      </w:r>
    </w:p>
    <w:p>
      <w:pPr>
        <w:snapToGrid w:val="0"/>
        <w:spacing w:line="400" w:lineRule="exact"/>
        <w:ind w:firstLine="465"/>
        <w:rPr>
          <w:rFonts w:hint="eastAsia" w:ascii="方正仿宋_GBK" w:hAnsi="宋体" w:eastAsia="方正仿宋_GBK"/>
          <w:sz w:val="24"/>
          <w:szCs w:val="24"/>
        </w:rPr>
      </w:pPr>
      <w:r>
        <w:rPr>
          <w:rFonts w:hint="eastAsia" w:ascii="方正仿宋_GBK" w:hAnsi="宋体" w:eastAsia="方正仿宋_GBK"/>
          <w:sz w:val="24"/>
          <w:szCs w:val="24"/>
        </w:rPr>
        <w:t>（三）</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所提交的响应文件不按“第</w:t>
      </w:r>
      <w:r>
        <w:rPr>
          <w:rFonts w:hint="eastAsia" w:ascii="方正仿宋_GBK" w:hAnsi="宋体" w:eastAsia="方正仿宋_GBK"/>
          <w:sz w:val="24"/>
          <w:szCs w:val="24"/>
          <w:lang w:val="en-US" w:eastAsia="zh-CN"/>
        </w:rPr>
        <w:t>六</w:t>
      </w:r>
      <w:r>
        <w:rPr>
          <w:rFonts w:hint="eastAsia" w:ascii="方正仿宋_GBK" w:hAnsi="宋体" w:eastAsia="方正仿宋_GBK"/>
          <w:sz w:val="24"/>
          <w:szCs w:val="24"/>
        </w:rPr>
        <w:t>篇响应文件编制要求”要求签署或盖章；</w:t>
      </w:r>
    </w:p>
    <w:p>
      <w:pPr>
        <w:snapToGrid w:val="0"/>
        <w:spacing w:line="400" w:lineRule="exact"/>
        <w:ind w:firstLine="465"/>
        <w:rPr>
          <w:rFonts w:hint="eastAsia" w:ascii="方正仿宋_GBK" w:hAnsi="宋体" w:eastAsia="方正仿宋_GBK"/>
          <w:sz w:val="24"/>
          <w:szCs w:val="24"/>
        </w:rPr>
      </w:pPr>
      <w:r>
        <w:rPr>
          <w:rFonts w:hint="eastAsia" w:ascii="方正仿宋_GBK" w:hAnsi="宋体" w:eastAsia="方正仿宋_GBK"/>
          <w:sz w:val="24"/>
          <w:szCs w:val="24"/>
        </w:rPr>
        <w:t>（四）</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的最后报价超过采购预算或最高限价的；</w:t>
      </w:r>
    </w:p>
    <w:p>
      <w:pPr>
        <w:snapToGrid w:val="0"/>
        <w:spacing w:line="400" w:lineRule="exact"/>
        <w:ind w:firstLine="465"/>
        <w:rPr>
          <w:rFonts w:hint="eastAsia" w:ascii="方正仿宋_GBK" w:hAnsi="宋体" w:eastAsia="方正仿宋_GBK"/>
          <w:sz w:val="24"/>
          <w:szCs w:val="24"/>
        </w:rPr>
      </w:pPr>
      <w:r>
        <w:rPr>
          <w:rFonts w:hint="eastAsia" w:ascii="方正仿宋_GBK" w:hAnsi="宋体" w:eastAsia="方正仿宋_GBK"/>
          <w:sz w:val="24"/>
          <w:szCs w:val="24"/>
        </w:rPr>
        <w:t>（五）法定代表人为同一个人的两个及两个以上法人，母公司、全资子公司及其控股公司，在同一包采购中同时参与</w:t>
      </w:r>
      <w:r>
        <w:rPr>
          <w:rFonts w:hint="eastAsia" w:ascii="方正仿宋_GBK" w:hAnsi="宋体" w:eastAsia="方正仿宋_GBK"/>
          <w:sz w:val="24"/>
          <w:szCs w:val="24"/>
          <w:lang w:val="en-US" w:eastAsia="zh-CN"/>
        </w:rPr>
        <w:t>比选</w:t>
      </w:r>
      <w:r>
        <w:rPr>
          <w:rFonts w:hint="eastAsia" w:ascii="方正仿宋_GBK" w:hAnsi="宋体" w:eastAsia="方正仿宋_GBK"/>
          <w:sz w:val="24"/>
          <w:szCs w:val="24"/>
        </w:rPr>
        <w:t>；</w:t>
      </w:r>
    </w:p>
    <w:p>
      <w:pPr>
        <w:snapToGrid w:val="0"/>
        <w:spacing w:line="400" w:lineRule="exact"/>
        <w:ind w:firstLine="465"/>
        <w:rPr>
          <w:rFonts w:hint="eastAsia" w:ascii="方正仿宋_GBK" w:hAnsi="宋体" w:eastAsia="方正仿宋_GBK"/>
          <w:sz w:val="24"/>
          <w:szCs w:val="24"/>
        </w:rPr>
      </w:pPr>
      <w:r>
        <w:rPr>
          <w:rFonts w:hint="eastAsia" w:ascii="方正仿宋_GBK" w:hAnsi="宋体" w:eastAsia="方正仿宋_GBK"/>
          <w:sz w:val="24"/>
          <w:szCs w:val="24"/>
        </w:rPr>
        <w:t>（六）单位负责人为同一人或者存在直接控股、管理关系的不同</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，参加同一合同项下的采购活动的；</w:t>
      </w:r>
    </w:p>
    <w:p>
      <w:pPr>
        <w:snapToGrid w:val="0"/>
        <w:spacing w:line="400" w:lineRule="exact"/>
        <w:ind w:firstLine="465"/>
        <w:rPr>
          <w:rFonts w:hint="eastAsia" w:ascii="方正仿宋_GBK" w:hAnsi="宋体" w:eastAsia="方正仿宋_GBK"/>
          <w:sz w:val="24"/>
          <w:szCs w:val="24"/>
        </w:rPr>
      </w:pPr>
      <w:r>
        <w:rPr>
          <w:rFonts w:hint="eastAsia" w:ascii="方正仿宋_GBK" w:hAnsi="宋体" w:eastAsia="方正仿宋_GBK"/>
          <w:sz w:val="24"/>
          <w:szCs w:val="24"/>
        </w:rPr>
        <w:t>（七）</w:t>
      </w:r>
      <w:r>
        <w:rPr>
          <w:rFonts w:ascii="方正仿宋_GBK" w:hAnsi="宋体" w:eastAsia="方正仿宋_GBK"/>
          <w:sz w:val="24"/>
          <w:szCs w:val="24"/>
        </w:rPr>
        <w:t>为采购项目提供整体设计、规范编制或者项目管理、监理、检测等服务的</w:t>
      </w:r>
      <w:r>
        <w:rPr>
          <w:rFonts w:hint="eastAsia" w:ascii="方正仿宋_GBK" w:hAnsi="宋体" w:eastAsia="方正仿宋_GBK"/>
          <w:sz w:val="24"/>
          <w:szCs w:val="24"/>
          <w:lang w:eastAsia="zh-CN"/>
        </w:rPr>
        <w:t>投标人</w:t>
      </w:r>
      <w:r>
        <w:rPr>
          <w:rFonts w:ascii="方正仿宋_GBK" w:hAnsi="宋体" w:eastAsia="方正仿宋_GBK"/>
          <w:sz w:val="24"/>
          <w:szCs w:val="24"/>
        </w:rPr>
        <w:t>，再参加</w:t>
      </w:r>
      <w:r>
        <w:rPr>
          <w:rFonts w:hint="eastAsia" w:ascii="方正仿宋_GBK" w:hAnsi="宋体" w:eastAsia="方正仿宋_GBK"/>
          <w:sz w:val="24"/>
          <w:szCs w:val="24"/>
        </w:rPr>
        <w:t>该采购</w:t>
      </w:r>
      <w:r>
        <w:rPr>
          <w:rFonts w:ascii="方正仿宋_GBK" w:hAnsi="宋体" w:eastAsia="方正仿宋_GBK"/>
          <w:sz w:val="24"/>
          <w:szCs w:val="24"/>
        </w:rPr>
        <w:t>项目的</w:t>
      </w:r>
      <w:r>
        <w:rPr>
          <w:rFonts w:hint="eastAsia" w:ascii="方正仿宋_GBK" w:hAnsi="宋体" w:eastAsia="方正仿宋_GBK"/>
          <w:sz w:val="24"/>
          <w:szCs w:val="24"/>
        </w:rPr>
        <w:t>其他</w:t>
      </w:r>
      <w:r>
        <w:rPr>
          <w:rFonts w:ascii="方正仿宋_GBK" w:hAnsi="宋体" w:eastAsia="方正仿宋_GBK"/>
          <w:sz w:val="24"/>
          <w:szCs w:val="24"/>
        </w:rPr>
        <w:t>采购活动</w:t>
      </w:r>
      <w:r>
        <w:rPr>
          <w:rFonts w:hint="eastAsia" w:ascii="方正仿宋_GBK" w:hAnsi="宋体" w:eastAsia="方正仿宋_GBK"/>
          <w:sz w:val="24"/>
          <w:szCs w:val="24"/>
        </w:rPr>
        <w:t>；</w:t>
      </w:r>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（八）</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磋商有效期不满足</w:t>
      </w:r>
      <w:r>
        <w:rPr>
          <w:rFonts w:hint="eastAsia" w:ascii="方正仿宋_GBK" w:hAnsi="宋体" w:eastAsia="方正仿宋_GBK"/>
          <w:sz w:val="24"/>
          <w:szCs w:val="24"/>
          <w:lang w:val="en-US" w:eastAsia="zh-CN"/>
        </w:rPr>
        <w:t>公开比选采购</w:t>
      </w:r>
      <w:r>
        <w:rPr>
          <w:rFonts w:hint="eastAsia" w:ascii="方正仿宋_GBK" w:hAnsi="宋体" w:eastAsia="方正仿宋_GBK"/>
          <w:sz w:val="24"/>
          <w:szCs w:val="24"/>
        </w:rPr>
        <w:t>文件要求的；</w:t>
      </w:r>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（九）</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响应文件内容有与国家现行法律法规相违背的内容，或附有采购人无法接受的条件；</w:t>
      </w:r>
    </w:p>
    <w:p>
      <w:pPr>
        <w:snapToGrid w:val="0"/>
        <w:spacing w:line="400" w:lineRule="exact"/>
        <w:ind w:firstLine="465"/>
        <w:rPr>
          <w:rFonts w:hint="eastAsia" w:ascii="方正仿宋_GBK" w:hAnsi="宋体" w:eastAsia="方正仿宋_GBK"/>
          <w:sz w:val="24"/>
          <w:szCs w:val="24"/>
        </w:rPr>
      </w:pPr>
      <w:r>
        <w:rPr>
          <w:rFonts w:hint="eastAsia" w:ascii="方正仿宋_GBK" w:hAnsi="宋体" w:eastAsia="方正仿宋_GBK"/>
          <w:sz w:val="24"/>
          <w:szCs w:val="24"/>
        </w:rPr>
        <w:t>（十）法律、法规和</w:t>
      </w:r>
      <w:r>
        <w:rPr>
          <w:rFonts w:hint="eastAsia" w:ascii="方正仿宋_GBK" w:hAnsi="宋体" w:eastAsia="方正仿宋_GBK"/>
          <w:sz w:val="24"/>
          <w:szCs w:val="24"/>
          <w:lang w:val="en-US" w:eastAsia="zh-CN"/>
        </w:rPr>
        <w:t>公开比选采购</w:t>
      </w:r>
      <w:r>
        <w:rPr>
          <w:rFonts w:hint="eastAsia" w:ascii="方正仿宋_GBK" w:hAnsi="宋体" w:eastAsia="方正仿宋_GBK"/>
          <w:sz w:val="24"/>
          <w:szCs w:val="24"/>
        </w:rPr>
        <w:t>文件规定的其他无效情形。</w:t>
      </w:r>
    </w:p>
    <w:p>
      <w:pPr>
        <w:pStyle w:val="4"/>
        <w:adjustRightInd w:val="0"/>
        <w:snapToGrid w:val="0"/>
        <w:spacing w:before="0" w:after="0" w:line="400" w:lineRule="exact"/>
        <w:ind w:firstLine="480" w:firstLineChars="200"/>
        <w:rPr>
          <w:rFonts w:hint="eastAsia" w:ascii="方正仿宋_GBK" w:hAnsi="宋体" w:eastAsia="方正仿宋_GBK"/>
          <w:sz w:val="24"/>
          <w:lang w:eastAsia="zh-CN"/>
        </w:rPr>
      </w:pPr>
      <w:bookmarkStart w:id="105" w:name="_Toc76462336"/>
      <w:bookmarkStart w:id="106" w:name="_Toc10687"/>
      <w:bookmarkStart w:id="107" w:name="_Toc106030891"/>
      <w:bookmarkStart w:id="108" w:name="_Toc29702"/>
      <w:r>
        <w:rPr>
          <w:rFonts w:hint="eastAsia" w:ascii="方正仿宋_GBK" w:hAnsi="宋体" w:eastAsia="方正仿宋_GBK"/>
          <w:sz w:val="24"/>
          <w:lang w:val="en-US" w:eastAsia="zh-CN"/>
        </w:rPr>
        <w:t>六</w:t>
      </w:r>
      <w:r>
        <w:rPr>
          <w:rFonts w:hint="eastAsia" w:ascii="方正仿宋_GBK" w:hAnsi="宋体" w:eastAsia="方正仿宋_GBK"/>
          <w:sz w:val="24"/>
        </w:rPr>
        <w:t>、</w:t>
      </w:r>
      <w:bookmarkEnd w:id="97"/>
      <w:bookmarkEnd w:id="98"/>
      <w:bookmarkEnd w:id="105"/>
      <w:bookmarkEnd w:id="106"/>
      <w:bookmarkEnd w:id="107"/>
      <w:r>
        <w:rPr>
          <w:rFonts w:hint="eastAsia" w:ascii="方正仿宋_GBK" w:hAnsi="宋体" w:eastAsia="方正仿宋_GBK"/>
          <w:sz w:val="24"/>
          <w:lang w:val="en-US" w:eastAsia="zh-CN"/>
        </w:rPr>
        <w:t>废标条款</w:t>
      </w:r>
      <w:bookmarkEnd w:id="108"/>
    </w:p>
    <w:p>
      <w:pPr>
        <w:snapToGrid w:val="0"/>
        <w:spacing w:line="400" w:lineRule="exact"/>
        <w:ind w:firstLine="465"/>
        <w:rPr>
          <w:rFonts w:hint="eastAsia" w:ascii="方正仿宋_GBK" w:hAnsi="宋体" w:eastAsia="方正仿宋_GBK"/>
          <w:sz w:val="24"/>
          <w:szCs w:val="24"/>
        </w:rPr>
      </w:pPr>
      <w:r>
        <w:rPr>
          <w:rFonts w:hint="eastAsia" w:ascii="方正仿宋_GBK" w:hAnsi="宋体" w:eastAsia="方正仿宋_GBK"/>
          <w:sz w:val="24"/>
          <w:szCs w:val="24"/>
        </w:rPr>
        <w:t>在采购中，出现下列情形之一的，项目应予作废处理：</w:t>
      </w:r>
    </w:p>
    <w:p>
      <w:pPr>
        <w:snapToGrid w:val="0"/>
        <w:spacing w:line="400" w:lineRule="exact"/>
        <w:ind w:firstLine="465"/>
        <w:rPr>
          <w:rFonts w:hint="eastAsia" w:ascii="方正仿宋_GBK" w:hAnsi="宋体" w:eastAsia="方正仿宋_GBK"/>
          <w:sz w:val="24"/>
          <w:szCs w:val="24"/>
        </w:rPr>
      </w:pPr>
      <w:r>
        <w:rPr>
          <w:rFonts w:hint="eastAsia" w:ascii="方正仿宋_GBK" w:hAnsi="宋体" w:eastAsia="方正仿宋_GBK"/>
          <w:sz w:val="24"/>
          <w:szCs w:val="24"/>
        </w:rPr>
        <w:t>（一）因情况变化，不再符合规定的</w:t>
      </w:r>
      <w:r>
        <w:rPr>
          <w:rFonts w:hint="eastAsia" w:ascii="方正仿宋_GBK" w:hAnsi="宋体" w:eastAsia="方正仿宋_GBK"/>
          <w:sz w:val="24"/>
          <w:szCs w:val="24"/>
          <w:lang w:val="en-US" w:eastAsia="zh-CN"/>
        </w:rPr>
        <w:t>公开比选</w:t>
      </w:r>
      <w:r>
        <w:rPr>
          <w:rFonts w:hint="eastAsia" w:ascii="方正仿宋_GBK" w:hAnsi="宋体" w:eastAsia="方正仿宋_GBK"/>
          <w:sz w:val="24"/>
          <w:szCs w:val="24"/>
        </w:rPr>
        <w:t>采购方式适用情形的；</w:t>
      </w:r>
    </w:p>
    <w:p>
      <w:pPr>
        <w:snapToGrid w:val="0"/>
        <w:spacing w:line="400" w:lineRule="exact"/>
        <w:ind w:firstLine="465"/>
        <w:rPr>
          <w:rFonts w:hint="eastAsia" w:ascii="方正仿宋_GBK" w:hAnsi="宋体" w:eastAsia="方正仿宋_GBK"/>
          <w:sz w:val="24"/>
          <w:szCs w:val="24"/>
        </w:rPr>
      </w:pPr>
      <w:r>
        <w:rPr>
          <w:rFonts w:hint="eastAsia" w:ascii="方正仿宋_GBK" w:hAnsi="宋体" w:eastAsia="方正仿宋_GBK"/>
          <w:sz w:val="24"/>
          <w:szCs w:val="24"/>
        </w:rPr>
        <w:t>（二）出现影响采购公正的违法、违规行为的；</w:t>
      </w:r>
    </w:p>
    <w:p>
      <w:pPr>
        <w:snapToGrid w:val="0"/>
        <w:spacing w:line="400" w:lineRule="exact"/>
        <w:ind w:firstLine="465"/>
        <w:rPr>
          <w:rFonts w:hint="eastAsia" w:ascii="方正仿宋_GBK" w:hAnsi="宋体" w:eastAsia="方正仿宋_GBK"/>
          <w:sz w:val="24"/>
          <w:szCs w:val="24"/>
          <w:lang w:eastAsia="zh-CN"/>
        </w:rPr>
      </w:pPr>
      <w:r>
        <w:rPr>
          <w:rFonts w:hint="eastAsia" w:ascii="方正仿宋_GBK" w:hAnsi="宋体" w:eastAsia="方正仿宋_GBK"/>
          <w:sz w:val="24"/>
          <w:szCs w:val="24"/>
        </w:rPr>
        <w:t>（三）在采购过程中符合要求的</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或者报价未超过采购预算的</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不足3家的</w:t>
      </w:r>
      <w:r>
        <w:rPr>
          <w:rFonts w:hint="eastAsia" w:ascii="方正仿宋_GBK" w:hAnsi="宋体" w:eastAsia="方正仿宋_GBK"/>
          <w:sz w:val="24"/>
          <w:szCs w:val="24"/>
          <w:lang w:eastAsia="zh-CN"/>
        </w:rPr>
        <w:t>；</w:t>
      </w:r>
    </w:p>
    <w:p>
      <w:pPr>
        <w:snapToGrid w:val="0"/>
        <w:spacing w:line="400" w:lineRule="exact"/>
        <w:ind w:firstLine="465"/>
        <w:rPr>
          <w:rFonts w:hint="eastAsia" w:ascii="方正仿宋_GBK" w:hAnsi="宋体" w:eastAsia="方正仿宋_GBK"/>
          <w:sz w:val="24"/>
          <w:szCs w:val="24"/>
          <w:lang w:eastAsia="zh-CN"/>
        </w:rPr>
      </w:pPr>
      <w:r>
        <w:rPr>
          <w:rFonts w:hint="eastAsia" w:ascii="方正仿宋_GBK" w:hAnsi="宋体" w:eastAsia="方正仿宋_GBK"/>
          <w:sz w:val="24"/>
          <w:szCs w:val="24"/>
          <w:lang w:eastAsia="zh-CN"/>
        </w:rPr>
        <w:t>（</w:t>
      </w:r>
      <w:r>
        <w:rPr>
          <w:rFonts w:hint="eastAsia" w:ascii="方正仿宋_GBK" w:hAnsi="宋体" w:eastAsia="方正仿宋_GBK"/>
          <w:sz w:val="24"/>
          <w:szCs w:val="24"/>
          <w:lang w:val="en-US" w:eastAsia="zh-CN"/>
        </w:rPr>
        <w:t>四</w:t>
      </w:r>
      <w:r>
        <w:rPr>
          <w:rFonts w:hint="eastAsia" w:ascii="方正仿宋_GBK" w:hAnsi="宋体" w:eastAsia="方正仿宋_GBK"/>
          <w:sz w:val="24"/>
          <w:szCs w:val="24"/>
          <w:lang w:eastAsia="zh-CN"/>
        </w:rPr>
        <w:t>）</w:t>
      </w:r>
      <w:r>
        <w:rPr>
          <w:rFonts w:hint="eastAsia" w:ascii="方正仿宋_GBK" w:hAnsi="宋体" w:eastAsia="方正仿宋_GBK"/>
          <w:sz w:val="24"/>
          <w:szCs w:val="24"/>
          <w:lang w:val="en-US" w:eastAsia="zh-CN"/>
        </w:rPr>
        <w:t>采购任务变更或取消的。</w:t>
      </w:r>
    </w:p>
    <w:p>
      <w:pPr>
        <w:spacing w:line="400" w:lineRule="exact"/>
        <w:ind w:firstLine="480" w:firstLineChars="200"/>
        <w:rPr>
          <w:rFonts w:ascii="宋体" w:hAnsi="宋体"/>
          <w:sz w:val="24"/>
          <w:szCs w:val="24"/>
        </w:rPr>
        <w:sectPr>
          <w:headerReference r:id="rId9" w:type="default"/>
          <w:footerReference r:id="rId10" w:type="default"/>
          <w:pgSz w:w="11907" w:h="16840"/>
          <w:pgMar w:top="1134" w:right="1191" w:bottom="1134" w:left="1304" w:header="964" w:footer="992" w:gutter="0"/>
          <w:pgNumType w:fmt="numberInDash"/>
          <w:cols w:space="720" w:num="1"/>
          <w:docGrid w:linePitch="312" w:charSpace="0"/>
        </w:sectPr>
      </w:pPr>
    </w:p>
    <w:p>
      <w:pPr>
        <w:pStyle w:val="4"/>
        <w:pageBreakBefore w:val="0"/>
        <w:spacing w:before="200" w:after="200" w:line="240" w:lineRule="auto"/>
        <w:jc w:val="center"/>
        <w:rPr>
          <w:rFonts w:hint="eastAsia" w:ascii="方正仿宋_GBK" w:hAnsi="Times New Roman" w:eastAsia="方正仿宋_GBK" w:cs="Times New Roman"/>
          <w:b/>
          <w:bCs w:val="0"/>
          <w:sz w:val="44"/>
          <w:szCs w:val="20"/>
        </w:rPr>
      </w:pPr>
      <w:bookmarkStart w:id="109" w:name="_Toc106030892"/>
      <w:bookmarkStart w:id="110" w:name="_Toc102227313"/>
      <w:bookmarkStart w:id="111" w:name="_Toc28172"/>
      <w:bookmarkStart w:id="112" w:name="_Toc29948"/>
      <w:bookmarkStart w:id="113" w:name="_Toc76462337"/>
      <w:r>
        <w:rPr>
          <w:rFonts w:hint="eastAsia" w:ascii="方正仿宋_GBK" w:hAnsi="Times New Roman" w:eastAsia="方正仿宋_GBK" w:cs="Times New Roman"/>
          <w:b/>
          <w:bCs w:val="0"/>
          <w:sz w:val="44"/>
          <w:szCs w:val="20"/>
        </w:rPr>
        <w:t xml:space="preserve">第五篇  </w:t>
      </w:r>
      <w:r>
        <w:rPr>
          <w:rFonts w:hint="eastAsia" w:ascii="方正仿宋_GBK" w:hAnsi="Times New Roman" w:eastAsia="方正仿宋_GBK" w:cs="Times New Roman"/>
          <w:b/>
          <w:bCs w:val="0"/>
          <w:sz w:val="44"/>
          <w:szCs w:val="20"/>
          <w:lang w:eastAsia="zh-CN"/>
        </w:rPr>
        <w:t>投标人</w:t>
      </w:r>
      <w:r>
        <w:rPr>
          <w:rFonts w:hint="eastAsia" w:ascii="方正仿宋_GBK" w:hAnsi="Times New Roman" w:eastAsia="方正仿宋_GBK" w:cs="Times New Roman"/>
          <w:b/>
          <w:bCs w:val="0"/>
          <w:sz w:val="44"/>
          <w:szCs w:val="20"/>
        </w:rPr>
        <w:t>须知</w:t>
      </w:r>
      <w:bookmarkEnd w:id="109"/>
      <w:bookmarkEnd w:id="110"/>
      <w:bookmarkEnd w:id="111"/>
      <w:bookmarkEnd w:id="112"/>
      <w:bookmarkEnd w:id="113"/>
    </w:p>
    <w:p>
      <w:pPr>
        <w:pStyle w:val="4"/>
        <w:adjustRightInd w:val="0"/>
        <w:snapToGrid w:val="0"/>
        <w:spacing w:before="0" w:after="0" w:line="400" w:lineRule="exact"/>
        <w:ind w:firstLine="480" w:firstLineChars="200"/>
        <w:rPr>
          <w:rFonts w:hint="eastAsia" w:ascii="方正仿宋_GBK" w:hAnsi="宋体" w:eastAsia="方正仿宋_GBK"/>
          <w:sz w:val="24"/>
        </w:rPr>
      </w:pPr>
      <w:bookmarkStart w:id="114" w:name="_Toc342913389"/>
      <w:bookmarkStart w:id="115" w:name="_Toc76462338"/>
      <w:bookmarkStart w:id="116" w:name="_Toc26717"/>
      <w:bookmarkStart w:id="117" w:name="_Toc9494"/>
      <w:bookmarkStart w:id="118" w:name="_Toc106030893"/>
      <w:r>
        <w:rPr>
          <w:rFonts w:hint="eastAsia" w:ascii="方正仿宋_GBK" w:hAnsi="宋体" w:eastAsia="方正仿宋_GBK"/>
          <w:sz w:val="24"/>
        </w:rPr>
        <w:t>一、</w:t>
      </w:r>
      <w:r>
        <w:rPr>
          <w:rFonts w:hint="eastAsia" w:ascii="方正仿宋_GBK" w:hAnsi="宋体" w:eastAsia="方正仿宋_GBK"/>
          <w:sz w:val="24"/>
          <w:lang w:val="en-US" w:eastAsia="zh-CN"/>
        </w:rPr>
        <w:t>公开比选</w:t>
      </w:r>
      <w:r>
        <w:rPr>
          <w:rFonts w:hint="eastAsia" w:ascii="方正仿宋_GBK" w:hAnsi="宋体" w:eastAsia="方正仿宋_GBK"/>
          <w:sz w:val="24"/>
        </w:rPr>
        <w:t>费用</w:t>
      </w:r>
      <w:bookmarkEnd w:id="114"/>
      <w:bookmarkEnd w:id="115"/>
      <w:bookmarkEnd w:id="116"/>
      <w:bookmarkEnd w:id="117"/>
      <w:bookmarkEnd w:id="118"/>
    </w:p>
    <w:p>
      <w:pPr>
        <w:pStyle w:val="142"/>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参与</w:t>
      </w:r>
      <w:r>
        <w:rPr>
          <w:rFonts w:hint="eastAsia" w:ascii="方正仿宋_GBK" w:hAnsi="宋体" w:eastAsia="方正仿宋_GBK"/>
          <w:sz w:val="24"/>
          <w:szCs w:val="24"/>
          <w:lang w:val="en-US" w:eastAsia="zh-CN"/>
        </w:rPr>
        <w:t>比选</w:t>
      </w:r>
      <w:r>
        <w:rPr>
          <w:rFonts w:hint="eastAsia" w:ascii="方正仿宋_GBK" w:hAnsi="宋体" w:eastAsia="方正仿宋_GBK"/>
          <w:sz w:val="24"/>
          <w:szCs w:val="24"/>
        </w:rPr>
        <w:t>的</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应承担其编制响应文件与递交响应文件所涉及的一切费用，不论</w:t>
      </w:r>
      <w:r>
        <w:rPr>
          <w:rFonts w:hint="eastAsia" w:ascii="方正仿宋_GBK" w:hAnsi="宋体" w:eastAsia="方正仿宋_GBK"/>
          <w:sz w:val="24"/>
          <w:szCs w:val="24"/>
          <w:lang w:val="en-US" w:eastAsia="zh-CN"/>
        </w:rPr>
        <w:t>比选</w:t>
      </w:r>
      <w:r>
        <w:rPr>
          <w:rFonts w:hint="eastAsia" w:ascii="方正仿宋_GBK" w:hAnsi="宋体" w:eastAsia="方正仿宋_GBK"/>
          <w:sz w:val="24"/>
          <w:szCs w:val="24"/>
        </w:rPr>
        <w:t>结果如何，采购人在任何情况下无义务也无责任承担这些费用。</w:t>
      </w:r>
    </w:p>
    <w:p>
      <w:pPr>
        <w:pStyle w:val="4"/>
        <w:adjustRightInd w:val="0"/>
        <w:snapToGrid w:val="0"/>
        <w:spacing w:before="0" w:after="0" w:line="400" w:lineRule="exact"/>
        <w:ind w:firstLine="480" w:firstLineChars="200"/>
        <w:rPr>
          <w:rFonts w:hint="eastAsia" w:ascii="方正仿宋_GBK" w:hAnsi="宋体" w:eastAsia="方正仿宋_GBK"/>
          <w:sz w:val="24"/>
        </w:rPr>
      </w:pPr>
      <w:bookmarkStart w:id="119" w:name="_Toc342913391"/>
      <w:bookmarkStart w:id="120" w:name="_Toc106030894"/>
      <w:bookmarkStart w:id="121" w:name="_Toc76462339"/>
      <w:bookmarkStart w:id="122" w:name="_Toc15712"/>
      <w:bookmarkStart w:id="123" w:name="_Toc150"/>
      <w:r>
        <w:rPr>
          <w:rFonts w:hint="eastAsia" w:ascii="方正仿宋_GBK" w:hAnsi="宋体" w:eastAsia="方正仿宋_GBK"/>
          <w:sz w:val="24"/>
        </w:rPr>
        <w:t>二、</w:t>
      </w:r>
      <w:r>
        <w:rPr>
          <w:rFonts w:hint="eastAsia" w:ascii="方正仿宋_GBK" w:hAnsi="宋体" w:eastAsia="方正仿宋_GBK"/>
          <w:sz w:val="24"/>
          <w:lang w:val="en-US" w:eastAsia="zh-CN"/>
        </w:rPr>
        <w:t>公开比选采购</w:t>
      </w:r>
      <w:r>
        <w:rPr>
          <w:rFonts w:hint="eastAsia" w:ascii="方正仿宋_GBK" w:hAnsi="宋体" w:eastAsia="方正仿宋_GBK"/>
          <w:sz w:val="24"/>
        </w:rPr>
        <w:t>文件</w:t>
      </w:r>
      <w:bookmarkEnd w:id="119"/>
      <w:bookmarkEnd w:id="120"/>
      <w:bookmarkEnd w:id="121"/>
      <w:bookmarkEnd w:id="122"/>
      <w:bookmarkEnd w:id="123"/>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（一）</w:t>
      </w:r>
      <w:r>
        <w:rPr>
          <w:rFonts w:hint="eastAsia" w:ascii="方正仿宋_GBK" w:hAnsi="宋体" w:eastAsia="方正仿宋_GBK"/>
          <w:sz w:val="24"/>
          <w:szCs w:val="24"/>
          <w:lang w:val="en-US" w:eastAsia="zh-CN"/>
        </w:rPr>
        <w:t>公开比选采购</w:t>
      </w:r>
      <w:r>
        <w:rPr>
          <w:rFonts w:hint="eastAsia" w:ascii="方正仿宋_GBK" w:hAnsi="宋体" w:eastAsia="方正仿宋_GBK"/>
          <w:sz w:val="24"/>
          <w:szCs w:val="24"/>
        </w:rPr>
        <w:t>文件由采购邀请书、项目服务需求、</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须知、项目商务需求、</w:t>
      </w:r>
      <w:r>
        <w:rPr>
          <w:rFonts w:hint="eastAsia" w:ascii="方正仿宋_GBK" w:hAnsi="宋体" w:eastAsia="方正仿宋_GBK"/>
          <w:sz w:val="24"/>
          <w:szCs w:val="24"/>
          <w:lang w:val="en-US" w:eastAsia="zh-CN"/>
        </w:rPr>
        <w:t>比选</w:t>
      </w:r>
      <w:r>
        <w:rPr>
          <w:rFonts w:hint="eastAsia" w:ascii="方正仿宋_GBK" w:hAnsi="宋体" w:eastAsia="方正仿宋_GBK"/>
          <w:sz w:val="24"/>
          <w:szCs w:val="24"/>
        </w:rPr>
        <w:t>程序及方法、评审标准、无效响应和采购终止、</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须知</w:t>
      </w:r>
      <w:r>
        <w:rPr>
          <w:rFonts w:hint="eastAsia" w:ascii="方正仿宋_GBK" w:hAnsi="宋体" w:eastAsia="方正仿宋_GBK"/>
          <w:b/>
          <w:sz w:val="24"/>
          <w:szCs w:val="24"/>
        </w:rPr>
        <w:t>、</w:t>
      </w:r>
      <w:r>
        <w:rPr>
          <w:rFonts w:hint="eastAsia" w:ascii="方正仿宋_GBK" w:hAnsi="宋体" w:eastAsia="方正仿宋_GBK"/>
          <w:sz w:val="24"/>
          <w:szCs w:val="24"/>
        </w:rPr>
        <w:t>响应文件编制要求</w:t>
      </w:r>
      <w:r>
        <w:rPr>
          <w:rFonts w:hint="eastAsia" w:ascii="方正仿宋_GBK" w:hAnsi="宋体" w:eastAsia="方正仿宋_GBK"/>
          <w:sz w:val="24"/>
          <w:szCs w:val="24"/>
          <w:lang w:val="en-US" w:eastAsia="zh-CN"/>
        </w:rPr>
        <w:t>六</w:t>
      </w:r>
      <w:r>
        <w:rPr>
          <w:rFonts w:hint="eastAsia" w:ascii="方正仿宋_GBK" w:hAnsi="宋体" w:eastAsia="方正仿宋_GBK"/>
          <w:sz w:val="24"/>
          <w:szCs w:val="24"/>
        </w:rPr>
        <w:t>部分组成。</w:t>
      </w:r>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（二）采购人所作的一切有效的书面通知、修改及补充，都是</w:t>
      </w:r>
      <w:r>
        <w:rPr>
          <w:rFonts w:hint="eastAsia" w:ascii="方正仿宋_GBK" w:hAnsi="宋体" w:eastAsia="方正仿宋_GBK"/>
          <w:sz w:val="24"/>
          <w:szCs w:val="24"/>
          <w:lang w:val="en-US" w:eastAsia="zh-CN"/>
        </w:rPr>
        <w:t>公开比选采购文件</w:t>
      </w:r>
      <w:r>
        <w:rPr>
          <w:rFonts w:hint="eastAsia" w:ascii="方正仿宋_GBK" w:hAnsi="宋体" w:eastAsia="方正仿宋_GBK"/>
          <w:sz w:val="24"/>
          <w:szCs w:val="24"/>
        </w:rPr>
        <w:t>不可分割的部分。</w:t>
      </w:r>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（三）</w:t>
      </w:r>
      <w:r>
        <w:rPr>
          <w:rFonts w:hint="eastAsia" w:ascii="方正仿宋_GBK" w:hAnsi="宋体" w:eastAsia="方正仿宋_GBK"/>
          <w:sz w:val="24"/>
          <w:szCs w:val="24"/>
          <w:lang w:val="en-US" w:eastAsia="zh-CN"/>
        </w:rPr>
        <w:t>公开比选采购</w:t>
      </w:r>
      <w:r>
        <w:rPr>
          <w:rFonts w:hint="eastAsia" w:ascii="方正仿宋_GBK" w:hAnsi="宋体" w:eastAsia="方正仿宋_GBK"/>
          <w:sz w:val="24"/>
          <w:szCs w:val="24"/>
        </w:rPr>
        <w:t>文件的解释</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如对</w:t>
      </w:r>
      <w:r>
        <w:rPr>
          <w:rFonts w:hint="eastAsia" w:ascii="方正仿宋_GBK" w:hAnsi="宋体" w:eastAsia="方正仿宋_GBK"/>
          <w:sz w:val="24"/>
          <w:szCs w:val="24"/>
          <w:lang w:val="en-US" w:eastAsia="zh-CN"/>
        </w:rPr>
        <w:t>公开比选采购</w:t>
      </w:r>
      <w:r>
        <w:rPr>
          <w:rFonts w:hint="eastAsia" w:ascii="方正仿宋_GBK" w:hAnsi="宋体" w:eastAsia="方正仿宋_GBK"/>
          <w:sz w:val="24"/>
          <w:szCs w:val="24"/>
        </w:rPr>
        <w:t>文件有疑问，必须以书面形式在</w:t>
      </w:r>
      <w:r>
        <w:rPr>
          <w:rFonts w:hint="eastAsia" w:ascii="方正仿宋_GBK" w:hAnsi="宋体" w:eastAsia="方正仿宋_GBK"/>
          <w:color w:val="auto"/>
          <w:sz w:val="24"/>
          <w:szCs w:val="24"/>
        </w:rPr>
        <w:t>提交响应文件截止时间</w:t>
      </w:r>
      <w:r>
        <w:rPr>
          <w:rFonts w:hint="eastAsia" w:ascii="方正仿宋_GBK" w:hAnsi="宋体" w:eastAsia="方正仿宋_GBK"/>
          <w:color w:val="auto"/>
          <w:sz w:val="24"/>
          <w:szCs w:val="24"/>
          <w:lang w:val="en-US" w:eastAsia="zh-CN"/>
        </w:rPr>
        <w:t>2</w:t>
      </w:r>
      <w:r>
        <w:rPr>
          <w:rFonts w:hint="eastAsia" w:ascii="方正仿宋_GBK" w:hAnsi="宋体" w:eastAsia="方正仿宋_GBK"/>
          <w:color w:val="auto"/>
          <w:sz w:val="24"/>
          <w:szCs w:val="24"/>
        </w:rPr>
        <w:t>个工作日前向采购人要求澄清，采购人可视具体情况做出处理或答复。如</w:t>
      </w:r>
      <w:r>
        <w:rPr>
          <w:rFonts w:hint="eastAsia" w:ascii="方正仿宋_GBK" w:hAnsi="宋体" w:eastAsia="方正仿宋_GBK"/>
          <w:color w:val="auto"/>
          <w:sz w:val="24"/>
          <w:szCs w:val="24"/>
          <w:lang w:eastAsia="zh-CN"/>
        </w:rPr>
        <w:t>投标人</w:t>
      </w:r>
      <w:r>
        <w:rPr>
          <w:rFonts w:hint="eastAsia" w:ascii="方正仿宋_GBK" w:hAnsi="宋体" w:eastAsia="方正仿宋_GBK"/>
          <w:color w:val="auto"/>
          <w:sz w:val="24"/>
          <w:szCs w:val="24"/>
        </w:rPr>
        <w:t>未提出疑问，视为完全理解并同意本</w:t>
      </w:r>
      <w:r>
        <w:rPr>
          <w:rFonts w:hint="eastAsia" w:ascii="方正仿宋_GBK" w:hAnsi="宋体" w:eastAsia="方正仿宋_GBK"/>
          <w:sz w:val="24"/>
          <w:szCs w:val="24"/>
          <w:lang w:val="en-US" w:eastAsia="zh-CN"/>
        </w:rPr>
        <w:t>公开比选采购</w:t>
      </w:r>
      <w:r>
        <w:rPr>
          <w:rFonts w:hint="eastAsia" w:ascii="方正仿宋_GBK" w:hAnsi="宋体" w:eastAsia="方正仿宋_GBK"/>
          <w:sz w:val="24"/>
          <w:szCs w:val="24"/>
        </w:rPr>
        <w:t>文件</w:t>
      </w:r>
      <w:r>
        <w:rPr>
          <w:rFonts w:hint="eastAsia" w:ascii="方正仿宋_GBK" w:hAnsi="宋体" w:eastAsia="方正仿宋_GBK"/>
          <w:color w:val="auto"/>
          <w:sz w:val="24"/>
          <w:szCs w:val="24"/>
        </w:rPr>
        <w:t>。一经进入</w:t>
      </w:r>
      <w:r>
        <w:rPr>
          <w:rFonts w:hint="eastAsia" w:ascii="方正仿宋_GBK" w:hAnsi="宋体" w:eastAsia="方正仿宋_GBK"/>
          <w:color w:val="auto"/>
          <w:sz w:val="24"/>
          <w:szCs w:val="24"/>
          <w:lang w:val="en-US" w:eastAsia="zh-CN"/>
        </w:rPr>
        <w:t>比选</w:t>
      </w:r>
      <w:r>
        <w:rPr>
          <w:rFonts w:hint="eastAsia" w:ascii="方正仿宋_GBK" w:hAnsi="宋体" w:eastAsia="方正仿宋_GBK"/>
          <w:color w:val="auto"/>
          <w:sz w:val="24"/>
          <w:szCs w:val="24"/>
        </w:rPr>
        <w:t>程序，即</w:t>
      </w:r>
      <w:r>
        <w:rPr>
          <w:rFonts w:hint="eastAsia" w:ascii="方正仿宋_GBK" w:hAnsi="宋体" w:eastAsia="方正仿宋_GBK"/>
          <w:sz w:val="24"/>
          <w:szCs w:val="24"/>
        </w:rPr>
        <w:t>视为</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已详细阅读全部文件资料，完全理解</w:t>
      </w:r>
      <w:r>
        <w:rPr>
          <w:rFonts w:hint="eastAsia" w:ascii="方正仿宋_GBK" w:hAnsi="宋体" w:eastAsia="方正仿宋_GBK"/>
          <w:sz w:val="24"/>
          <w:szCs w:val="24"/>
          <w:lang w:val="en-US" w:eastAsia="zh-CN"/>
        </w:rPr>
        <w:t>公开比选采购</w:t>
      </w:r>
      <w:r>
        <w:rPr>
          <w:rFonts w:hint="eastAsia" w:ascii="方正仿宋_GBK" w:hAnsi="宋体" w:eastAsia="方正仿宋_GBK"/>
          <w:sz w:val="24"/>
          <w:szCs w:val="24"/>
        </w:rPr>
        <w:t>文件所有条款内容并同意放弃对这方面有不明白及误解的权利。</w:t>
      </w:r>
      <w:bookmarkStart w:id="124" w:name="_Toc318159160"/>
      <w:bookmarkStart w:id="125" w:name="_Toc318159349"/>
      <w:bookmarkStart w:id="126" w:name="_Toc318159780"/>
      <w:bookmarkStart w:id="127" w:name="_Toc318166429"/>
    </w:p>
    <w:bookmarkEnd w:id="124"/>
    <w:bookmarkEnd w:id="125"/>
    <w:bookmarkEnd w:id="126"/>
    <w:bookmarkEnd w:id="127"/>
    <w:p>
      <w:pPr>
        <w:pStyle w:val="4"/>
        <w:adjustRightInd w:val="0"/>
        <w:snapToGrid w:val="0"/>
        <w:spacing w:before="0" w:after="0" w:line="400" w:lineRule="exact"/>
        <w:ind w:firstLine="480" w:firstLineChars="200"/>
        <w:rPr>
          <w:rFonts w:hint="eastAsia" w:ascii="方正仿宋_GBK" w:hAnsi="宋体" w:eastAsia="方正仿宋_GBK"/>
          <w:sz w:val="24"/>
        </w:rPr>
      </w:pPr>
      <w:bookmarkStart w:id="128" w:name="_Toc102227318"/>
      <w:bookmarkStart w:id="129" w:name="_Toc179714297"/>
      <w:bookmarkStart w:id="130" w:name="_Toc106030895"/>
      <w:bookmarkStart w:id="131" w:name="_Toc23659"/>
      <w:bookmarkStart w:id="132" w:name="_Toc26007"/>
      <w:bookmarkStart w:id="133" w:name="_Toc76462340"/>
      <w:bookmarkStart w:id="134" w:name="_Toc342913392"/>
      <w:r>
        <w:rPr>
          <w:rFonts w:hint="eastAsia" w:ascii="方正仿宋_GBK" w:hAnsi="宋体" w:eastAsia="方正仿宋_GBK"/>
          <w:sz w:val="24"/>
        </w:rPr>
        <w:t>三、</w:t>
      </w:r>
      <w:r>
        <w:rPr>
          <w:rFonts w:hint="eastAsia" w:ascii="方正仿宋_GBK" w:hAnsi="宋体" w:eastAsia="方正仿宋_GBK"/>
          <w:sz w:val="24"/>
          <w:lang w:val="en-US" w:eastAsia="zh-CN"/>
        </w:rPr>
        <w:t>比选</w:t>
      </w:r>
      <w:r>
        <w:rPr>
          <w:rFonts w:hint="eastAsia" w:ascii="方正仿宋_GBK" w:hAnsi="宋体" w:eastAsia="方正仿宋_GBK"/>
          <w:sz w:val="24"/>
        </w:rPr>
        <w:t>要求</w:t>
      </w:r>
      <w:bookmarkEnd w:id="128"/>
      <w:bookmarkEnd w:id="129"/>
      <w:bookmarkEnd w:id="130"/>
      <w:bookmarkEnd w:id="131"/>
      <w:bookmarkEnd w:id="132"/>
      <w:bookmarkEnd w:id="133"/>
      <w:bookmarkEnd w:id="134"/>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（一）响应文件</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1.</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应当按照</w:t>
      </w:r>
      <w:r>
        <w:rPr>
          <w:rFonts w:hint="eastAsia" w:ascii="方正仿宋_GBK" w:hAnsi="宋体" w:eastAsia="方正仿宋_GBK"/>
          <w:sz w:val="24"/>
          <w:szCs w:val="24"/>
          <w:lang w:val="en-US" w:eastAsia="zh-CN"/>
        </w:rPr>
        <w:t>公开比选采购文件</w:t>
      </w:r>
      <w:r>
        <w:rPr>
          <w:rFonts w:hint="eastAsia" w:ascii="方正仿宋_GBK" w:hAnsi="宋体" w:eastAsia="方正仿宋_GBK"/>
          <w:sz w:val="24"/>
          <w:szCs w:val="24"/>
        </w:rPr>
        <w:t>的要求编制响应文件，并对</w:t>
      </w:r>
      <w:r>
        <w:rPr>
          <w:rFonts w:hint="eastAsia" w:ascii="方正仿宋_GBK" w:hAnsi="宋体" w:eastAsia="方正仿宋_GBK"/>
          <w:sz w:val="24"/>
          <w:szCs w:val="24"/>
          <w:lang w:val="en-US" w:eastAsia="zh-CN"/>
        </w:rPr>
        <w:t>公开比选采购文件</w:t>
      </w:r>
      <w:r>
        <w:rPr>
          <w:rFonts w:hint="eastAsia" w:ascii="方正仿宋_GBK" w:hAnsi="宋体" w:eastAsia="方正仿宋_GBK"/>
          <w:sz w:val="24"/>
          <w:szCs w:val="24"/>
        </w:rPr>
        <w:t>提出的要求和条件作出实质性响应，响应文件原则上采用软面订本，同时应编制完整的页码、目录。</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2.响应文件组成</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响应文件由“第</w:t>
      </w:r>
      <w:r>
        <w:rPr>
          <w:rFonts w:hint="eastAsia" w:ascii="方正仿宋_GBK" w:hAnsi="宋体" w:eastAsia="方正仿宋_GBK"/>
          <w:sz w:val="24"/>
          <w:szCs w:val="24"/>
          <w:lang w:val="en-US" w:eastAsia="zh-CN"/>
        </w:rPr>
        <w:t>六</w:t>
      </w:r>
      <w:r>
        <w:rPr>
          <w:rFonts w:hint="eastAsia" w:ascii="方正仿宋_GBK" w:hAnsi="宋体" w:eastAsia="方正仿宋_GBK"/>
          <w:sz w:val="24"/>
          <w:szCs w:val="24"/>
        </w:rPr>
        <w:t>篇响应文件编制要求”规定的部分和</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所作的一切有效补充、修改和承诺等文件组成，</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应按照“第</w:t>
      </w:r>
      <w:r>
        <w:rPr>
          <w:rFonts w:hint="eastAsia" w:ascii="方正仿宋_GBK" w:hAnsi="宋体" w:eastAsia="方正仿宋_GBK"/>
          <w:sz w:val="24"/>
          <w:szCs w:val="24"/>
          <w:lang w:val="en-US" w:eastAsia="zh-CN"/>
        </w:rPr>
        <w:t>六</w:t>
      </w:r>
      <w:r>
        <w:rPr>
          <w:rFonts w:hint="eastAsia" w:ascii="方正仿宋_GBK" w:hAnsi="宋体" w:eastAsia="方正仿宋_GBK"/>
          <w:sz w:val="24"/>
          <w:szCs w:val="24"/>
        </w:rPr>
        <w:t>篇响应文件编制要求”规定的目录顺序组织编写和装订，也可在基本格式基础上对表格进行扩展，未规定格式的由</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自定格式。</w:t>
      </w:r>
    </w:p>
    <w:p>
      <w:pPr>
        <w:spacing w:line="400" w:lineRule="exact"/>
        <w:ind w:firstLine="480" w:firstLineChars="200"/>
        <w:rPr>
          <w:rFonts w:hint="eastAsia" w:ascii="方正仿宋_GBK" w:hAnsi="宋体" w:eastAsia="方正仿宋_GBK"/>
          <w:color w:val="auto"/>
          <w:sz w:val="24"/>
          <w:szCs w:val="24"/>
        </w:rPr>
      </w:pPr>
      <w:r>
        <w:rPr>
          <w:rFonts w:hint="eastAsia" w:ascii="方正仿宋_GBK" w:hAnsi="宋体" w:eastAsia="方正仿宋_GBK"/>
          <w:color w:val="auto"/>
          <w:sz w:val="24"/>
          <w:szCs w:val="24"/>
        </w:rPr>
        <w:t>（</w:t>
      </w:r>
      <w:r>
        <w:rPr>
          <w:rFonts w:hint="eastAsia" w:ascii="方正仿宋_GBK" w:hAnsi="宋体" w:eastAsia="方正仿宋_GBK"/>
          <w:color w:val="auto"/>
          <w:sz w:val="24"/>
          <w:szCs w:val="24"/>
          <w:lang w:val="en-US" w:eastAsia="zh-CN"/>
        </w:rPr>
        <w:t>二</w:t>
      </w:r>
      <w:r>
        <w:rPr>
          <w:rFonts w:hint="eastAsia" w:ascii="方正仿宋_GBK" w:hAnsi="宋体" w:eastAsia="方正仿宋_GBK"/>
          <w:color w:val="auto"/>
          <w:sz w:val="24"/>
          <w:szCs w:val="24"/>
        </w:rPr>
        <w:t>）</w:t>
      </w:r>
      <w:r>
        <w:rPr>
          <w:rFonts w:hint="eastAsia" w:ascii="方正仿宋_GBK" w:hAnsi="宋体" w:eastAsia="方正仿宋_GBK"/>
          <w:color w:val="auto"/>
          <w:sz w:val="24"/>
          <w:szCs w:val="24"/>
          <w:lang w:val="en-US" w:eastAsia="zh-CN"/>
        </w:rPr>
        <w:t>比选</w:t>
      </w:r>
      <w:r>
        <w:rPr>
          <w:rFonts w:hint="eastAsia" w:ascii="方正仿宋_GBK" w:hAnsi="宋体" w:eastAsia="方正仿宋_GBK"/>
          <w:color w:val="auto"/>
          <w:sz w:val="24"/>
          <w:szCs w:val="24"/>
        </w:rPr>
        <w:t>有效期：响应文件及有关承诺文件有效期为提交响应文件截止时间起90天。</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w:t>
      </w:r>
      <w:r>
        <w:rPr>
          <w:rFonts w:hint="eastAsia" w:ascii="方正仿宋_GBK" w:hAnsi="宋体" w:eastAsia="方正仿宋_GBK"/>
          <w:sz w:val="24"/>
          <w:szCs w:val="24"/>
          <w:lang w:val="en-US" w:eastAsia="zh-CN"/>
        </w:rPr>
        <w:t>三</w:t>
      </w:r>
      <w:r>
        <w:rPr>
          <w:rFonts w:hint="eastAsia" w:ascii="方正仿宋_GBK" w:hAnsi="宋体" w:eastAsia="方正仿宋_GBK"/>
          <w:sz w:val="24"/>
          <w:szCs w:val="24"/>
        </w:rPr>
        <w:t>）修正错误</w:t>
      </w:r>
    </w:p>
    <w:p>
      <w:pPr>
        <w:pStyle w:val="50"/>
        <w:keepNext w:val="0"/>
        <w:keepLines w:val="0"/>
        <w:widowControl w:val="0"/>
        <w:suppressLineNumbers w:val="0"/>
        <w:adjustRightInd w:val="0"/>
        <w:snapToGrid w:val="0"/>
        <w:spacing w:before="0" w:beforeAutospacing="0" w:after="0" w:afterAutospacing="0" w:line="400" w:lineRule="exact"/>
        <w:ind w:left="0" w:right="0" w:firstLine="480" w:firstLineChars="200"/>
        <w:jc w:val="both"/>
        <w:rPr>
          <w:rFonts w:hint="eastAsia" w:ascii="方正仿宋_GBK" w:hAnsi="宋体" w:eastAsia="方正仿宋_GBK" w:cs="方正仿宋_GBK"/>
          <w:sz w:val="24"/>
          <w:szCs w:val="20"/>
          <w:lang w:val="en-US"/>
        </w:rPr>
      </w:pPr>
      <w:r>
        <w:rPr>
          <w:rFonts w:hint="eastAsia" w:ascii="方正仿宋_GBK" w:hAnsi="宋体" w:eastAsia="方正仿宋_GBK" w:cs="方正仿宋_GBK"/>
          <w:kern w:val="2"/>
          <w:sz w:val="24"/>
          <w:szCs w:val="20"/>
          <w:lang w:val="en-US" w:eastAsia="zh-CN" w:bidi="ar"/>
        </w:rPr>
        <w:t>若</w:t>
      </w:r>
      <w:r>
        <w:rPr>
          <w:rFonts w:hint="eastAsia" w:ascii="方正仿宋_GBK" w:eastAsia="方正仿宋_GBK" w:cs="方正仿宋_GBK"/>
          <w:kern w:val="2"/>
          <w:sz w:val="24"/>
          <w:szCs w:val="20"/>
          <w:lang w:val="en-US" w:eastAsia="zh-CN" w:bidi="ar"/>
        </w:rPr>
        <w:t>响应文件</w:t>
      </w:r>
      <w:r>
        <w:rPr>
          <w:rFonts w:hint="eastAsia" w:ascii="方正仿宋_GBK" w:hAnsi="宋体" w:eastAsia="方正仿宋_GBK" w:cs="方正仿宋_GBK"/>
          <w:kern w:val="2"/>
          <w:sz w:val="24"/>
          <w:szCs w:val="20"/>
          <w:lang w:val="en-US" w:eastAsia="zh-CN" w:bidi="ar"/>
        </w:rPr>
        <w:t>出现计算或表达上的错误，修正错误的原则如下：</w:t>
      </w:r>
    </w:p>
    <w:p>
      <w:pPr>
        <w:pStyle w:val="50"/>
        <w:keepNext w:val="0"/>
        <w:keepLines w:val="0"/>
        <w:widowControl w:val="0"/>
        <w:suppressLineNumbers w:val="0"/>
        <w:adjustRightInd w:val="0"/>
        <w:snapToGrid w:val="0"/>
        <w:spacing w:before="0" w:beforeAutospacing="0" w:after="0" w:afterAutospacing="0" w:line="400" w:lineRule="exact"/>
        <w:ind w:left="0" w:right="0" w:firstLine="480" w:firstLineChars="200"/>
        <w:jc w:val="both"/>
        <w:rPr>
          <w:rFonts w:hint="eastAsia" w:ascii="方正仿宋_GBK" w:hAnsi="宋体" w:eastAsia="方正仿宋_GBK" w:cs="方正仿宋_GBK"/>
          <w:sz w:val="24"/>
          <w:szCs w:val="20"/>
          <w:lang w:val="en-US"/>
        </w:rPr>
      </w:pPr>
      <w:r>
        <w:rPr>
          <w:rFonts w:hint="eastAsia" w:ascii="方正仿宋_GBK" w:hAnsi="宋体" w:eastAsia="方正仿宋_GBK" w:cs="方正仿宋_GBK"/>
          <w:kern w:val="2"/>
          <w:sz w:val="24"/>
          <w:szCs w:val="20"/>
          <w:lang w:val="en-US" w:eastAsia="zh-CN" w:bidi="ar"/>
        </w:rPr>
        <w:t>1.</w:t>
      </w:r>
      <w:r>
        <w:rPr>
          <w:rFonts w:hint="eastAsia" w:ascii="方正仿宋_GBK" w:eastAsia="方正仿宋_GBK" w:cs="方正仿宋_GBK"/>
          <w:kern w:val="2"/>
          <w:sz w:val="24"/>
          <w:szCs w:val="20"/>
          <w:lang w:val="en-US" w:eastAsia="zh-CN" w:bidi="ar"/>
        </w:rPr>
        <w:t>响应文件</w:t>
      </w:r>
      <w:r>
        <w:rPr>
          <w:rFonts w:hint="eastAsia" w:ascii="方正仿宋_GBK" w:hAnsi="宋体" w:eastAsia="方正仿宋_GBK" w:cs="方正仿宋_GBK"/>
          <w:kern w:val="2"/>
          <w:sz w:val="24"/>
          <w:szCs w:val="20"/>
          <w:lang w:val="en-US" w:eastAsia="zh-CN" w:bidi="ar"/>
        </w:rPr>
        <w:t>中开标一览表（报价表）内容与</w:t>
      </w:r>
      <w:r>
        <w:rPr>
          <w:rFonts w:hint="eastAsia" w:ascii="方正仿宋_GBK" w:eastAsia="方正仿宋_GBK" w:cs="方正仿宋_GBK"/>
          <w:kern w:val="2"/>
          <w:sz w:val="24"/>
          <w:szCs w:val="20"/>
          <w:lang w:val="en-US" w:eastAsia="zh-CN" w:bidi="ar"/>
        </w:rPr>
        <w:t>响应文件</w:t>
      </w:r>
      <w:r>
        <w:rPr>
          <w:rFonts w:hint="eastAsia" w:ascii="方正仿宋_GBK" w:hAnsi="宋体" w:eastAsia="方正仿宋_GBK" w:cs="方正仿宋_GBK"/>
          <w:kern w:val="2"/>
          <w:sz w:val="24"/>
          <w:szCs w:val="20"/>
          <w:lang w:val="en-US" w:eastAsia="zh-CN" w:bidi="ar"/>
        </w:rPr>
        <w:t>中相应内容不一致的，以开标一览表（报价表）为准；</w:t>
      </w:r>
    </w:p>
    <w:p>
      <w:pPr>
        <w:pStyle w:val="50"/>
        <w:keepNext w:val="0"/>
        <w:keepLines w:val="0"/>
        <w:widowControl w:val="0"/>
        <w:suppressLineNumbers w:val="0"/>
        <w:adjustRightInd w:val="0"/>
        <w:snapToGrid w:val="0"/>
        <w:spacing w:before="0" w:beforeAutospacing="0" w:after="0" w:afterAutospacing="0" w:line="400" w:lineRule="exact"/>
        <w:ind w:left="0" w:right="0" w:firstLine="480" w:firstLineChars="200"/>
        <w:jc w:val="both"/>
        <w:rPr>
          <w:rFonts w:hint="eastAsia" w:ascii="方正仿宋_GBK" w:hAnsi="宋体" w:eastAsia="方正仿宋_GBK" w:cs="方正仿宋_GBK"/>
          <w:sz w:val="24"/>
          <w:szCs w:val="20"/>
          <w:lang w:val="en-US"/>
        </w:rPr>
      </w:pPr>
      <w:r>
        <w:rPr>
          <w:rFonts w:hint="eastAsia" w:ascii="方正仿宋_GBK" w:hAnsi="宋体" w:eastAsia="方正仿宋_GBK" w:cs="方正仿宋_GBK"/>
          <w:kern w:val="2"/>
          <w:sz w:val="24"/>
          <w:szCs w:val="20"/>
          <w:lang w:val="en-US" w:eastAsia="zh-CN" w:bidi="ar"/>
        </w:rPr>
        <w:t>2.大写金额和小写金额不一致的，以大写金额为准；</w:t>
      </w:r>
    </w:p>
    <w:p>
      <w:pPr>
        <w:pStyle w:val="50"/>
        <w:keepNext w:val="0"/>
        <w:keepLines w:val="0"/>
        <w:widowControl w:val="0"/>
        <w:suppressLineNumbers w:val="0"/>
        <w:adjustRightInd w:val="0"/>
        <w:snapToGrid w:val="0"/>
        <w:spacing w:before="0" w:beforeAutospacing="0" w:after="0" w:afterAutospacing="0" w:line="400" w:lineRule="exact"/>
        <w:ind w:left="0" w:right="0" w:firstLine="480" w:firstLineChars="200"/>
        <w:jc w:val="both"/>
        <w:rPr>
          <w:rFonts w:hint="eastAsia" w:ascii="方正仿宋_GBK" w:hAnsi="宋体" w:eastAsia="方正仿宋_GBK" w:cs="方正仿宋_GBK"/>
          <w:sz w:val="24"/>
          <w:szCs w:val="20"/>
          <w:lang w:val="en-US"/>
        </w:rPr>
      </w:pPr>
      <w:r>
        <w:rPr>
          <w:rFonts w:hint="eastAsia" w:ascii="方正仿宋_GBK" w:hAnsi="宋体" w:eastAsia="方正仿宋_GBK" w:cs="方正仿宋_GBK"/>
          <w:kern w:val="2"/>
          <w:sz w:val="24"/>
          <w:szCs w:val="20"/>
          <w:lang w:val="en-US" w:eastAsia="zh-CN" w:bidi="ar"/>
        </w:rPr>
        <w:t>3.单价金额小数点或者百分比有明显错位的，以开标一览表的总价为准，并修改单价；</w:t>
      </w:r>
    </w:p>
    <w:p>
      <w:pPr>
        <w:pStyle w:val="50"/>
        <w:keepNext w:val="0"/>
        <w:keepLines w:val="0"/>
        <w:widowControl w:val="0"/>
        <w:suppressLineNumbers w:val="0"/>
        <w:adjustRightInd w:val="0"/>
        <w:snapToGrid w:val="0"/>
        <w:spacing w:before="0" w:beforeAutospacing="0" w:after="0" w:afterAutospacing="0" w:line="400" w:lineRule="exact"/>
        <w:ind w:left="0" w:right="0" w:firstLine="480" w:firstLineChars="200"/>
        <w:jc w:val="both"/>
        <w:rPr>
          <w:rFonts w:hint="eastAsia" w:ascii="方正仿宋_GBK" w:hAnsi="宋体" w:eastAsia="方正仿宋_GBK" w:cs="方正仿宋_GBK"/>
          <w:sz w:val="24"/>
          <w:szCs w:val="20"/>
          <w:lang w:val="en-US"/>
        </w:rPr>
      </w:pPr>
      <w:r>
        <w:rPr>
          <w:rFonts w:hint="eastAsia" w:ascii="方正仿宋_GBK" w:hAnsi="宋体" w:eastAsia="方正仿宋_GBK" w:cs="方正仿宋_GBK"/>
          <w:kern w:val="2"/>
          <w:sz w:val="24"/>
          <w:szCs w:val="20"/>
          <w:lang w:val="en-US" w:eastAsia="zh-CN" w:bidi="ar"/>
        </w:rPr>
        <w:t>4.总价金额与按单价汇总金额不一致的，以单价金额计算结果为准。</w:t>
      </w:r>
    </w:p>
    <w:p>
      <w:pPr>
        <w:keepNext w:val="0"/>
        <w:keepLines w:val="0"/>
        <w:widowControl/>
        <w:suppressLineNumbers w:val="0"/>
        <w:ind w:firstLine="480" w:firstLineChars="200"/>
        <w:jc w:val="left"/>
      </w:pPr>
      <w:r>
        <w:rPr>
          <w:rFonts w:hint="eastAsia" w:ascii="方正仿宋_GBK" w:hAnsi="宋体" w:eastAsia="方正仿宋_GBK"/>
          <w:sz w:val="24"/>
          <w:szCs w:val="24"/>
          <w:lang w:val="en-US" w:eastAsia="zh-CN"/>
        </w:rPr>
        <w:t>比选</w:t>
      </w:r>
      <w:r>
        <w:rPr>
          <w:rFonts w:hint="eastAsia" w:ascii="方正仿宋_GBK" w:hAnsi="宋体" w:eastAsia="方正仿宋_GBK"/>
          <w:sz w:val="24"/>
          <w:szCs w:val="24"/>
        </w:rPr>
        <w:t>小组</w:t>
      </w:r>
      <w:r>
        <w:rPr>
          <w:rFonts w:hint="eastAsia" w:ascii="方正仿宋_GBK" w:hAnsi="宋体" w:eastAsia="方正仿宋_GBK" w:cs="Times New Roman"/>
          <w:kern w:val="2"/>
          <w:sz w:val="24"/>
          <w:szCs w:val="20"/>
          <w:lang w:val="en-US" w:eastAsia="zh-CN" w:bidi="ar"/>
        </w:rPr>
        <w:t>按上述修正错误的原则及方法调整或修正投标人投标报价，若同时出现两种以上不一致的，按照前款规定的顺序修正，投标人同意并签字确认后，调整后的投标报价对投标人具有约束作用。如果投标人不接受修正后的报价，则其投标将作为无效投标处理。</w:t>
      </w:r>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w:t>
      </w:r>
      <w:r>
        <w:rPr>
          <w:rFonts w:hint="eastAsia" w:ascii="方正仿宋_GBK" w:hAnsi="宋体" w:eastAsia="方正仿宋_GBK"/>
          <w:sz w:val="24"/>
          <w:szCs w:val="24"/>
          <w:lang w:val="en-US" w:eastAsia="zh-CN"/>
        </w:rPr>
        <w:t>四</w:t>
      </w:r>
      <w:r>
        <w:rPr>
          <w:rFonts w:hint="eastAsia" w:ascii="方正仿宋_GBK" w:hAnsi="宋体" w:eastAsia="方正仿宋_GBK"/>
          <w:sz w:val="24"/>
          <w:szCs w:val="24"/>
        </w:rPr>
        <w:t>）提交响应文件的份数和签署</w:t>
      </w:r>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1.响应文件一式六份，其中正本一份，副本五份，电子文档（</w:t>
      </w:r>
      <w:r>
        <w:rPr>
          <w:rFonts w:hint="eastAsia" w:ascii="方正仿宋_GBK" w:hAnsi="宋体" w:eastAsia="方正仿宋_GBK"/>
          <w:sz w:val="24"/>
          <w:szCs w:val="24"/>
          <w:lang w:val="en-US" w:eastAsia="zh-CN"/>
        </w:rPr>
        <w:t>正本PDF版上传到电子招投标平台，无需在开标现场提交</w:t>
      </w:r>
      <w:r>
        <w:rPr>
          <w:rFonts w:hint="eastAsia" w:ascii="方正仿宋_GBK" w:hAnsi="宋体" w:eastAsia="方正仿宋_GBK"/>
          <w:sz w:val="24"/>
          <w:szCs w:val="24"/>
        </w:rPr>
        <w:t>）一份；副本可为正本的复印件，应与正本一致，如出现不一致情况以正本为准。</w:t>
      </w:r>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2.</w:t>
      </w:r>
      <w:r>
        <w:rPr>
          <w:rFonts w:hint="eastAsia" w:ascii="方正仿宋_GBK" w:hAnsi="宋体" w:eastAsia="方正仿宋_GBK"/>
          <w:sz w:val="24"/>
        </w:rPr>
        <w:t>响应文件按</w:t>
      </w:r>
      <w:r>
        <w:rPr>
          <w:rFonts w:hint="eastAsia" w:ascii="方正仿宋_GBK" w:hAnsi="宋体" w:eastAsia="方正仿宋_GBK"/>
          <w:sz w:val="24"/>
          <w:lang w:val="en-US" w:eastAsia="zh-CN"/>
        </w:rPr>
        <w:t>公开比选采购文件</w:t>
      </w:r>
      <w:r>
        <w:rPr>
          <w:rFonts w:hint="eastAsia" w:ascii="方正仿宋_GBK" w:hAnsi="宋体" w:eastAsia="方正仿宋_GBK"/>
          <w:sz w:val="24"/>
        </w:rPr>
        <w:t>“第七篇响应文件编制要求”要求签署或盖章。</w:t>
      </w:r>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w:t>
      </w:r>
      <w:r>
        <w:rPr>
          <w:rFonts w:hint="eastAsia" w:ascii="方正仿宋_GBK" w:hAnsi="宋体" w:eastAsia="方正仿宋_GBK"/>
          <w:sz w:val="24"/>
          <w:szCs w:val="24"/>
          <w:lang w:val="en-US" w:eastAsia="zh-CN"/>
        </w:rPr>
        <w:t>五</w:t>
      </w:r>
      <w:r>
        <w:rPr>
          <w:rFonts w:hint="eastAsia" w:ascii="方正仿宋_GBK" w:hAnsi="宋体" w:eastAsia="方正仿宋_GBK"/>
          <w:sz w:val="24"/>
          <w:szCs w:val="24"/>
        </w:rPr>
        <w:t>）响应文件的递交</w:t>
      </w:r>
    </w:p>
    <w:p>
      <w:pPr>
        <w:pStyle w:val="30"/>
        <w:spacing w:line="400" w:lineRule="exact"/>
        <w:ind w:firstLine="480" w:firstLineChars="200"/>
        <w:rPr>
          <w:rFonts w:hint="eastAsia" w:ascii="方正仿宋_GBK" w:hAnsi="宋体" w:eastAsia="方正仿宋_GBK"/>
          <w:sz w:val="24"/>
        </w:rPr>
      </w:pPr>
      <w:r>
        <w:rPr>
          <w:rFonts w:hint="eastAsia" w:ascii="方正仿宋_GBK" w:hAnsi="宋体" w:eastAsia="方正仿宋_GBK"/>
          <w:sz w:val="24"/>
        </w:rPr>
        <w:t>响应文件的正本、副本均应密封送达</w:t>
      </w:r>
      <w:r>
        <w:rPr>
          <w:rFonts w:hint="eastAsia" w:ascii="方正仿宋_GBK" w:hAnsi="宋体" w:eastAsia="方正仿宋_GBK"/>
          <w:sz w:val="24"/>
          <w:szCs w:val="24"/>
          <w:lang w:val="en-US" w:eastAsia="zh-CN"/>
        </w:rPr>
        <w:t>比选</w:t>
      </w:r>
      <w:r>
        <w:rPr>
          <w:rFonts w:hint="eastAsia" w:ascii="方正仿宋_GBK" w:hAnsi="宋体" w:eastAsia="方正仿宋_GBK"/>
          <w:sz w:val="24"/>
        </w:rPr>
        <w:t>地点，应在封套上注明</w:t>
      </w:r>
      <w:r>
        <w:rPr>
          <w:rFonts w:hint="eastAsia" w:ascii="方正仿宋_GBK" w:hAnsi="宋体" w:eastAsia="方正仿宋_GBK"/>
          <w:sz w:val="24"/>
          <w:szCs w:val="24"/>
          <w:lang w:val="en-US" w:eastAsia="zh-CN"/>
        </w:rPr>
        <w:t>比选</w:t>
      </w:r>
      <w:r>
        <w:rPr>
          <w:rFonts w:hint="eastAsia" w:ascii="方正仿宋_GBK" w:hAnsi="宋体" w:eastAsia="方正仿宋_GBK"/>
          <w:sz w:val="24"/>
        </w:rPr>
        <w:t>项目名称、</w:t>
      </w:r>
      <w:r>
        <w:rPr>
          <w:rFonts w:hint="eastAsia" w:ascii="方正仿宋_GBK" w:hAnsi="宋体" w:eastAsia="方正仿宋_GBK"/>
          <w:sz w:val="24"/>
          <w:lang w:eastAsia="zh-CN"/>
        </w:rPr>
        <w:t>投标人</w:t>
      </w:r>
      <w:r>
        <w:rPr>
          <w:rFonts w:hint="eastAsia" w:ascii="方正仿宋_GBK" w:hAnsi="宋体" w:eastAsia="方正仿宋_GBK"/>
          <w:sz w:val="24"/>
        </w:rPr>
        <w:t>名称。若正本、副本分别进行密封的，还应在封套上注明“正本”、“副本”字样；电子文档应在报名截止之前上传至电子招投标平台。</w:t>
      </w:r>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w:t>
      </w:r>
      <w:r>
        <w:rPr>
          <w:rFonts w:hint="eastAsia" w:ascii="方正仿宋_GBK" w:hAnsi="宋体" w:eastAsia="方正仿宋_GBK"/>
          <w:sz w:val="24"/>
          <w:szCs w:val="24"/>
          <w:lang w:val="en-US" w:eastAsia="zh-CN"/>
        </w:rPr>
        <w:t>六</w:t>
      </w:r>
      <w:r>
        <w:rPr>
          <w:rFonts w:hint="eastAsia" w:ascii="方正仿宋_GBK" w:hAnsi="宋体" w:eastAsia="方正仿宋_GBK"/>
          <w:sz w:val="24"/>
          <w:szCs w:val="24"/>
        </w:rPr>
        <w:t>）</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参与人员</w:t>
      </w:r>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各个</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应当派1-2名代表参与</w:t>
      </w:r>
      <w:r>
        <w:rPr>
          <w:rFonts w:hint="eastAsia" w:ascii="方正仿宋_GBK" w:hAnsi="宋体" w:eastAsia="方正仿宋_GBK"/>
          <w:sz w:val="24"/>
          <w:szCs w:val="24"/>
          <w:lang w:val="en-US" w:eastAsia="zh-CN"/>
        </w:rPr>
        <w:t>比选</w:t>
      </w:r>
      <w:r>
        <w:rPr>
          <w:rFonts w:hint="eastAsia" w:ascii="方正仿宋_GBK" w:hAnsi="宋体" w:eastAsia="方正仿宋_GBK"/>
          <w:sz w:val="24"/>
          <w:szCs w:val="24"/>
        </w:rPr>
        <w:t>，至少1人应为法定代表人（或其授权代表）或自然人（</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为自然人）。</w:t>
      </w:r>
    </w:p>
    <w:p>
      <w:pPr>
        <w:pStyle w:val="4"/>
        <w:adjustRightInd w:val="0"/>
        <w:snapToGrid w:val="0"/>
        <w:spacing w:before="0" w:after="0" w:line="400" w:lineRule="exact"/>
        <w:ind w:firstLine="480" w:firstLineChars="200"/>
        <w:rPr>
          <w:rFonts w:hint="eastAsia" w:ascii="方正仿宋_GBK" w:hAnsi="宋体" w:eastAsia="方正仿宋_GBK"/>
          <w:sz w:val="24"/>
        </w:rPr>
      </w:pPr>
      <w:bookmarkStart w:id="135" w:name="_Toc6435"/>
      <w:bookmarkStart w:id="136" w:name="_Toc106030896"/>
      <w:bookmarkStart w:id="137" w:name="_Toc27996"/>
      <w:bookmarkStart w:id="138" w:name="_Toc76462341"/>
      <w:r>
        <w:rPr>
          <w:rFonts w:hint="eastAsia" w:ascii="方正仿宋_GBK" w:hAnsi="宋体" w:eastAsia="方正仿宋_GBK"/>
          <w:sz w:val="24"/>
        </w:rPr>
        <w:t>四、</w:t>
      </w:r>
      <w:r>
        <w:rPr>
          <w:rFonts w:hint="eastAsia" w:ascii="方正仿宋_GBK" w:hAnsi="宋体" w:eastAsia="方正仿宋_GBK"/>
          <w:sz w:val="24"/>
          <w:lang w:eastAsia="zh-CN"/>
        </w:rPr>
        <w:t>成交供应商</w:t>
      </w:r>
      <w:r>
        <w:rPr>
          <w:rFonts w:hint="eastAsia" w:ascii="方正仿宋_GBK" w:hAnsi="宋体" w:eastAsia="方正仿宋_GBK"/>
          <w:sz w:val="24"/>
        </w:rPr>
        <w:t>的确认和变更</w:t>
      </w:r>
      <w:bookmarkEnd w:id="135"/>
      <w:bookmarkEnd w:id="136"/>
      <w:bookmarkEnd w:id="137"/>
      <w:bookmarkEnd w:id="138"/>
    </w:p>
    <w:p>
      <w:pPr>
        <w:snapToGrid w:val="0"/>
        <w:spacing w:line="400" w:lineRule="exact"/>
        <w:ind w:firstLine="480" w:firstLineChars="200"/>
        <w:outlineLvl w:val="2"/>
        <w:rPr>
          <w:rFonts w:hint="eastAsia" w:ascii="方正仿宋_GBK" w:hAnsi="宋体" w:eastAsia="方正仿宋_GBK"/>
          <w:color w:val="auto"/>
          <w:sz w:val="24"/>
          <w:szCs w:val="24"/>
        </w:rPr>
      </w:pPr>
      <w:r>
        <w:rPr>
          <w:rFonts w:hint="eastAsia" w:ascii="方正仿宋_GBK" w:hAnsi="宋体" w:eastAsia="方正仿宋_GBK"/>
          <w:color w:val="auto"/>
          <w:sz w:val="24"/>
          <w:szCs w:val="24"/>
        </w:rPr>
        <w:t>（一）</w:t>
      </w:r>
      <w:r>
        <w:rPr>
          <w:rFonts w:hint="eastAsia" w:ascii="方正仿宋_GBK" w:hAnsi="宋体" w:eastAsia="方正仿宋_GBK"/>
          <w:color w:val="auto"/>
          <w:sz w:val="24"/>
          <w:szCs w:val="24"/>
          <w:lang w:eastAsia="zh-CN"/>
        </w:rPr>
        <w:t>成交供应商</w:t>
      </w:r>
      <w:r>
        <w:rPr>
          <w:rFonts w:hint="eastAsia" w:ascii="方正仿宋_GBK" w:hAnsi="宋体" w:eastAsia="方正仿宋_GBK"/>
          <w:color w:val="auto"/>
          <w:sz w:val="24"/>
          <w:szCs w:val="24"/>
        </w:rPr>
        <w:t>的确认</w:t>
      </w:r>
    </w:p>
    <w:p>
      <w:pPr>
        <w:snapToGrid w:val="0"/>
        <w:spacing w:line="400" w:lineRule="exact"/>
        <w:ind w:firstLine="480" w:firstLineChars="200"/>
        <w:rPr>
          <w:rFonts w:hint="eastAsia" w:ascii="方正仿宋_GBK" w:hAnsi="宋体" w:eastAsia="方正仿宋_GBK"/>
          <w:color w:val="auto"/>
          <w:sz w:val="24"/>
          <w:szCs w:val="24"/>
        </w:rPr>
      </w:pPr>
      <w:r>
        <w:rPr>
          <w:rFonts w:ascii="方正仿宋_GBK" w:hAnsi="宋体" w:eastAsia="方正仿宋_GBK"/>
          <w:color w:val="auto"/>
          <w:sz w:val="24"/>
          <w:szCs w:val="24"/>
        </w:rPr>
        <w:t>采购人</w:t>
      </w:r>
      <w:r>
        <w:rPr>
          <w:rFonts w:hint="eastAsia" w:ascii="方正仿宋_GBK" w:hAnsi="宋体" w:eastAsia="方正仿宋_GBK"/>
          <w:color w:val="auto"/>
          <w:sz w:val="24"/>
          <w:szCs w:val="24"/>
        </w:rPr>
        <w:t>从评审报告提出的成交候选</w:t>
      </w:r>
      <w:r>
        <w:rPr>
          <w:rFonts w:hint="eastAsia" w:ascii="方正仿宋_GBK" w:hAnsi="宋体" w:eastAsia="方正仿宋_GBK"/>
          <w:color w:val="auto"/>
          <w:sz w:val="24"/>
          <w:szCs w:val="24"/>
          <w:lang w:eastAsia="zh-CN"/>
        </w:rPr>
        <w:t>投标人</w:t>
      </w:r>
      <w:r>
        <w:rPr>
          <w:rFonts w:hint="eastAsia" w:ascii="方正仿宋_GBK" w:hAnsi="宋体" w:eastAsia="方正仿宋_GBK"/>
          <w:color w:val="auto"/>
          <w:sz w:val="24"/>
          <w:szCs w:val="24"/>
        </w:rPr>
        <w:t>中，按照排序由高到低的原则确定</w:t>
      </w:r>
      <w:r>
        <w:rPr>
          <w:rFonts w:hint="eastAsia" w:ascii="方正仿宋_GBK" w:hAnsi="宋体" w:eastAsia="方正仿宋_GBK"/>
          <w:color w:val="auto"/>
          <w:sz w:val="24"/>
          <w:szCs w:val="24"/>
          <w:lang w:eastAsia="zh-CN"/>
        </w:rPr>
        <w:t>成交供应商</w:t>
      </w:r>
      <w:r>
        <w:rPr>
          <w:rFonts w:hint="eastAsia" w:ascii="方正仿宋_GBK" w:hAnsi="宋体" w:eastAsia="方正仿宋_GBK"/>
          <w:color w:val="auto"/>
          <w:sz w:val="24"/>
          <w:szCs w:val="24"/>
        </w:rPr>
        <w:t>。</w:t>
      </w:r>
    </w:p>
    <w:p>
      <w:pPr>
        <w:snapToGrid w:val="0"/>
        <w:spacing w:line="400" w:lineRule="exact"/>
        <w:ind w:firstLine="480" w:firstLineChars="200"/>
        <w:outlineLvl w:val="2"/>
        <w:rPr>
          <w:rFonts w:hint="eastAsia" w:ascii="方正仿宋_GBK" w:hAnsi="宋体" w:eastAsia="方正仿宋_GBK"/>
          <w:color w:val="auto"/>
          <w:sz w:val="24"/>
          <w:szCs w:val="24"/>
        </w:rPr>
      </w:pPr>
      <w:r>
        <w:rPr>
          <w:rFonts w:hint="eastAsia" w:ascii="方正仿宋_GBK" w:hAnsi="宋体" w:eastAsia="方正仿宋_GBK"/>
          <w:color w:val="auto"/>
          <w:sz w:val="24"/>
          <w:szCs w:val="24"/>
        </w:rPr>
        <w:t>（二）</w:t>
      </w:r>
      <w:r>
        <w:rPr>
          <w:rFonts w:hint="eastAsia" w:ascii="方正仿宋_GBK" w:hAnsi="宋体" w:eastAsia="方正仿宋_GBK"/>
          <w:color w:val="auto"/>
          <w:sz w:val="24"/>
          <w:szCs w:val="24"/>
          <w:lang w:eastAsia="zh-CN"/>
        </w:rPr>
        <w:t>成交供应商</w:t>
      </w:r>
      <w:r>
        <w:rPr>
          <w:rFonts w:hint="eastAsia" w:ascii="方正仿宋_GBK" w:hAnsi="宋体" w:eastAsia="方正仿宋_GBK"/>
          <w:color w:val="auto"/>
          <w:sz w:val="24"/>
          <w:szCs w:val="24"/>
        </w:rPr>
        <w:t>的变更</w:t>
      </w:r>
    </w:p>
    <w:p>
      <w:pPr>
        <w:snapToGrid w:val="0"/>
        <w:spacing w:line="400" w:lineRule="exact"/>
        <w:ind w:firstLine="480" w:firstLineChars="200"/>
        <w:rPr>
          <w:rFonts w:hint="eastAsia" w:ascii="方正仿宋_GBK" w:hAnsi="宋体" w:eastAsia="方正仿宋_GBK"/>
          <w:color w:val="FF0000"/>
          <w:sz w:val="24"/>
          <w:szCs w:val="24"/>
        </w:rPr>
      </w:pPr>
      <w:r>
        <w:rPr>
          <w:rFonts w:hint="eastAsia" w:ascii="方正仿宋_GBK" w:eastAsia="方正仿宋_GBK"/>
          <w:color w:val="auto"/>
          <w:sz w:val="24"/>
          <w:lang w:eastAsia="zh-CN"/>
        </w:rPr>
        <w:t>成交供应商</w:t>
      </w:r>
      <w:r>
        <w:rPr>
          <w:rFonts w:hint="eastAsia" w:ascii="方正仿宋_GBK" w:eastAsia="方正仿宋_GBK"/>
          <w:color w:val="auto"/>
          <w:sz w:val="24"/>
        </w:rPr>
        <w:t>拒绝与采购人签订合同的，采购人可以按照评标报告推荐的成交候选</w:t>
      </w:r>
      <w:r>
        <w:rPr>
          <w:rFonts w:hint="eastAsia" w:ascii="方正仿宋_GBK" w:eastAsia="方正仿宋_GBK"/>
          <w:color w:val="auto"/>
          <w:sz w:val="24"/>
          <w:lang w:eastAsia="zh-CN"/>
        </w:rPr>
        <w:t>投标人</w:t>
      </w:r>
      <w:r>
        <w:rPr>
          <w:rFonts w:hint="eastAsia" w:ascii="方正仿宋_GBK" w:eastAsia="方正仿宋_GBK"/>
          <w:color w:val="auto"/>
          <w:sz w:val="24"/>
        </w:rPr>
        <w:t>顺序，确定排名下一位的候选人为</w:t>
      </w:r>
      <w:r>
        <w:rPr>
          <w:rFonts w:hint="eastAsia" w:ascii="方正仿宋_GBK" w:eastAsia="方正仿宋_GBK"/>
          <w:color w:val="auto"/>
          <w:sz w:val="24"/>
          <w:lang w:eastAsia="zh-CN"/>
        </w:rPr>
        <w:t>成交供应商</w:t>
      </w:r>
      <w:r>
        <w:rPr>
          <w:rFonts w:hint="eastAsia" w:ascii="方正仿宋_GBK" w:eastAsia="方正仿宋_GBK"/>
          <w:color w:val="auto"/>
          <w:sz w:val="24"/>
        </w:rPr>
        <w:t>，也可以重新开展采购活动。</w:t>
      </w:r>
    </w:p>
    <w:p>
      <w:pPr>
        <w:pStyle w:val="4"/>
        <w:adjustRightInd w:val="0"/>
        <w:snapToGrid w:val="0"/>
        <w:spacing w:before="0" w:after="0" w:line="400" w:lineRule="exact"/>
        <w:ind w:firstLine="480" w:firstLineChars="200"/>
        <w:rPr>
          <w:rFonts w:hint="eastAsia" w:ascii="方正仿宋_GBK" w:hAnsi="宋体" w:eastAsia="方正仿宋_GBK"/>
          <w:sz w:val="24"/>
        </w:rPr>
      </w:pPr>
      <w:bookmarkStart w:id="139" w:name="_Toc106030897"/>
      <w:bookmarkStart w:id="140" w:name="_Toc76462342"/>
      <w:bookmarkStart w:id="141" w:name="_Toc16103"/>
      <w:bookmarkStart w:id="142" w:name="_Toc21532"/>
      <w:bookmarkStart w:id="143" w:name="_Toc102227321"/>
      <w:bookmarkStart w:id="144" w:name="_Toc342913395"/>
      <w:r>
        <w:rPr>
          <w:rFonts w:hint="eastAsia" w:ascii="方正仿宋_GBK" w:hAnsi="宋体" w:eastAsia="方正仿宋_GBK"/>
          <w:sz w:val="24"/>
        </w:rPr>
        <w:t>五、成交通知</w:t>
      </w:r>
      <w:bookmarkEnd w:id="139"/>
      <w:bookmarkEnd w:id="140"/>
      <w:bookmarkEnd w:id="141"/>
      <w:bookmarkEnd w:id="142"/>
      <w:bookmarkEnd w:id="143"/>
      <w:bookmarkEnd w:id="144"/>
    </w:p>
    <w:p>
      <w:pPr>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（一）</w:t>
      </w:r>
      <w:r>
        <w:rPr>
          <w:rFonts w:hint="eastAsia" w:ascii="方正仿宋_GBK" w:hAnsi="宋体" w:eastAsia="方正仿宋_GBK"/>
          <w:sz w:val="24"/>
          <w:szCs w:val="24"/>
          <w:lang w:eastAsia="zh-CN"/>
        </w:rPr>
        <w:t>成交供应商</w:t>
      </w:r>
      <w:r>
        <w:rPr>
          <w:rFonts w:hint="eastAsia" w:ascii="方正仿宋_GBK" w:hAnsi="宋体" w:eastAsia="方正仿宋_GBK"/>
          <w:sz w:val="24"/>
          <w:szCs w:val="24"/>
        </w:rPr>
        <w:t>确定后，招标办将在重庆医科大学附属儿童医院电子招投标平台（zbb.chcmu.com）上发布成交结果公告</w:t>
      </w:r>
      <w:r>
        <w:rPr>
          <w:rFonts w:hint="eastAsia" w:ascii="方正仿宋_GBK" w:hAnsi="宋体" w:eastAsia="方正仿宋_GBK"/>
          <w:sz w:val="24"/>
          <w:szCs w:val="24"/>
          <w:lang w:eastAsia="zh-CN"/>
        </w:rPr>
        <w:t>，</w:t>
      </w:r>
      <w:r>
        <w:rPr>
          <w:rFonts w:hint="eastAsia" w:ascii="方正仿宋_GBK" w:hAnsi="宋体" w:eastAsia="方正仿宋_GBK"/>
          <w:sz w:val="24"/>
          <w:szCs w:val="24"/>
        </w:rPr>
        <w:t>结果公告发出同时，</w:t>
      </w:r>
      <w:r>
        <w:rPr>
          <w:rFonts w:hint="eastAsia" w:ascii="方正仿宋_GBK" w:hAnsi="宋体" w:eastAsia="方正仿宋_GBK"/>
          <w:sz w:val="24"/>
          <w:szCs w:val="24"/>
          <w:lang w:val="en-US" w:eastAsia="zh-CN"/>
        </w:rPr>
        <w:t>招标办公室</w:t>
      </w:r>
      <w:r>
        <w:rPr>
          <w:rFonts w:hint="eastAsia" w:ascii="方正仿宋_GBK" w:hAnsi="宋体" w:eastAsia="方正仿宋_GBK"/>
          <w:sz w:val="24"/>
          <w:szCs w:val="24"/>
        </w:rPr>
        <w:t>将平台内发出《</w:t>
      </w:r>
      <w:r>
        <w:rPr>
          <w:rFonts w:hint="eastAsia" w:ascii="方正仿宋_GBK" w:hAnsi="宋体" w:eastAsia="方正仿宋_GBK"/>
          <w:sz w:val="24"/>
          <w:szCs w:val="24"/>
          <w:lang w:val="en-US" w:eastAsia="zh-CN"/>
        </w:rPr>
        <w:t>中标</w:t>
      </w:r>
      <w:r>
        <w:rPr>
          <w:rFonts w:hint="eastAsia" w:ascii="方正仿宋_GBK" w:hAnsi="宋体" w:eastAsia="方正仿宋_GBK"/>
          <w:sz w:val="24"/>
          <w:szCs w:val="24"/>
        </w:rPr>
        <w:t>通知书》。</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w:t>
      </w:r>
      <w:r>
        <w:rPr>
          <w:rFonts w:hint="eastAsia" w:ascii="方正仿宋_GBK" w:hAnsi="宋体" w:eastAsia="方正仿宋_GBK"/>
          <w:sz w:val="24"/>
          <w:szCs w:val="24"/>
          <w:lang w:val="en-US" w:eastAsia="zh-CN"/>
        </w:rPr>
        <w:t>二</w:t>
      </w:r>
      <w:r>
        <w:rPr>
          <w:rFonts w:hint="eastAsia" w:ascii="方正仿宋_GBK" w:hAnsi="宋体" w:eastAsia="方正仿宋_GBK"/>
          <w:sz w:val="24"/>
          <w:szCs w:val="24"/>
        </w:rPr>
        <w:t>）《</w:t>
      </w:r>
      <w:r>
        <w:rPr>
          <w:rFonts w:hint="eastAsia" w:ascii="方正仿宋_GBK" w:hAnsi="宋体" w:eastAsia="方正仿宋_GBK"/>
          <w:sz w:val="24"/>
          <w:szCs w:val="24"/>
          <w:lang w:eastAsia="zh-CN"/>
        </w:rPr>
        <w:t>中标通知书</w:t>
      </w:r>
      <w:r>
        <w:rPr>
          <w:rFonts w:hint="eastAsia" w:ascii="方正仿宋_GBK" w:hAnsi="宋体" w:eastAsia="方正仿宋_GBK"/>
          <w:sz w:val="24"/>
          <w:szCs w:val="24"/>
        </w:rPr>
        <w:t>》将作为签订合同的依据。</w:t>
      </w:r>
    </w:p>
    <w:p>
      <w:pPr>
        <w:pStyle w:val="4"/>
        <w:adjustRightInd w:val="0"/>
        <w:snapToGrid w:val="0"/>
        <w:spacing w:before="0" w:after="0" w:line="400" w:lineRule="exact"/>
        <w:ind w:firstLine="480" w:firstLineChars="200"/>
        <w:rPr>
          <w:rFonts w:hint="eastAsia" w:ascii="方正仿宋_GBK" w:hAnsi="宋体" w:eastAsia="方正仿宋_GBK"/>
          <w:sz w:val="24"/>
        </w:rPr>
      </w:pPr>
      <w:bookmarkStart w:id="145" w:name="_Toc106030898"/>
      <w:bookmarkStart w:id="146" w:name="_Toc76462343"/>
      <w:bookmarkStart w:id="147" w:name="_Toc10269"/>
      <w:bookmarkStart w:id="148" w:name="_Toc21448"/>
      <w:r>
        <w:rPr>
          <w:rFonts w:hint="eastAsia" w:ascii="方正仿宋_GBK" w:hAnsi="宋体" w:eastAsia="方正仿宋_GBK"/>
          <w:sz w:val="24"/>
        </w:rPr>
        <w:t>六、质疑</w:t>
      </w:r>
      <w:r>
        <w:rPr>
          <w:rFonts w:hint="eastAsia" w:ascii="方正仿宋_GBK" w:hAnsi="宋体" w:eastAsia="方正仿宋_GBK"/>
          <w:sz w:val="24"/>
          <w:lang w:val="en-US" w:eastAsia="zh-CN"/>
        </w:rPr>
        <w:t>处理</w:t>
      </w:r>
      <w:bookmarkEnd w:id="145"/>
      <w:bookmarkEnd w:id="146"/>
      <w:bookmarkEnd w:id="147"/>
      <w:bookmarkEnd w:id="148"/>
    </w:p>
    <w:p>
      <w:pPr>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认为采购文件、采购过程和成交结果使自己的权益收到伤害的，可向采购人以书面形式提出质疑。</w:t>
      </w:r>
    </w:p>
    <w:p>
      <w:pPr>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提出质疑的应当是参与所质疑项目采购活动的</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 xml:space="preserve">。 </w:t>
      </w:r>
    </w:p>
    <w:p>
      <w:pPr>
        <w:spacing w:line="400" w:lineRule="exact"/>
        <w:ind w:right="12" w:firstLine="480"/>
        <w:outlineLvl w:val="2"/>
        <w:rPr>
          <w:rFonts w:ascii="方正仿宋_GBK" w:hAnsi="仿宋" w:eastAsia="方正仿宋_GBK" w:cs="仿宋"/>
          <w:sz w:val="24"/>
        </w:rPr>
      </w:pPr>
      <w:r>
        <w:rPr>
          <w:rFonts w:hint="eastAsia" w:ascii="方正仿宋_GBK" w:hAnsi="仿宋" w:eastAsia="方正仿宋_GBK" w:cs="仿宋"/>
          <w:sz w:val="24"/>
          <w:lang w:eastAsia="zh-CN"/>
        </w:rPr>
        <w:t>（</w:t>
      </w:r>
      <w:r>
        <w:rPr>
          <w:rFonts w:hint="eastAsia" w:ascii="方正仿宋_GBK" w:hAnsi="仿宋" w:eastAsia="方正仿宋_GBK" w:cs="仿宋"/>
          <w:sz w:val="24"/>
          <w:lang w:val="en-US" w:eastAsia="zh-CN"/>
        </w:rPr>
        <w:t>一）</w:t>
      </w:r>
      <w:r>
        <w:rPr>
          <w:rFonts w:hint="eastAsia" w:ascii="方正仿宋_GBK" w:hAnsi="仿宋" w:eastAsia="方正仿宋_GBK" w:cs="仿宋"/>
          <w:sz w:val="24"/>
        </w:rPr>
        <w:t>质疑时限、内容</w:t>
      </w:r>
    </w:p>
    <w:p>
      <w:pPr>
        <w:snapToGrid w:val="0"/>
        <w:spacing w:line="400" w:lineRule="exact"/>
        <w:ind w:firstLine="480" w:firstLineChars="200"/>
        <w:rPr>
          <w:rFonts w:hint="default" w:ascii="方正仿宋_GBK" w:hAnsi="仿宋" w:eastAsia="方正仿宋_GBK" w:cs="仿宋"/>
          <w:sz w:val="24"/>
          <w:lang w:val="en-US" w:eastAsia="zh-CN"/>
        </w:rPr>
      </w:pPr>
      <w:r>
        <w:rPr>
          <w:rFonts w:hint="eastAsia" w:ascii="方正仿宋_GBK" w:hAnsi="仿宋" w:eastAsia="方正仿宋_GBK" w:cs="仿宋"/>
          <w:sz w:val="24"/>
          <w:lang w:val="en-US" w:eastAsia="zh-CN"/>
        </w:rPr>
        <w:t>1.质疑时限</w:t>
      </w:r>
    </w:p>
    <w:p>
      <w:pPr>
        <w:snapToGrid w:val="0"/>
        <w:spacing w:line="400" w:lineRule="exact"/>
        <w:ind w:firstLine="480" w:firstLineChars="200"/>
        <w:rPr>
          <w:rFonts w:hint="eastAsia" w:ascii="方正仿宋_GBK" w:hAnsi="仿宋" w:eastAsia="方正仿宋_GBK" w:cs="仿宋"/>
          <w:sz w:val="24"/>
          <w:lang w:val="en-US" w:eastAsia="zh-CN"/>
        </w:rPr>
      </w:pPr>
      <w:r>
        <w:rPr>
          <w:rFonts w:hint="eastAsia" w:ascii="方正仿宋_GBK" w:hAnsi="仿宋" w:eastAsia="方正仿宋_GBK" w:cs="仿宋"/>
          <w:sz w:val="24"/>
          <w:lang w:val="en-US" w:eastAsia="zh-CN"/>
        </w:rPr>
        <w:t>1.1对采购文件的质疑。</w:t>
      </w:r>
      <w:r>
        <w:rPr>
          <w:rFonts w:hint="eastAsia" w:ascii="方正仿宋_GBK" w:hAnsi="宋体" w:eastAsia="方正仿宋_GBK"/>
          <w:sz w:val="24"/>
          <w:szCs w:val="24"/>
        </w:rPr>
        <w:t>投标人如对本</w:t>
      </w:r>
      <w:r>
        <w:rPr>
          <w:rFonts w:hint="eastAsia" w:ascii="方正仿宋_GBK" w:hAnsi="宋体" w:eastAsia="方正仿宋_GBK"/>
          <w:sz w:val="24"/>
          <w:szCs w:val="24"/>
          <w:lang w:val="en-US" w:eastAsia="zh-CN"/>
        </w:rPr>
        <w:t>比选</w:t>
      </w:r>
      <w:r>
        <w:rPr>
          <w:rFonts w:hint="eastAsia" w:ascii="方正仿宋_GBK" w:hAnsi="宋体" w:eastAsia="方正仿宋_GBK"/>
          <w:sz w:val="24"/>
          <w:szCs w:val="24"/>
        </w:rPr>
        <w:t>文件有任何实质性疑问，应当以书面形式向</w:t>
      </w:r>
      <w:r>
        <w:rPr>
          <w:rFonts w:hint="eastAsia" w:ascii="方正仿宋_GBK" w:hAnsi="宋体" w:eastAsia="方正仿宋_GBK"/>
          <w:sz w:val="24"/>
          <w:szCs w:val="24"/>
          <w:lang w:val="en-US" w:eastAsia="zh-CN"/>
        </w:rPr>
        <w:t>采购人</w:t>
      </w:r>
      <w:r>
        <w:rPr>
          <w:rFonts w:hint="eastAsia" w:ascii="方正仿宋_GBK" w:hAnsi="宋体" w:eastAsia="方正仿宋_GBK"/>
          <w:sz w:val="24"/>
          <w:szCs w:val="24"/>
        </w:rPr>
        <w:t>提出质疑，并须将该质疑文件纸质版（须加盖提出质疑单位的公章确认）在</w:t>
      </w:r>
      <w:r>
        <w:rPr>
          <w:rFonts w:hint="eastAsia" w:ascii="方正仿宋_GBK" w:hAnsi="宋体" w:eastAsia="方正仿宋_GBK"/>
          <w:sz w:val="24"/>
          <w:szCs w:val="24"/>
          <w:lang w:val="en-US" w:eastAsia="zh-CN"/>
        </w:rPr>
        <w:t>投标截至时间之前送达采购人</w:t>
      </w:r>
      <w:r>
        <w:rPr>
          <w:rFonts w:hint="eastAsia" w:ascii="方正仿宋_GBK" w:hAnsi="宋体" w:eastAsia="方正仿宋_GBK"/>
          <w:sz w:val="24"/>
          <w:szCs w:val="24"/>
        </w:rPr>
        <w:t>。</w:t>
      </w:r>
    </w:p>
    <w:p>
      <w:pPr>
        <w:spacing w:line="400" w:lineRule="exact"/>
        <w:ind w:right="12" w:firstLine="480"/>
        <w:rPr>
          <w:rFonts w:ascii="方正仿宋_GBK" w:hAnsi="仿宋" w:eastAsia="方正仿宋_GBK" w:cs="仿宋"/>
          <w:sz w:val="24"/>
        </w:rPr>
      </w:pPr>
      <w:r>
        <w:rPr>
          <w:rFonts w:hint="eastAsia" w:ascii="方正仿宋_GBK" w:hAnsi="仿宋" w:eastAsia="方正仿宋_GBK" w:cs="仿宋"/>
          <w:sz w:val="24"/>
          <w:lang w:val="en-US" w:eastAsia="zh-CN"/>
        </w:rPr>
        <w:t>1.2</w:t>
      </w:r>
      <w:r>
        <w:rPr>
          <w:rFonts w:hint="eastAsia" w:ascii="方正仿宋_GBK" w:hAnsi="仿宋" w:eastAsia="方正仿宋_GBK" w:cs="仿宋"/>
          <w:sz w:val="24"/>
          <w:lang w:eastAsia="zh-CN"/>
        </w:rPr>
        <w:t>投标人</w:t>
      </w:r>
      <w:r>
        <w:rPr>
          <w:rFonts w:hint="eastAsia" w:ascii="方正仿宋_GBK" w:hAnsi="仿宋" w:eastAsia="方正仿宋_GBK" w:cs="仿宋"/>
          <w:sz w:val="24"/>
        </w:rPr>
        <w:t>认为采购过程、成交结果使自己的权益受到损害的，可以在知道或者应知其权益受到损害之日起</w:t>
      </w:r>
      <w:r>
        <w:rPr>
          <w:rFonts w:hint="eastAsia" w:ascii="方正仿宋_GBK" w:hAnsi="仿宋" w:eastAsia="方正仿宋_GBK" w:cs="仿宋"/>
          <w:sz w:val="24"/>
          <w:lang w:val="en-US" w:eastAsia="zh-CN"/>
        </w:rPr>
        <w:t>5</w:t>
      </w:r>
      <w:r>
        <w:rPr>
          <w:rFonts w:hint="eastAsia" w:ascii="方正仿宋_GBK" w:hAnsi="仿宋" w:eastAsia="方正仿宋_GBK" w:cs="仿宋"/>
          <w:sz w:val="24"/>
        </w:rPr>
        <w:t>个工作日内，以书面形式向采购人提出质疑。</w:t>
      </w:r>
    </w:p>
    <w:p>
      <w:pPr>
        <w:spacing w:line="400" w:lineRule="exact"/>
        <w:ind w:right="12" w:firstLine="480"/>
        <w:rPr>
          <w:rFonts w:ascii="方正仿宋_GBK" w:hAnsi="仿宋" w:eastAsia="方正仿宋_GBK" w:cs="仿宋"/>
          <w:sz w:val="24"/>
        </w:rPr>
      </w:pPr>
      <w:r>
        <w:rPr>
          <w:rFonts w:hint="eastAsia" w:ascii="方正仿宋_GBK" w:hAnsi="仿宋" w:eastAsia="方正仿宋_GBK" w:cs="仿宋"/>
          <w:sz w:val="24"/>
        </w:rPr>
        <w:t>2</w:t>
      </w:r>
      <w:r>
        <w:rPr>
          <w:rFonts w:hint="eastAsia" w:ascii="方正仿宋_GBK" w:hAnsi="仿宋" w:eastAsia="方正仿宋_GBK" w:cs="仿宋"/>
          <w:sz w:val="24"/>
          <w:lang w:eastAsia="zh-CN"/>
        </w:rPr>
        <w:t>.投标人</w:t>
      </w:r>
      <w:r>
        <w:rPr>
          <w:rFonts w:hint="eastAsia" w:ascii="方正仿宋_GBK" w:hAnsi="仿宋" w:eastAsia="方正仿宋_GBK" w:cs="仿宋"/>
          <w:sz w:val="24"/>
        </w:rPr>
        <w:t>提出质疑应当提交质疑函和必要的证明材料，质疑函应当包括下列内容：</w:t>
      </w:r>
    </w:p>
    <w:p>
      <w:pPr>
        <w:spacing w:line="400" w:lineRule="exact"/>
        <w:ind w:right="12" w:firstLine="480"/>
        <w:rPr>
          <w:rFonts w:ascii="方正仿宋_GBK" w:hAnsi="仿宋" w:eastAsia="方正仿宋_GBK" w:cs="仿宋"/>
          <w:sz w:val="24"/>
        </w:rPr>
      </w:pPr>
      <w:r>
        <w:rPr>
          <w:rFonts w:hint="eastAsia" w:ascii="方正仿宋_GBK" w:hAnsi="仿宋" w:eastAsia="方正仿宋_GBK" w:cs="仿宋"/>
          <w:sz w:val="24"/>
        </w:rPr>
        <w:t>2.1</w:t>
      </w:r>
      <w:r>
        <w:rPr>
          <w:rFonts w:hint="eastAsia" w:ascii="方正仿宋_GBK" w:hAnsi="仿宋" w:eastAsia="方正仿宋_GBK" w:cs="仿宋"/>
          <w:sz w:val="24"/>
          <w:lang w:eastAsia="zh-CN"/>
        </w:rPr>
        <w:t>投标人</w:t>
      </w:r>
      <w:r>
        <w:rPr>
          <w:rFonts w:hint="eastAsia" w:ascii="方正仿宋_GBK" w:hAnsi="仿宋" w:eastAsia="方正仿宋_GBK" w:cs="仿宋"/>
          <w:sz w:val="24"/>
        </w:rPr>
        <w:t>的姓名或者名称、地址、邮编、联系人及联系电话；</w:t>
      </w:r>
    </w:p>
    <w:p>
      <w:pPr>
        <w:spacing w:line="400" w:lineRule="exact"/>
        <w:ind w:right="12" w:firstLine="480"/>
        <w:rPr>
          <w:rFonts w:ascii="方正仿宋_GBK" w:hAnsi="仿宋" w:eastAsia="方正仿宋_GBK" w:cs="仿宋"/>
          <w:sz w:val="24"/>
        </w:rPr>
      </w:pPr>
      <w:r>
        <w:rPr>
          <w:rFonts w:hint="eastAsia" w:ascii="方正仿宋_GBK" w:hAnsi="仿宋" w:eastAsia="方正仿宋_GBK" w:cs="仿宋"/>
          <w:sz w:val="24"/>
        </w:rPr>
        <w:t>2.2质疑项目的名称、项目号以及采购执行编号；</w:t>
      </w:r>
    </w:p>
    <w:p>
      <w:pPr>
        <w:spacing w:line="400" w:lineRule="exact"/>
        <w:ind w:right="12" w:firstLine="480"/>
        <w:rPr>
          <w:rFonts w:ascii="方正仿宋_GBK" w:hAnsi="仿宋" w:eastAsia="方正仿宋_GBK" w:cs="仿宋"/>
          <w:sz w:val="24"/>
        </w:rPr>
      </w:pPr>
      <w:r>
        <w:rPr>
          <w:rFonts w:hint="eastAsia" w:ascii="方正仿宋_GBK" w:hAnsi="仿宋" w:eastAsia="方正仿宋_GBK" w:cs="仿宋"/>
          <w:sz w:val="24"/>
        </w:rPr>
        <w:t>2.3具体、明确的质疑事项和与质疑事项相关的请求；</w:t>
      </w:r>
    </w:p>
    <w:p>
      <w:pPr>
        <w:spacing w:line="400" w:lineRule="exact"/>
        <w:ind w:right="12" w:firstLine="480"/>
        <w:rPr>
          <w:rFonts w:ascii="方正仿宋_GBK" w:hAnsi="仿宋" w:eastAsia="方正仿宋_GBK" w:cs="仿宋"/>
          <w:sz w:val="24"/>
        </w:rPr>
      </w:pPr>
      <w:r>
        <w:rPr>
          <w:rFonts w:hint="eastAsia" w:ascii="方正仿宋_GBK" w:hAnsi="仿宋" w:eastAsia="方正仿宋_GBK" w:cs="仿宋"/>
          <w:sz w:val="24"/>
        </w:rPr>
        <w:t>2.4事实依据；</w:t>
      </w:r>
    </w:p>
    <w:p>
      <w:pPr>
        <w:spacing w:line="400" w:lineRule="exact"/>
        <w:ind w:right="12" w:firstLine="480"/>
        <w:rPr>
          <w:rFonts w:ascii="方正仿宋_GBK" w:hAnsi="仿宋" w:eastAsia="方正仿宋_GBK" w:cs="仿宋"/>
          <w:sz w:val="24"/>
        </w:rPr>
      </w:pPr>
      <w:r>
        <w:rPr>
          <w:rFonts w:hint="eastAsia" w:ascii="方正仿宋_GBK" w:hAnsi="仿宋" w:eastAsia="方正仿宋_GBK" w:cs="仿宋"/>
          <w:sz w:val="24"/>
        </w:rPr>
        <w:t>2.5必要的法律依据；</w:t>
      </w:r>
    </w:p>
    <w:p>
      <w:pPr>
        <w:spacing w:line="400" w:lineRule="exact"/>
        <w:ind w:right="12" w:firstLine="480"/>
        <w:rPr>
          <w:rFonts w:ascii="方正仿宋_GBK" w:hAnsi="仿宋" w:eastAsia="方正仿宋_GBK" w:cs="仿宋"/>
          <w:sz w:val="24"/>
        </w:rPr>
      </w:pPr>
      <w:r>
        <w:rPr>
          <w:rFonts w:hint="eastAsia" w:ascii="方正仿宋_GBK" w:hAnsi="仿宋" w:eastAsia="方正仿宋_GBK" w:cs="仿宋"/>
          <w:sz w:val="24"/>
        </w:rPr>
        <w:t>2.6提出质疑的日期；</w:t>
      </w:r>
    </w:p>
    <w:p>
      <w:pPr>
        <w:spacing w:line="400" w:lineRule="exact"/>
        <w:ind w:right="12" w:firstLine="480"/>
        <w:rPr>
          <w:rFonts w:ascii="方正仿宋_GBK" w:hAnsi="仿宋" w:eastAsia="方正仿宋_GBK" w:cs="仿宋"/>
          <w:sz w:val="24"/>
        </w:rPr>
      </w:pPr>
      <w:r>
        <w:rPr>
          <w:rFonts w:hint="eastAsia" w:ascii="方正仿宋_GBK" w:hAnsi="仿宋" w:eastAsia="方正仿宋_GBK" w:cs="仿宋"/>
          <w:sz w:val="24"/>
        </w:rPr>
        <w:t>2.7营业执照（或事业单位法人证书，或个体工商户营业执照或有效的自然人身份证明）复印件；</w:t>
      </w:r>
    </w:p>
    <w:p>
      <w:pPr>
        <w:spacing w:line="400" w:lineRule="exact"/>
        <w:ind w:right="12" w:firstLine="480"/>
        <w:rPr>
          <w:rFonts w:ascii="方正仿宋_GBK" w:hAnsi="仿宋" w:eastAsia="方正仿宋_GBK" w:cs="仿宋"/>
          <w:sz w:val="24"/>
        </w:rPr>
      </w:pPr>
      <w:r>
        <w:rPr>
          <w:rFonts w:hint="eastAsia" w:ascii="方正仿宋_GBK" w:hAnsi="仿宋" w:eastAsia="方正仿宋_GBK" w:cs="仿宋"/>
          <w:sz w:val="24"/>
        </w:rPr>
        <w:t>2.8法定代表人授权委托书原件、法定代表人身份证复印件和其授权代表的身份证复印件（</w:t>
      </w:r>
      <w:r>
        <w:rPr>
          <w:rFonts w:hint="eastAsia" w:ascii="方正仿宋_GBK" w:hAnsi="仿宋" w:eastAsia="方正仿宋_GBK" w:cs="仿宋"/>
          <w:sz w:val="24"/>
          <w:lang w:eastAsia="zh-CN"/>
        </w:rPr>
        <w:t>投标人</w:t>
      </w:r>
      <w:r>
        <w:rPr>
          <w:rFonts w:hint="eastAsia" w:ascii="方正仿宋_GBK" w:hAnsi="仿宋" w:eastAsia="方正仿宋_GBK" w:cs="仿宋"/>
          <w:sz w:val="24"/>
        </w:rPr>
        <w:t>为自然人的提供自然人身份证复印件）；</w:t>
      </w:r>
    </w:p>
    <w:p>
      <w:pPr>
        <w:spacing w:line="400" w:lineRule="exact"/>
        <w:ind w:right="12" w:firstLine="480"/>
        <w:rPr>
          <w:rFonts w:ascii="方正仿宋_GBK" w:hAnsi="仿宋" w:eastAsia="方正仿宋_GBK" w:cs="仿宋"/>
          <w:sz w:val="24"/>
        </w:rPr>
      </w:pPr>
      <w:r>
        <w:rPr>
          <w:rFonts w:hint="eastAsia" w:ascii="方正仿宋_GBK" w:hAnsi="仿宋" w:eastAsia="方正仿宋_GBK" w:cs="仿宋"/>
          <w:sz w:val="24"/>
        </w:rPr>
        <w:t>3</w:t>
      </w:r>
      <w:r>
        <w:rPr>
          <w:rFonts w:hint="eastAsia" w:ascii="方正仿宋_GBK" w:hAnsi="仿宋" w:eastAsia="方正仿宋_GBK" w:cs="仿宋"/>
          <w:sz w:val="24"/>
          <w:lang w:eastAsia="zh-CN"/>
        </w:rPr>
        <w:t>.投标人</w:t>
      </w:r>
      <w:r>
        <w:rPr>
          <w:rFonts w:hint="eastAsia" w:ascii="方正仿宋_GBK" w:hAnsi="仿宋" w:eastAsia="方正仿宋_GBK" w:cs="仿宋"/>
          <w:sz w:val="24"/>
        </w:rPr>
        <w:t>为自然人的，质疑函应当由本人签字；</w:t>
      </w:r>
      <w:r>
        <w:rPr>
          <w:rFonts w:hint="eastAsia" w:ascii="方正仿宋_GBK" w:hAnsi="仿宋" w:eastAsia="方正仿宋_GBK" w:cs="仿宋"/>
          <w:sz w:val="24"/>
          <w:lang w:eastAsia="zh-CN"/>
        </w:rPr>
        <w:t>投标人</w:t>
      </w:r>
      <w:r>
        <w:rPr>
          <w:rFonts w:hint="eastAsia" w:ascii="方正仿宋_GBK" w:hAnsi="仿宋" w:eastAsia="方正仿宋_GBK" w:cs="仿宋"/>
          <w:sz w:val="24"/>
        </w:rPr>
        <w:t>为法人或者其他组织的，质疑函应当由法定代表人、主要负责人，或者其授权代表签字或者盖章，并加盖公章。</w:t>
      </w:r>
    </w:p>
    <w:p>
      <w:pPr>
        <w:spacing w:line="400" w:lineRule="exact"/>
        <w:ind w:right="12" w:firstLine="480"/>
        <w:outlineLvl w:val="2"/>
        <w:rPr>
          <w:rFonts w:ascii="方正仿宋_GBK" w:hAnsi="仿宋" w:eastAsia="方正仿宋_GBK" w:cs="仿宋"/>
          <w:sz w:val="24"/>
        </w:rPr>
      </w:pPr>
      <w:r>
        <w:rPr>
          <w:rFonts w:hint="eastAsia" w:ascii="方正仿宋_GBK" w:hAnsi="仿宋" w:eastAsia="方正仿宋_GBK" w:cs="仿宋"/>
          <w:sz w:val="24"/>
          <w:lang w:val="en-US" w:eastAsia="zh-CN"/>
        </w:rPr>
        <w:t>（二）</w:t>
      </w:r>
      <w:r>
        <w:rPr>
          <w:rFonts w:hint="eastAsia" w:ascii="方正仿宋_GBK" w:hAnsi="仿宋" w:eastAsia="方正仿宋_GBK" w:cs="仿宋"/>
          <w:sz w:val="24"/>
        </w:rPr>
        <w:t>质疑答复</w:t>
      </w:r>
    </w:p>
    <w:p>
      <w:pPr>
        <w:spacing w:line="400" w:lineRule="exact"/>
        <w:ind w:right="12" w:firstLine="480"/>
        <w:rPr>
          <w:rFonts w:ascii="方正仿宋_GBK" w:hAnsi="仿宋" w:eastAsia="方正仿宋_GBK" w:cs="仿宋"/>
          <w:b w:val="0"/>
          <w:bCs w:val="0"/>
          <w:sz w:val="24"/>
        </w:rPr>
      </w:pPr>
      <w:r>
        <w:rPr>
          <w:rFonts w:hint="eastAsia" w:ascii="方正仿宋_GBK" w:hAnsi="仿宋" w:eastAsia="方正仿宋_GBK" w:cs="仿宋"/>
          <w:sz w:val="24"/>
        </w:rPr>
        <w:t>采购人应当在收到</w:t>
      </w:r>
      <w:r>
        <w:rPr>
          <w:rFonts w:hint="eastAsia" w:ascii="方正仿宋_GBK" w:hAnsi="仿宋" w:eastAsia="方正仿宋_GBK" w:cs="仿宋"/>
          <w:sz w:val="24"/>
          <w:lang w:eastAsia="zh-CN"/>
        </w:rPr>
        <w:t>投标人</w:t>
      </w:r>
      <w:r>
        <w:rPr>
          <w:rFonts w:hint="eastAsia" w:ascii="方正仿宋_GBK" w:hAnsi="仿宋" w:eastAsia="方正仿宋_GBK" w:cs="仿宋"/>
          <w:sz w:val="24"/>
        </w:rPr>
        <w:t>的书面质疑后</w:t>
      </w:r>
      <w:r>
        <w:rPr>
          <w:rFonts w:hint="eastAsia" w:ascii="方正仿宋_GBK" w:hAnsi="仿宋" w:eastAsia="方正仿宋_GBK" w:cs="仿宋"/>
          <w:sz w:val="24"/>
          <w:lang w:val="en-US" w:eastAsia="zh-CN"/>
        </w:rPr>
        <w:t>7</w:t>
      </w:r>
      <w:r>
        <w:rPr>
          <w:rFonts w:hint="eastAsia" w:ascii="方正仿宋_GBK" w:hAnsi="仿宋" w:eastAsia="方正仿宋_GBK" w:cs="仿宋"/>
          <w:sz w:val="24"/>
        </w:rPr>
        <w:t>个工作日内作出答复，并以书面形式通知质疑</w:t>
      </w:r>
      <w:r>
        <w:rPr>
          <w:rFonts w:hint="eastAsia" w:ascii="方正仿宋_GBK" w:hAnsi="仿宋" w:eastAsia="方正仿宋_GBK" w:cs="仿宋"/>
          <w:b w:val="0"/>
          <w:bCs w:val="0"/>
          <w:sz w:val="24"/>
          <w:lang w:eastAsia="zh-CN"/>
        </w:rPr>
        <w:t>投标人</w:t>
      </w:r>
      <w:r>
        <w:rPr>
          <w:rFonts w:hint="eastAsia" w:ascii="方正仿宋_GBK" w:hAnsi="仿宋" w:eastAsia="方正仿宋_GBK" w:cs="仿宋"/>
          <w:b w:val="0"/>
          <w:bCs w:val="0"/>
          <w:sz w:val="24"/>
        </w:rPr>
        <w:t>和其他有关</w:t>
      </w:r>
      <w:r>
        <w:rPr>
          <w:rFonts w:hint="eastAsia" w:ascii="方正仿宋_GBK" w:hAnsi="仿宋" w:eastAsia="方正仿宋_GBK" w:cs="仿宋"/>
          <w:b w:val="0"/>
          <w:bCs w:val="0"/>
          <w:sz w:val="24"/>
          <w:lang w:eastAsia="zh-CN"/>
        </w:rPr>
        <w:t>投标人</w:t>
      </w:r>
      <w:r>
        <w:rPr>
          <w:rFonts w:hint="eastAsia" w:ascii="方正仿宋_GBK" w:hAnsi="仿宋" w:eastAsia="方正仿宋_GBK" w:cs="仿宋"/>
          <w:b w:val="0"/>
          <w:bCs w:val="0"/>
          <w:sz w:val="24"/>
        </w:rPr>
        <w:t>。</w:t>
      </w:r>
    </w:p>
    <w:p>
      <w:pPr>
        <w:spacing w:line="400" w:lineRule="exact"/>
        <w:ind w:right="12" w:firstLine="480"/>
        <w:rPr>
          <w:rFonts w:hint="eastAsia" w:ascii="方正仿宋_GBK" w:hAnsi="仿宋" w:eastAsia="方正仿宋_GBK" w:cs="仿宋"/>
          <w:sz w:val="24"/>
        </w:rPr>
      </w:pPr>
      <w:r>
        <w:rPr>
          <w:rFonts w:hint="eastAsia" w:ascii="方正仿宋_GBK" w:hAnsi="仿宋" w:eastAsia="方正仿宋_GBK" w:cs="仿宋"/>
          <w:sz w:val="24"/>
          <w:lang w:eastAsia="zh-CN"/>
        </w:rPr>
        <w:t>（</w:t>
      </w:r>
      <w:r>
        <w:rPr>
          <w:rFonts w:hint="eastAsia" w:ascii="方正仿宋_GBK" w:hAnsi="仿宋" w:eastAsia="方正仿宋_GBK" w:cs="仿宋"/>
          <w:sz w:val="24"/>
          <w:lang w:val="en-US" w:eastAsia="zh-CN"/>
        </w:rPr>
        <w:t>三</w:t>
      </w:r>
      <w:r>
        <w:rPr>
          <w:rFonts w:hint="eastAsia" w:ascii="方正仿宋_GBK" w:hAnsi="仿宋" w:eastAsia="方正仿宋_GBK" w:cs="仿宋"/>
          <w:sz w:val="24"/>
          <w:lang w:eastAsia="zh-CN"/>
        </w:rPr>
        <w:t>）投标人</w:t>
      </w:r>
      <w:r>
        <w:rPr>
          <w:rFonts w:hint="eastAsia" w:ascii="方正仿宋_GBK" w:hAnsi="仿宋" w:eastAsia="方正仿宋_GBK" w:cs="仿宋"/>
          <w:sz w:val="24"/>
        </w:rPr>
        <w:t>应在质疑期内一次性提出针对同一采购程序环节的质疑。</w:t>
      </w:r>
      <w:bookmarkStart w:id="149" w:name="_Toc106030899"/>
      <w:bookmarkStart w:id="150" w:name="_Toc28334"/>
      <w:bookmarkStart w:id="151" w:name="_Toc76462344"/>
    </w:p>
    <w:p>
      <w:pPr>
        <w:pStyle w:val="4"/>
        <w:numPr>
          <w:ilvl w:val="-1"/>
          <w:numId w:val="0"/>
        </w:numPr>
        <w:adjustRightInd w:val="0"/>
        <w:snapToGrid w:val="0"/>
        <w:spacing w:before="0" w:after="0" w:line="400" w:lineRule="exact"/>
        <w:ind w:firstLine="480" w:firstLineChars="200"/>
        <w:rPr>
          <w:rFonts w:hint="eastAsia" w:ascii="方正仿宋_GBK" w:hAnsi="宋体" w:eastAsia="方正仿宋_GBK"/>
          <w:color w:val="auto"/>
          <w:sz w:val="24"/>
        </w:rPr>
      </w:pPr>
      <w:bookmarkStart w:id="152" w:name="_Toc21032"/>
      <w:r>
        <w:rPr>
          <w:rFonts w:hint="eastAsia" w:ascii="方正仿宋_GBK" w:hAnsi="宋体" w:eastAsia="方正仿宋_GBK"/>
          <w:sz w:val="24"/>
        </w:rPr>
        <w:t>七</w:t>
      </w:r>
      <w:r>
        <w:rPr>
          <w:rFonts w:hint="eastAsia" w:ascii="方正仿宋_GBK" w:hAnsi="宋体" w:eastAsia="方正仿宋_GBK"/>
          <w:color w:val="auto"/>
          <w:sz w:val="24"/>
        </w:rPr>
        <w:t>、</w:t>
      </w:r>
      <w:bookmarkEnd w:id="149"/>
      <w:bookmarkEnd w:id="150"/>
      <w:bookmarkEnd w:id="151"/>
      <w:bookmarkStart w:id="153" w:name="_Toc102227322"/>
      <w:bookmarkStart w:id="154" w:name="_Toc342913396"/>
      <w:bookmarkStart w:id="155" w:name="_Toc106030901"/>
      <w:bookmarkStart w:id="156" w:name="_Toc3372"/>
      <w:bookmarkStart w:id="157" w:name="_Toc76462346"/>
      <w:bookmarkStart w:id="158" w:name="_Toc11641055"/>
      <w:bookmarkStart w:id="159" w:name="_Toc12789059"/>
      <w:r>
        <w:rPr>
          <w:rFonts w:hint="eastAsia" w:ascii="方正仿宋_GBK" w:hAnsi="宋体" w:eastAsia="方正仿宋_GBK"/>
          <w:color w:val="auto"/>
          <w:sz w:val="24"/>
        </w:rPr>
        <w:t>签订</w:t>
      </w:r>
      <w:bookmarkEnd w:id="153"/>
      <w:r>
        <w:rPr>
          <w:rFonts w:hint="eastAsia" w:ascii="方正仿宋_GBK" w:hAnsi="宋体" w:eastAsia="方正仿宋_GBK"/>
          <w:color w:val="auto"/>
          <w:sz w:val="24"/>
        </w:rPr>
        <w:t>合同</w:t>
      </w:r>
      <w:bookmarkEnd w:id="152"/>
      <w:bookmarkEnd w:id="154"/>
      <w:bookmarkEnd w:id="155"/>
      <w:bookmarkEnd w:id="156"/>
      <w:bookmarkEnd w:id="157"/>
    </w:p>
    <w:p>
      <w:pPr>
        <w:spacing w:line="400" w:lineRule="exact"/>
        <w:ind w:firstLine="480" w:firstLineChars="200"/>
        <w:rPr>
          <w:rFonts w:ascii="方正仿宋_GBK" w:hAnsi="方正仿宋_GBK" w:eastAsia="方正仿宋_GBK"/>
          <w:color w:val="auto"/>
          <w:sz w:val="24"/>
        </w:rPr>
      </w:pPr>
      <w:r>
        <w:rPr>
          <w:rFonts w:hint="eastAsia" w:ascii="方正仿宋_GBK" w:hAnsi="方正仿宋_GBK" w:eastAsia="方正仿宋_GBK"/>
          <w:color w:val="auto"/>
          <w:sz w:val="24"/>
        </w:rPr>
        <w:t>（一）中标人应于收到中标通知书之日起5个工作日内，按照中标项目的</w:t>
      </w:r>
      <w:r>
        <w:rPr>
          <w:rFonts w:hint="eastAsia" w:ascii="方正仿宋_GBK" w:hAnsi="方正仿宋_GBK" w:eastAsia="方正仿宋_GBK"/>
          <w:color w:val="auto"/>
          <w:sz w:val="24"/>
          <w:lang w:eastAsia="zh-CN"/>
        </w:rPr>
        <w:t>公开比选采购文件</w:t>
      </w:r>
      <w:r>
        <w:rPr>
          <w:rFonts w:hint="eastAsia" w:ascii="方正仿宋_GBK" w:hAnsi="方正仿宋_GBK" w:eastAsia="方正仿宋_GBK"/>
          <w:color w:val="auto"/>
          <w:sz w:val="24"/>
        </w:rPr>
        <w:t>与</w:t>
      </w:r>
      <w:r>
        <w:rPr>
          <w:rFonts w:hint="eastAsia" w:ascii="方正仿宋_GBK" w:hAnsi="方正仿宋_GBK" w:eastAsia="方正仿宋_GBK"/>
          <w:color w:val="auto"/>
          <w:sz w:val="24"/>
          <w:lang w:eastAsia="zh-CN"/>
        </w:rPr>
        <w:t>响应文件</w:t>
      </w:r>
      <w:r>
        <w:rPr>
          <w:rFonts w:hint="eastAsia" w:ascii="方正仿宋_GBK" w:hAnsi="方正仿宋_GBK" w:eastAsia="方正仿宋_GBK"/>
          <w:color w:val="auto"/>
          <w:sz w:val="24"/>
        </w:rPr>
        <w:t>递交采购合同。</w:t>
      </w:r>
    </w:p>
    <w:p>
      <w:pPr>
        <w:spacing w:line="400" w:lineRule="exact"/>
        <w:ind w:firstLine="360" w:firstLineChars="150"/>
        <w:rPr>
          <w:rFonts w:ascii="方正仿宋_GBK" w:hAnsi="方正仿宋_GBK" w:eastAsia="方正仿宋_GBK"/>
          <w:color w:val="auto"/>
          <w:sz w:val="24"/>
        </w:rPr>
      </w:pPr>
      <w:r>
        <w:rPr>
          <w:rFonts w:hint="eastAsia" w:ascii="方正仿宋_GBK" w:hAnsi="方正仿宋_GBK" w:eastAsia="方正仿宋_GBK"/>
          <w:color w:val="auto"/>
          <w:sz w:val="24"/>
        </w:rPr>
        <w:t xml:space="preserve"> （二）中标人未在规定时间内递交合同或放弃中标资格，则招标人将有充分的理由废除授标，将中标人纳入</w:t>
      </w:r>
      <w:r>
        <w:rPr>
          <w:rFonts w:hint="eastAsia" w:ascii="方正仿宋_GBK" w:hAnsi="方正仿宋_GBK" w:eastAsia="方正仿宋_GBK"/>
          <w:color w:val="auto"/>
          <w:sz w:val="24"/>
          <w:lang w:val="en-US" w:eastAsia="zh-CN"/>
        </w:rPr>
        <w:t>招标人</w:t>
      </w:r>
      <w:r>
        <w:rPr>
          <w:rFonts w:hint="eastAsia" w:ascii="方正仿宋_GBK" w:hAnsi="方正仿宋_GBK" w:eastAsia="方正仿宋_GBK"/>
          <w:color w:val="auto"/>
          <w:sz w:val="24"/>
        </w:rPr>
        <w:t>失信</w:t>
      </w:r>
      <w:r>
        <w:rPr>
          <w:rFonts w:hint="eastAsia" w:ascii="方正仿宋_GBK" w:hAnsi="方正仿宋_GBK" w:eastAsia="方正仿宋_GBK"/>
          <w:color w:val="auto"/>
          <w:sz w:val="24"/>
          <w:lang w:eastAsia="zh-CN"/>
        </w:rPr>
        <w:t>投标人</w:t>
      </w:r>
      <w:r>
        <w:rPr>
          <w:rFonts w:hint="eastAsia" w:ascii="方正仿宋_GBK" w:hAnsi="方正仿宋_GBK" w:eastAsia="方正仿宋_GBK"/>
          <w:color w:val="auto"/>
          <w:sz w:val="24"/>
        </w:rPr>
        <w:t>名单并扣除该项目的投标保证金，两年之内不得参与</w:t>
      </w:r>
      <w:r>
        <w:rPr>
          <w:rFonts w:hint="eastAsia" w:ascii="方正仿宋_GBK" w:hAnsi="方正仿宋_GBK" w:eastAsia="方正仿宋_GBK"/>
          <w:color w:val="auto"/>
          <w:sz w:val="24"/>
          <w:lang w:val="en-US" w:eastAsia="zh-CN"/>
        </w:rPr>
        <w:t>招标人</w:t>
      </w:r>
      <w:r>
        <w:rPr>
          <w:rFonts w:hint="eastAsia" w:ascii="方正仿宋_GBK" w:hAnsi="方正仿宋_GBK" w:eastAsia="方正仿宋_GBK"/>
          <w:color w:val="auto"/>
          <w:sz w:val="24"/>
        </w:rPr>
        <w:t>任何级别的招标项目。</w:t>
      </w:r>
    </w:p>
    <w:p>
      <w:pPr>
        <w:spacing w:line="400" w:lineRule="exact"/>
        <w:ind w:firstLine="480" w:firstLineChars="200"/>
        <w:rPr>
          <w:rFonts w:hint="eastAsia" w:ascii="方正仿宋_GBK" w:hAnsi="方正仿宋_GBK" w:eastAsia="方正仿宋_GBK"/>
          <w:sz w:val="24"/>
        </w:rPr>
      </w:pPr>
      <w:r>
        <w:rPr>
          <w:rFonts w:hint="eastAsia" w:ascii="方正仿宋_GBK" w:hAnsi="方正仿宋_GBK" w:eastAsia="方正仿宋_GBK"/>
          <w:sz w:val="24"/>
        </w:rPr>
        <w:t>（三）如招标人因中标人未按时递交合同或放弃中标资格而造成损失，中标人应予以赔偿，同时依法承担相应法律责任。</w:t>
      </w:r>
    </w:p>
    <w:p>
      <w:pPr>
        <w:spacing w:line="400" w:lineRule="exact"/>
        <w:ind w:firstLine="480" w:firstLineChars="200"/>
        <w:jc w:val="left"/>
        <w:rPr>
          <w:rFonts w:hint="eastAsia"/>
        </w:rPr>
        <w:sectPr>
          <w:footerReference r:id="rId11" w:type="default"/>
          <w:footerReference r:id="rId12" w:type="even"/>
          <w:pgSz w:w="11907" w:h="16840"/>
          <w:pgMar w:top="1134" w:right="1191" w:bottom="1134" w:left="1304" w:header="964" w:footer="992" w:gutter="0"/>
          <w:pgNumType w:fmt="numberInDash"/>
          <w:cols w:space="720" w:num="1"/>
          <w:docGrid w:linePitch="312" w:charSpace="0"/>
        </w:sectPr>
      </w:pPr>
      <w:r>
        <w:rPr>
          <w:rFonts w:hint="eastAsia" w:ascii="方正仿宋_GBK" w:hAnsi="方正仿宋_GBK" w:eastAsia="方正仿宋_GBK"/>
          <w:sz w:val="24"/>
        </w:rPr>
        <w:t>（四）中标人应当按照合同约定履行义务，完成中标项目，不得将中标项目转让(转包)</w:t>
      </w:r>
      <w:r>
        <w:rPr>
          <w:rFonts w:hint="eastAsia" w:ascii="方正仿宋_GBK" w:hAnsi="方正仿宋_GBK" w:eastAsia="方正仿宋_GBK"/>
          <w:sz w:val="24"/>
          <w:lang w:val="en-US" w:eastAsia="zh-CN"/>
        </w:rPr>
        <w:t>或分包</w:t>
      </w:r>
      <w:r>
        <w:rPr>
          <w:rFonts w:hint="eastAsia" w:ascii="方正仿宋_GBK" w:hAnsi="方正仿宋_GBK" w:eastAsia="方正仿宋_GBK"/>
          <w:sz w:val="24"/>
        </w:rPr>
        <w:t>给他人。</w:t>
      </w:r>
      <w:bookmarkEnd w:id="158"/>
      <w:bookmarkEnd w:id="159"/>
    </w:p>
    <w:p>
      <w:pPr>
        <w:pStyle w:val="4"/>
        <w:spacing w:before="200" w:after="200" w:line="240" w:lineRule="auto"/>
        <w:jc w:val="center"/>
        <w:rPr>
          <w:rFonts w:hint="eastAsia" w:ascii="方正仿宋_GBK" w:hAnsi="Times New Roman" w:eastAsia="方正仿宋_GBK" w:cs="Times New Roman"/>
          <w:b/>
          <w:sz w:val="44"/>
          <w:szCs w:val="20"/>
        </w:rPr>
      </w:pPr>
      <w:bookmarkStart w:id="160" w:name="_Hlt41879464"/>
      <w:bookmarkEnd w:id="160"/>
      <w:bookmarkStart w:id="161" w:name="_Toc25967"/>
      <w:bookmarkStart w:id="162" w:name="_Toc106030905"/>
      <w:bookmarkStart w:id="163" w:name="_Toc76462349"/>
      <w:bookmarkStart w:id="164" w:name="_Toc27984"/>
      <w:r>
        <w:rPr>
          <w:rFonts w:hint="eastAsia" w:ascii="方正仿宋_GBK" w:hAnsi="Times New Roman" w:eastAsia="方正仿宋_GBK" w:cs="Times New Roman"/>
          <w:b/>
          <w:sz w:val="44"/>
          <w:szCs w:val="20"/>
        </w:rPr>
        <w:t>第六篇  响应文件编制要求</w:t>
      </w:r>
      <w:bookmarkEnd w:id="161"/>
      <w:bookmarkEnd w:id="162"/>
      <w:bookmarkEnd w:id="163"/>
      <w:bookmarkEnd w:id="164"/>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一、经济部分</w:t>
      </w:r>
    </w:p>
    <w:p>
      <w:pPr>
        <w:spacing w:line="400" w:lineRule="exact"/>
        <w:ind w:firstLine="480" w:firstLineChars="200"/>
        <w:rPr>
          <w:rFonts w:hint="default" w:ascii="方正仿宋_GBK" w:hAnsi="宋体" w:eastAsia="方正仿宋_GBK"/>
          <w:sz w:val="24"/>
          <w:szCs w:val="24"/>
          <w:lang w:val="en-US" w:eastAsia="zh-CN"/>
        </w:rPr>
      </w:pPr>
      <w:r>
        <w:rPr>
          <w:rFonts w:hint="eastAsia" w:ascii="方正仿宋_GBK" w:hAnsi="宋体" w:eastAsia="方正仿宋_GBK"/>
          <w:sz w:val="24"/>
          <w:szCs w:val="24"/>
        </w:rPr>
        <w:t>（一）</w:t>
      </w:r>
      <w:r>
        <w:rPr>
          <w:rFonts w:hint="eastAsia" w:ascii="方正仿宋_GBK" w:hAnsi="宋体" w:eastAsia="方正仿宋_GBK"/>
          <w:sz w:val="24"/>
          <w:szCs w:val="24"/>
          <w:lang w:val="en-US" w:eastAsia="zh-CN"/>
        </w:rPr>
        <w:t>开标一览表</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（二）明细报价表</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二、服务部分</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（一）服务响应偏离表</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（二）其他资料（格式自定）</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三、商务部分</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（一）商务响应偏离表</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（二）其它优惠服务承诺（格式自定）</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四、资格条件及其他</w:t>
      </w:r>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（一）法人营业执照（副本）或事业单位法人证书（副本）或个体工商户营业执照或有效的自然人身份证明或社会团体法人登记证书复印件</w:t>
      </w:r>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（二）法定代表人身份证明书（格式）</w:t>
      </w:r>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（三）法定代表人授权委托书（格式）</w:t>
      </w:r>
    </w:p>
    <w:p>
      <w:pPr>
        <w:snapToGrid w:val="0"/>
        <w:spacing w:line="400" w:lineRule="exact"/>
        <w:ind w:firstLine="480" w:firstLineChars="200"/>
        <w:rPr>
          <w:rFonts w:hint="eastAsia" w:ascii="方正仿宋_GBK" w:hAnsi="宋体" w:eastAsia="方正仿宋_GBK"/>
          <w:sz w:val="24"/>
          <w:szCs w:val="24"/>
          <w:lang w:val="en-US" w:eastAsia="zh-CN"/>
        </w:rPr>
      </w:pPr>
      <w:r>
        <w:rPr>
          <w:rFonts w:hint="eastAsia" w:ascii="方正仿宋_GBK" w:hAnsi="宋体" w:eastAsia="方正仿宋_GBK"/>
          <w:sz w:val="24"/>
          <w:szCs w:val="24"/>
        </w:rPr>
        <w:t>（四）</w:t>
      </w:r>
      <w:r>
        <w:rPr>
          <w:rFonts w:hint="eastAsia" w:ascii="方正仿宋_GBK" w:hAnsi="宋体" w:eastAsia="方正仿宋_GBK"/>
          <w:sz w:val="24"/>
          <w:szCs w:val="24"/>
          <w:lang w:val="en-US" w:eastAsia="zh-CN"/>
        </w:rPr>
        <w:t>投标函（格式）</w:t>
      </w:r>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（五）基本资格条件承诺函（格式）</w:t>
      </w:r>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w:t>
      </w:r>
      <w:r>
        <w:rPr>
          <w:rFonts w:hint="eastAsia" w:ascii="方正仿宋_GBK" w:hAnsi="宋体" w:eastAsia="方正仿宋_GBK"/>
          <w:sz w:val="24"/>
          <w:szCs w:val="24"/>
          <w:lang w:val="en-US" w:eastAsia="zh-CN"/>
        </w:rPr>
        <w:t>六</w:t>
      </w:r>
      <w:r>
        <w:rPr>
          <w:rFonts w:hint="eastAsia" w:ascii="方正仿宋_GBK" w:hAnsi="宋体" w:eastAsia="方正仿宋_GBK"/>
          <w:sz w:val="24"/>
          <w:szCs w:val="24"/>
        </w:rPr>
        <w:t>）特定资格条件证书或证明文件</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五、其他资料</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（一）联合体协议或分包意向协议（格式自定）</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（三）其他与项目有关的资料</w:t>
      </w:r>
    </w:p>
    <w:p>
      <w:pPr>
        <w:snapToGrid w:val="0"/>
        <w:spacing w:line="360" w:lineRule="auto"/>
        <w:rPr>
          <w:rFonts w:ascii="宋体" w:hAnsi="宋体"/>
          <w:sz w:val="24"/>
          <w:szCs w:val="24"/>
          <w:bdr w:val="single" w:color="auto" w:sz="4" w:space="0"/>
        </w:rPr>
        <w:sectPr>
          <w:pgSz w:w="11907" w:h="16840"/>
          <w:pgMar w:top="1134" w:right="1191" w:bottom="1134" w:left="1304" w:header="851" w:footer="992" w:gutter="0"/>
          <w:pgNumType w:fmt="numberInDash"/>
          <w:cols w:space="720" w:num="1"/>
          <w:docGrid w:linePitch="380" w:charSpace="-5735"/>
        </w:sectPr>
      </w:pPr>
    </w:p>
    <w:p>
      <w:pPr>
        <w:spacing w:line="240" w:lineRule="auto"/>
        <w:jc w:val="both"/>
        <w:outlineLvl w:val="0"/>
        <w:rPr>
          <w:rFonts w:hint="eastAsia" w:ascii="方正黑体_GBK" w:hAnsi="宋体" w:eastAsia="方正黑体_GBK"/>
          <w:sz w:val="24"/>
          <w:szCs w:val="24"/>
          <w:lang w:val="en-US" w:eastAsia="zh-CN"/>
        </w:rPr>
      </w:pPr>
      <w:bookmarkStart w:id="165" w:name="_Toc15994"/>
      <w:bookmarkStart w:id="166" w:name="_Toc342913419"/>
      <w:bookmarkStart w:id="167" w:name="_Toc313888360"/>
      <w:bookmarkStart w:id="168" w:name="_Toc106030906"/>
      <w:bookmarkStart w:id="169" w:name="_Toc76462350"/>
      <w:bookmarkStart w:id="170" w:name="_Toc313008356"/>
      <w:bookmarkStart w:id="171" w:name="_Toc12789073"/>
      <w:bookmarkStart w:id="172" w:name="_Toc283382454"/>
      <w:r>
        <w:rPr>
          <w:rFonts w:hint="eastAsia" w:ascii="方正黑体_GBK" w:hAnsi="宋体" w:eastAsia="方正黑体_GBK"/>
          <w:sz w:val="24"/>
          <w:szCs w:val="24"/>
          <w:lang w:val="en-US" w:eastAsia="zh-CN"/>
        </w:rPr>
        <w:t>封面</w:t>
      </w:r>
    </w:p>
    <w:p>
      <w:pPr>
        <w:spacing w:line="1600" w:lineRule="exact"/>
        <w:jc w:val="center"/>
        <w:outlineLvl w:val="0"/>
        <w:rPr>
          <w:rFonts w:hint="eastAsia" w:ascii="方正黑体_GBK" w:hAnsi="宋体" w:eastAsia="方正黑体_GBK"/>
          <w:sz w:val="130"/>
          <w:szCs w:val="130"/>
        </w:rPr>
      </w:pPr>
    </w:p>
    <w:p>
      <w:pPr>
        <w:spacing w:line="1600" w:lineRule="exact"/>
        <w:jc w:val="center"/>
        <w:outlineLvl w:val="0"/>
        <w:rPr>
          <w:rFonts w:hint="default" w:ascii="方正黑体_GBK" w:hAnsi="宋体" w:eastAsia="方正黑体_GBK"/>
          <w:sz w:val="130"/>
          <w:szCs w:val="130"/>
          <w:lang w:val="en-US" w:eastAsia="zh-CN"/>
        </w:rPr>
      </w:pPr>
      <w:r>
        <w:rPr>
          <w:rFonts w:hint="eastAsia" w:ascii="方正黑体_GBK" w:hAnsi="宋体" w:eastAsia="方正黑体_GBK"/>
          <w:sz w:val="130"/>
          <w:szCs w:val="130"/>
          <w:lang w:val="en-US" w:eastAsia="zh-CN"/>
        </w:rPr>
        <w:t>公开比选采购</w:t>
      </w:r>
    </w:p>
    <w:p>
      <w:pPr>
        <w:spacing w:line="1600" w:lineRule="exact"/>
        <w:jc w:val="center"/>
        <w:outlineLvl w:val="0"/>
        <w:rPr>
          <w:rFonts w:hint="default" w:ascii="方正黑体_GBK" w:hAnsi="宋体" w:eastAsia="方正黑体_GBK"/>
          <w:sz w:val="130"/>
          <w:szCs w:val="130"/>
          <w:lang w:val="en-US" w:eastAsia="zh-CN"/>
        </w:rPr>
      </w:pPr>
      <w:r>
        <w:rPr>
          <w:rFonts w:hint="eastAsia" w:ascii="方正黑体_GBK" w:hAnsi="宋体" w:eastAsia="方正黑体_GBK"/>
          <w:sz w:val="130"/>
          <w:szCs w:val="130"/>
          <w:lang w:val="en-US" w:eastAsia="zh-CN"/>
        </w:rPr>
        <w:t>响应文件</w:t>
      </w:r>
    </w:p>
    <w:p>
      <w:pPr>
        <w:spacing w:line="600" w:lineRule="exact"/>
        <w:jc w:val="center"/>
        <w:outlineLvl w:val="0"/>
        <w:rPr>
          <w:rFonts w:hint="eastAsia" w:ascii="方正黑体_GBK" w:hAnsi="宋体" w:eastAsia="方正黑体_GBK"/>
          <w:sz w:val="44"/>
          <w:szCs w:val="44"/>
          <w:lang w:eastAsia="zh-CN"/>
        </w:rPr>
      </w:pPr>
      <w:r>
        <w:rPr>
          <w:rFonts w:hint="eastAsia" w:ascii="方正黑体_GBK" w:hAnsi="宋体" w:eastAsia="方正黑体_GBK"/>
          <w:sz w:val="44"/>
          <w:szCs w:val="44"/>
          <w:lang w:eastAsia="zh-CN"/>
        </w:rPr>
        <w:t>（</w:t>
      </w:r>
      <w:r>
        <w:rPr>
          <w:rFonts w:hint="eastAsia" w:ascii="方正黑体_GBK" w:hAnsi="宋体" w:eastAsia="方正黑体_GBK"/>
          <w:sz w:val="44"/>
          <w:szCs w:val="44"/>
          <w:lang w:val="en-US" w:eastAsia="zh-CN"/>
        </w:rPr>
        <w:t>正本/副本</w:t>
      </w:r>
      <w:r>
        <w:rPr>
          <w:rFonts w:hint="eastAsia" w:ascii="方正黑体_GBK" w:hAnsi="宋体" w:eastAsia="方正黑体_GBK"/>
          <w:sz w:val="44"/>
          <w:szCs w:val="44"/>
          <w:lang w:eastAsia="zh-CN"/>
        </w:rPr>
        <w:t>）</w:t>
      </w:r>
    </w:p>
    <w:p>
      <w:pPr>
        <w:spacing w:line="700" w:lineRule="exact"/>
        <w:jc w:val="both"/>
        <w:rPr>
          <w:rFonts w:hint="eastAsia" w:ascii="方正黑体_GBK" w:eastAsia="方正黑体_GBK"/>
          <w:spacing w:val="80"/>
          <w:sz w:val="130"/>
          <w:szCs w:val="130"/>
        </w:rPr>
      </w:pPr>
    </w:p>
    <w:p>
      <w:pPr>
        <w:spacing w:line="700" w:lineRule="exact"/>
        <w:jc w:val="center"/>
        <w:rPr>
          <w:rFonts w:hint="eastAsia" w:ascii="方正黑体_GBK" w:eastAsia="方正黑体_GBK"/>
          <w:spacing w:val="80"/>
          <w:sz w:val="130"/>
          <w:szCs w:val="130"/>
        </w:rPr>
      </w:pPr>
    </w:p>
    <w:p>
      <w:pPr>
        <w:spacing w:line="360" w:lineRule="auto"/>
        <w:ind w:firstLine="1080" w:firstLineChars="300"/>
        <w:outlineLvl w:val="0"/>
        <w:rPr>
          <w:rFonts w:hint="eastAsia" w:ascii="方正小标宋_GBK" w:hAnsi="宋体" w:eastAsia="方正小标宋_GBK"/>
          <w:sz w:val="36"/>
          <w:szCs w:val="36"/>
          <w:lang w:val="en-US" w:eastAsia="zh-CN"/>
        </w:rPr>
      </w:pPr>
      <w:r>
        <w:rPr>
          <w:rFonts w:hint="eastAsia" w:ascii="方正小标宋_GBK" w:hAnsi="宋体" w:eastAsia="方正小标宋_GBK"/>
          <w:sz w:val="36"/>
          <w:szCs w:val="36"/>
          <w:lang w:val="en-US" w:eastAsia="zh-CN"/>
        </w:rPr>
        <w:t>项目编号</w:t>
      </w:r>
      <w:r>
        <w:rPr>
          <w:rFonts w:hint="eastAsia" w:ascii="方正小标宋_GBK" w:hAnsi="宋体" w:eastAsia="方正小标宋_GBK"/>
          <w:sz w:val="36"/>
          <w:szCs w:val="36"/>
        </w:rPr>
        <w:t>：</w:t>
      </w:r>
      <w:r>
        <w:rPr>
          <w:rFonts w:hint="eastAsia" w:ascii="方正小标宋_GBK" w:hAnsi="宋体" w:eastAsia="方正小标宋_GBK"/>
          <w:sz w:val="36"/>
          <w:szCs w:val="36"/>
          <w:u w:val="single"/>
          <w:lang w:val="en-US" w:eastAsia="zh-CN"/>
        </w:rPr>
        <w:t xml:space="preserve">                           </w:t>
      </w:r>
    </w:p>
    <w:p>
      <w:pPr>
        <w:spacing w:line="360" w:lineRule="auto"/>
        <w:ind w:firstLine="1080" w:firstLineChars="300"/>
        <w:outlineLvl w:val="0"/>
        <w:rPr>
          <w:rFonts w:hint="default" w:ascii="方正小标宋_GBK" w:hAnsi="宋体" w:eastAsia="方正小标宋_GBK"/>
          <w:sz w:val="36"/>
          <w:szCs w:val="36"/>
          <w:u w:val="single"/>
          <w:lang w:val="en-US" w:eastAsia="zh-CN"/>
        </w:rPr>
      </w:pPr>
      <w:r>
        <w:rPr>
          <w:rFonts w:hint="eastAsia" w:ascii="方正小标宋_GBK" w:hAnsi="宋体" w:eastAsia="方正小标宋_GBK"/>
          <w:sz w:val="36"/>
          <w:szCs w:val="36"/>
          <w:lang w:val="en-US" w:eastAsia="zh-CN"/>
        </w:rPr>
        <w:t>项目名称</w:t>
      </w:r>
      <w:r>
        <w:rPr>
          <w:rFonts w:hint="eastAsia" w:ascii="方正小标宋_GBK" w:hAnsi="宋体" w:eastAsia="方正小标宋_GBK"/>
          <w:sz w:val="36"/>
          <w:szCs w:val="36"/>
        </w:rPr>
        <w:t>：</w:t>
      </w:r>
      <w:r>
        <w:rPr>
          <w:rFonts w:hint="eastAsia" w:ascii="方正小标宋_GBK" w:hAnsi="宋体" w:eastAsia="方正小标宋_GBK"/>
          <w:sz w:val="36"/>
          <w:szCs w:val="36"/>
          <w:u w:val="single"/>
          <w:lang w:val="en-US" w:eastAsia="zh-CN"/>
        </w:rPr>
        <w:t xml:space="preserve">                           </w:t>
      </w:r>
    </w:p>
    <w:p>
      <w:pPr>
        <w:spacing w:line="360" w:lineRule="auto"/>
        <w:ind w:firstLine="1080" w:firstLineChars="300"/>
        <w:outlineLvl w:val="0"/>
        <w:rPr>
          <w:rFonts w:hint="eastAsia" w:ascii="方正小标宋_GBK" w:hAnsi="宋体" w:eastAsia="方正小标宋_GBK"/>
          <w:sz w:val="36"/>
          <w:szCs w:val="36"/>
          <w:u w:val="none"/>
          <w:lang w:val="en-US" w:eastAsia="zh-CN"/>
        </w:rPr>
      </w:pPr>
      <w:r>
        <w:rPr>
          <w:rFonts w:hint="eastAsia" w:ascii="方正小标宋_GBK" w:hAnsi="宋体" w:eastAsia="方正小标宋_GBK"/>
          <w:sz w:val="36"/>
          <w:szCs w:val="36"/>
          <w:u w:val="none"/>
          <w:lang w:val="en-US" w:eastAsia="zh-CN"/>
        </w:rPr>
        <w:t>投标人名称：</w:t>
      </w:r>
      <w:r>
        <w:rPr>
          <w:rFonts w:hint="eastAsia" w:ascii="方正小标宋_GBK" w:hAnsi="宋体" w:eastAsia="方正小标宋_GBK"/>
          <w:sz w:val="36"/>
          <w:szCs w:val="36"/>
          <w:u w:val="single"/>
          <w:lang w:val="en-US" w:eastAsia="zh-CN"/>
        </w:rPr>
        <w:t xml:space="preserve">                         </w:t>
      </w:r>
    </w:p>
    <w:p>
      <w:pPr>
        <w:spacing w:line="360" w:lineRule="auto"/>
        <w:ind w:firstLine="1120" w:firstLineChars="400"/>
        <w:outlineLvl w:val="0"/>
        <w:rPr>
          <w:rFonts w:hint="eastAsia" w:ascii="方正小标宋_GBK" w:hAnsi="宋体" w:eastAsia="方正小标宋_GBK"/>
          <w:sz w:val="36"/>
          <w:szCs w:val="36"/>
          <w:u w:val="single"/>
          <w:lang w:val="en-US" w:eastAsia="zh-CN"/>
        </w:rPr>
      </w:pPr>
      <w:r>
        <w:rPr>
          <w:rFonts w:hint="eastAsia" w:ascii="方正小标宋_GBK" w:hAnsi="宋体" w:eastAsia="方正小标宋_GBK"/>
          <w:sz w:val="28"/>
          <w:szCs w:val="28"/>
          <w:u w:val="none"/>
          <w:lang w:val="en-US" w:eastAsia="zh-CN"/>
        </w:rPr>
        <w:t xml:space="preserve">投标人法定代表人（或授权代理人）： </w:t>
      </w:r>
      <w:r>
        <w:rPr>
          <w:rFonts w:hint="eastAsia" w:ascii="方正小标宋_GBK" w:hAnsi="宋体" w:eastAsia="方正小标宋_GBK"/>
          <w:sz w:val="28"/>
          <w:szCs w:val="28"/>
          <w:u w:val="single"/>
          <w:lang w:val="en-US" w:eastAsia="zh-CN"/>
        </w:rPr>
        <w:t xml:space="preserve">         </w:t>
      </w:r>
      <w:r>
        <w:rPr>
          <w:rFonts w:hint="eastAsia" w:ascii="方正小标宋_GBK" w:hAnsi="宋体" w:eastAsia="方正小标宋_GBK"/>
          <w:sz w:val="36"/>
          <w:szCs w:val="36"/>
          <w:u w:val="single"/>
          <w:lang w:val="en-US" w:eastAsia="zh-CN"/>
        </w:rPr>
        <w:t xml:space="preserve">   </w:t>
      </w:r>
    </w:p>
    <w:p>
      <w:pPr>
        <w:spacing w:line="360" w:lineRule="auto"/>
        <w:ind w:firstLine="1080" w:firstLineChars="300"/>
        <w:jc w:val="left"/>
        <w:outlineLvl w:val="0"/>
        <w:rPr>
          <w:rFonts w:hint="default" w:ascii="方正小标宋_GBK" w:hAnsi="宋体" w:eastAsia="方正小标宋_GBK"/>
          <w:b/>
          <w:sz w:val="36"/>
          <w:szCs w:val="36"/>
          <w:lang w:val="en-US"/>
        </w:rPr>
      </w:pPr>
      <w:r>
        <w:rPr>
          <w:rFonts w:hint="eastAsia" w:ascii="方正小标宋_GBK" w:hAnsi="宋体" w:eastAsia="方正小标宋_GBK"/>
          <w:sz w:val="36"/>
          <w:szCs w:val="36"/>
          <w:u w:val="none"/>
          <w:lang w:val="en-US" w:eastAsia="zh-CN"/>
        </w:rPr>
        <w:t>联系电话：</w:t>
      </w:r>
      <w:r>
        <w:rPr>
          <w:rFonts w:hint="eastAsia" w:ascii="方正小标宋_GBK" w:hAnsi="宋体" w:eastAsia="方正小标宋_GBK"/>
          <w:sz w:val="36"/>
          <w:szCs w:val="36"/>
          <w:u w:val="single"/>
          <w:lang w:val="en-US" w:eastAsia="zh-CN"/>
        </w:rPr>
        <w:t xml:space="preserve">                           </w:t>
      </w:r>
    </w:p>
    <w:p>
      <w:pPr>
        <w:spacing w:line="700" w:lineRule="exact"/>
        <w:ind w:firstLine="1749" w:firstLineChars="486"/>
        <w:rPr>
          <w:rFonts w:hint="eastAsia" w:ascii="方正小标宋_GBK" w:hAnsi="宋体" w:eastAsia="方正小标宋_GBK"/>
          <w:sz w:val="36"/>
          <w:szCs w:val="36"/>
        </w:rPr>
      </w:pPr>
    </w:p>
    <w:p>
      <w:pPr>
        <w:spacing w:line="700" w:lineRule="exact"/>
        <w:ind w:firstLine="2469" w:firstLineChars="686"/>
        <w:rPr>
          <w:rFonts w:hint="default" w:ascii="方正小标宋_GBK" w:hAnsi="宋体" w:eastAsia="方正小标宋_GBK"/>
          <w:sz w:val="36"/>
          <w:szCs w:val="36"/>
          <w:lang w:val="en-US" w:eastAsia="zh-CN"/>
        </w:rPr>
      </w:pPr>
      <w:r>
        <w:rPr>
          <w:rFonts w:hint="eastAsia" w:ascii="方正小标宋_GBK" w:hAnsi="宋体" w:eastAsia="方正小标宋_GBK"/>
          <w:sz w:val="36"/>
          <w:szCs w:val="36"/>
          <w:lang w:val="en-US" w:eastAsia="zh-CN"/>
        </w:rPr>
        <w:t>重庆医科大学附属儿童医院</w:t>
      </w:r>
    </w:p>
    <w:p>
      <w:pPr>
        <w:spacing w:line="240" w:lineRule="auto"/>
        <w:jc w:val="center"/>
        <w:outlineLvl w:val="0"/>
        <w:rPr>
          <w:rFonts w:ascii="宋体" w:hAnsi="宋体"/>
          <w:sz w:val="72"/>
        </w:rPr>
        <w:sectPr>
          <w:headerReference r:id="rId14" w:type="first"/>
          <w:footerReference r:id="rId17" w:type="first"/>
          <w:headerReference r:id="rId13" w:type="default"/>
          <w:footerReference r:id="rId15" w:type="default"/>
          <w:footerReference r:id="rId16" w:type="even"/>
          <w:pgSz w:w="11907" w:h="16840"/>
          <w:pgMar w:top="1134" w:right="1191" w:bottom="1134" w:left="1304" w:header="851" w:footer="992" w:gutter="0"/>
          <w:pgNumType w:fmt="decimal"/>
          <w:cols w:space="720" w:num="1"/>
          <w:titlePg/>
          <w:docGrid w:linePitch="380" w:charSpace="-5735"/>
        </w:sectPr>
      </w:pPr>
      <w:r>
        <w:rPr>
          <w:rFonts w:eastAsia="方正小标宋_GBK"/>
          <w:sz w:val="36"/>
          <w:szCs w:val="36"/>
        </w:rPr>
        <w:t>二〇二</w:t>
      </w:r>
      <w:r>
        <w:rPr>
          <w:rFonts w:hint="eastAsia" w:eastAsia="方正小标宋_GBK"/>
          <w:sz w:val="36"/>
          <w:szCs w:val="36"/>
        </w:rPr>
        <w:t>X</w:t>
      </w:r>
      <w:r>
        <w:rPr>
          <w:rFonts w:eastAsia="方正小标宋_GBK"/>
          <w:sz w:val="36"/>
          <w:szCs w:val="36"/>
        </w:rPr>
        <w:t>年</w:t>
      </w:r>
      <w:r>
        <w:rPr>
          <w:rFonts w:hint="eastAsia" w:eastAsia="方正小标宋_GBK"/>
          <w:sz w:val="36"/>
          <w:szCs w:val="36"/>
        </w:rPr>
        <w:t>X</w:t>
      </w:r>
      <w:r>
        <w:rPr>
          <w:rFonts w:eastAsia="方正小标宋_GBK"/>
          <w:sz w:val="36"/>
          <w:szCs w:val="36"/>
        </w:rPr>
        <w:t>月</w:t>
      </w:r>
    </w:p>
    <w:p>
      <w:pPr>
        <w:pStyle w:val="4"/>
        <w:adjustRightInd w:val="0"/>
        <w:snapToGrid w:val="0"/>
        <w:spacing w:before="0" w:after="0" w:line="400" w:lineRule="exact"/>
        <w:ind w:firstLine="480" w:firstLineChars="200"/>
        <w:rPr>
          <w:rFonts w:hint="eastAsia" w:ascii="方正仿宋_GBK" w:hAnsi="宋体" w:eastAsia="方正仿宋_GBK"/>
          <w:sz w:val="24"/>
        </w:rPr>
      </w:pPr>
      <w:bookmarkStart w:id="173" w:name="_Toc28694"/>
      <w:r>
        <w:rPr>
          <w:rFonts w:hint="eastAsia" w:ascii="方正仿宋_GBK" w:hAnsi="宋体" w:eastAsia="方正仿宋_GBK"/>
          <w:sz w:val="24"/>
        </w:rPr>
        <w:t>一、经济部分</w:t>
      </w:r>
      <w:bookmarkEnd w:id="165"/>
      <w:bookmarkEnd w:id="166"/>
      <w:bookmarkEnd w:id="167"/>
      <w:bookmarkEnd w:id="168"/>
      <w:bookmarkEnd w:id="169"/>
      <w:bookmarkEnd w:id="170"/>
      <w:bookmarkEnd w:id="173"/>
    </w:p>
    <w:bookmarkEnd w:id="171"/>
    <w:bookmarkEnd w:id="172"/>
    <w:p>
      <w:pPr>
        <w:tabs>
          <w:tab w:val="left" w:pos="6300"/>
        </w:tabs>
        <w:snapToGrid w:val="0"/>
        <w:spacing w:line="312" w:lineRule="auto"/>
        <w:ind w:firstLine="480" w:firstLineChars="200"/>
        <w:rPr>
          <w:rFonts w:hint="eastAsia" w:ascii="方正仿宋_GBK" w:hAnsi="宋体" w:eastAsia="方正仿宋_GBK"/>
          <w:sz w:val="24"/>
          <w:szCs w:val="24"/>
          <w:lang w:eastAsia="zh-CN"/>
        </w:rPr>
      </w:pPr>
      <w:r>
        <w:rPr>
          <w:rFonts w:hint="eastAsia" w:ascii="方正仿宋_GBK" w:hAnsi="宋体" w:eastAsia="方正仿宋_GBK"/>
          <w:sz w:val="24"/>
          <w:szCs w:val="24"/>
        </w:rPr>
        <w:t>（一）</w:t>
      </w:r>
      <w:r>
        <w:rPr>
          <w:rFonts w:hint="eastAsia" w:ascii="方正仿宋_GBK" w:hAnsi="宋体" w:eastAsia="方正仿宋_GBK"/>
          <w:sz w:val="24"/>
          <w:szCs w:val="24"/>
          <w:lang w:val="en-US" w:eastAsia="zh-CN"/>
        </w:rPr>
        <w:t>开标一览表</w:t>
      </w:r>
    </w:p>
    <w:p>
      <w:pPr>
        <w:jc w:val="center"/>
        <w:rPr>
          <w:rFonts w:hint="eastAsia" w:ascii="方正仿宋_GBK" w:eastAsia="方正仿宋_GBK"/>
          <w:b/>
          <w:szCs w:val="28"/>
          <w:lang w:val="en-US" w:eastAsia="zh-CN"/>
        </w:rPr>
      </w:pPr>
      <w:r>
        <w:rPr>
          <w:rFonts w:hint="eastAsia" w:ascii="方正仿宋_GBK" w:eastAsia="方正仿宋_GBK"/>
          <w:b/>
          <w:szCs w:val="28"/>
          <w:lang w:val="en-US" w:eastAsia="zh-CN"/>
        </w:rPr>
        <w:t>开标一览表</w:t>
      </w:r>
    </w:p>
    <w:p>
      <w:pPr>
        <w:tabs>
          <w:tab w:val="left" w:pos="6300"/>
        </w:tabs>
        <w:snapToGrid w:val="0"/>
        <w:spacing w:line="312" w:lineRule="auto"/>
        <w:ind w:firstLine="480" w:firstLineChars="200"/>
        <w:jc w:val="left"/>
        <w:rPr>
          <w:rFonts w:hint="eastAsia" w:ascii="方正仿宋_GBK" w:hAnsi="宋体" w:eastAsia="方正仿宋_GBK"/>
          <w:b w:val="0"/>
          <w:sz w:val="24"/>
          <w:szCs w:val="24"/>
        </w:rPr>
      </w:pPr>
    </w:p>
    <w:p>
      <w:pPr>
        <w:tabs>
          <w:tab w:val="left" w:pos="6300"/>
        </w:tabs>
        <w:snapToGrid w:val="0"/>
        <w:spacing w:line="312" w:lineRule="auto"/>
        <w:ind w:firstLine="0" w:firstLineChars="0"/>
        <w:rPr>
          <w:rFonts w:hint="eastAsia" w:ascii="方正仿宋_GBK" w:hAnsi="宋体" w:eastAsia="方正仿宋_GBK" w:cs="Times New Roman"/>
          <w:color w:val="auto"/>
          <w:sz w:val="24"/>
          <w:szCs w:val="24"/>
        </w:rPr>
      </w:pPr>
      <w:r>
        <w:rPr>
          <w:rFonts w:hint="eastAsia" w:ascii="方正仿宋_GBK" w:hAnsi="宋体" w:eastAsia="方正仿宋_GBK" w:cs="Times New Roman"/>
          <w:color w:val="auto"/>
          <w:sz w:val="24"/>
          <w:szCs w:val="24"/>
        </w:rPr>
        <w:t>招标项目名称：</w:t>
      </w:r>
    </w:p>
    <w:tbl>
      <w:tblPr>
        <w:tblStyle w:val="5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320"/>
        <w:gridCol w:w="730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1" w:hRule="exact"/>
          <w:jc w:val="center"/>
        </w:trPr>
        <w:tc>
          <w:tcPr>
            <w:tcW w:w="2320" w:type="dxa"/>
            <w:noWrap w:val="0"/>
            <w:vAlign w:val="center"/>
          </w:tcPr>
          <w:p>
            <w:pPr>
              <w:keepNext w:val="0"/>
              <w:keepLines w:val="0"/>
              <w:suppressLineNumbers w:val="0"/>
              <w:tabs>
                <w:tab w:val="left" w:pos="6300"/>
              </w:tabs>
              <w:snapToGrid w:val="0"/>
              <w:spacing w:before="0" w:beforeAutospacing="0" w:after="0" w:afterAutospacing="0" w:line="240" w:lineRule="auto"/>
              <w:ind w:left="0" w:right="0" w:firstLine="0" w:firstLineChars="0"/>
              <w:jc w:val="center"/>
              <w:rPr>
                <w:rFonts w:hint="eastAsia" w:ascii="方正仿宋_GBK" w:hAnsi="宋体" w:eastAsia="方正仿宋_GBK" w:cs="Times New Roman"/>
                <w:color w:val="auto"/>
                <w:sz w:val="24"/>
                <w:szCs w:val="24"/>
              </w:rPr>
            </w:pPr>
            <w:r>
              <w:rPr>
                <w:rFonts w:hint="eastAsia" w:ascii="方正仿宋_GBK" w:hAnsi="宋体" w:eastAsia="方正仿宋_GBK" w:cs="Times New Roman"/>
                <w:color w:val="auto"/>
                <w:sz w:val="24"/>
                <w:szCs w:val="24"/>
                <w:lang w:eastAsia="zh-CN"/>
              </w:rPr>
              <w:t>投标</w:t>
            </w:r>
            <w:r>
              <w:rPr>
                <w:rFonts w:hint="eastAsia" w:ascii="方正仿宋_GBK" w:hAnsi="宋体" w:eastAsia="方正仿宋_GBK" w:cs="Times New Roman"/>
                <w:color w:val="auto"/>
                <w:sz w:val="24"/>
                <w:szCs w:val="24"/>
                <w:lang w:val="en-US" w:eastAsia="zh-CN"/>
              </w:rPr>
              <w:t>人</w:t>
            </w:r>
            <w:r>
              <w:rPr>
                <w:rFonts w:hint="eastAsia" w:ascii="方正仿宋_GBK" w:hAnsi="宋体" w:eastAsia="方正仿宋_GBK" w:cs="Times New Roman"/>
                <w:color w:val="auto"/>
                <w:sz w:val="24"/>
                <w:szCs w:val="24"/>
              </w:rPr>
              <w:t>名称</w:t>
            </w:r>
          </w:p>
        </w:tc>
        <w:tc>
          <w:tcPr>
            <w:tcW w:w="7308"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方正仿宋_GBK" w:hAnsi="宋体" w:eastAsia="方正仿宋_GBK" w:cs="Times New Roman"/>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1" w:hRule="exact"/>
          <w:jc w:val="center"/>
        </w:trPr>
        <w:tc>
          <w:tcPr>
            <w:tcW w:w="2320" w:type="dxa"/>
            <w:noWrap w:val="0"/>
            <w:vAlign w:val="center"/>
          </w:tcPr>
          <w:p>
            <w:pPr>
              <w:keepNext w:val="0"/>
              <w:keepLines w:val="0"/>
              <w:suppressLineNumbers w:val="0"/>
              <w:tabs>
                <w:tab w:val="left" w:pos="6300"/>
              </w:tabs>
              <w:snapToGrid w:val="0"/>
              <w:spacing w:before="0" w:beforeAutospacing="0" w:after="0" w:afterAutospacing="0" w:line="240" w:lineRule="auto"/>
              <w:ind w:left="0" w:right="0" w:firstLine="0" w:firstLineChars="0"/>
              <w:jc w:val="center"/>
              <w:rPr>
                <w:rFonts w:hint="eastAsia" w:ascii="方正仿宋_GBK" w:hAnsi="宋体" w:eastAsia="方正仿宋_GBK" w:cs="Times New Roman"/>
                <w:color w:val="auto"/>
                <w:sz w:val="24"/>
                <w:szCs w:val="24"/>
              </w:rPr>
            </w:pPr>
            <w:r>
              <w:rPr>
                <w:rFonts w:hint="eastAsia" w:ascii="方正仿宋_GBK" w:hAnsi="宋体" w:eastAsia="方正仿宋_GBK" w:cs="Times New Roman"/>
                <w:color w:val="auto"/>
                <w:sz w:val="24"/>
                <w:szCs w:val="24"/>
              </w:rPr>
              <w:t>投标</w:t>
            </w:r>
            <w:r>
              <w:rPr>
                <w:rFonts w:hint="eastAsia" w:ascii="方正仿宋_GBK" w:hAnsi="宋体" w:eastAsia="方正仿宋_GBK" w:cs="Times New Roman"/>
                <w:color w:val="auto"/>
                <w:sz w:val="24"/>
                <w:szCs w:val="24"/>
                <w:lang w:val="en-US" w:eastAsia="zh-CN"/>
              </w:rPr>
              <w:t>单价</w:t>
            </w:r>
          </w:p>
        </w:tc>
        <w:tc>
          <w:tcPr>
            <w:tcW w:w="7308"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default" w:ascii="方正仿宋_GBK" w:hAnsi="宋体" w:eastAsia="方正仿宋_GBK" w:cs="Times New Roman"/>
                <w:color w:val="auto"/>
                <w:sz w:val="24"/>
                <w:szCs w:val="24"/>
                <w:lang w:val="en-US" w:eastAsia="zh-CN"/>
              </w:rPr>
            </w:pPr>
            <w:r>
              <w:rPr>
                <w:rFonts w:hint="eastAsia" w:ascii="方正仿宋_GBK" w:hAnsi="宋体" w:eastAsia="方正仿宋_GBK" w:cs="Times New Roman"/>
                <w:color w:val="auto"/>
                <w:sz w:val="24"/>
                <w:szCs w:val="24"/>
                <w:lang w:val="en-US" w:eastAsia="zh-CN"/>
              </w:rPr>
              <w:t>元/人/年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1" w:hRule="exact"/>
          <w:jc w:val="center"/>
        </w:trPr>
        <w:tc>
          <w:tcPr>
            <w:tcW w:w="2320"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方正仿宋_GBK" w:hAnsi="宋体" w:eastAsia="方正仿宋_GBK" w:cs="Times New Roman"/>
                <w:color w:val="auto"/>
                <w:sz w:val="24"/>
                <w:szCs w:val="24"/>
              </w:rPr>
            </w:pPr>
            <w:r>
              <w:rPr>
                <w:rFonts w:hint="eastAsia" w:ascii="方正仿宋_GBK" w:hAnsi="宋体" w:eastAsia="方正仿宋_GBK" w:cs="Times New Roman"/>
                <w:color w:val="auto"/>
                <w:sz w:val="24"/>
                <w:szCs w:val="24"/>
                <w:lang w:eastAsia="zh-CN"/>
              </w:rPr>
              <w:t>服务</w:t>
            </w:r>
            <w:r>
              <w:rPr>
                <w:rFonts w:hint="eastAsia" w:ascii="方正仿宋_GBK" w:hAnsi="宋体" w:eastAsia="方正仿宋_GBK" w:cs="Times New Roman"/>
                <w:color w:val="auto"/>
                <w:sz w:val="24"/>
                <w:szCs w:val="24"/>
                <w:lang w:val="en-US" w:eastAsia="zh-CN"/>
              </w:rPr>
              <w:t>期限</w:t>
            </w:r>
          </w:p>
        </w:tc>
        <w:tc>
          <w:tcPr>
            <w:tcW w:w="7308"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default" w:ascii="方正仿宋_GBK" w:hAnsi="宋体" w:eastAsia="方正仿宋_GBK" w:cs="Times New Roman"/>
                <w:color w:val="auto"/>
                <w:sz w:val="24"/>
                <w:szCs w:val="24"/>
                <w:lang w:val="en-US" w:eastAsia="zh-CN"/>
              </w:rPr>
            </w:pPr>
            <w:r>
              <w:rPr>
                <w:rFonts w:hint="eastAsia" w:ascii="方正仿宋_GBK" w:hAnsi="宋体" w:eastAsia="方正仿宋_GBK" w:cs="Times New Roman"/>
                <w:color w:val="auto"/>
                <w:sz w:val="24"/>
                <w:szCs w:val="24"/>
                <w:lang w:val="en-US" w:eastAsia="zh-CN"/>
              </w:rPr>
              <w:t>2024年1月1日至2026年12月31日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16" w:hRule="exact"/>
          <w:jc w:val="center"/>
        </w:trPr>
        <w:tc>
          <w:tcPr>
            <w:tcW w:w="2320" w:type="dxa"/>
            <w:noWrap w:val="0"/>
            <w:vAlign w:val="center"/>
          </w:tcPr>
          <w:p>
            <w:pPr>
              <w:keepNext w:val="0"/>
              <w:keepLines w:val="0"/>
              <w:suppressLineNumbers w:val="0"/>
              <w:tabs>
                <w:tab w:val="left" w:pos="6300"/>
              </w:tabs>
              <w:snapToGrid w:val="0"/>
              <w:spacing w:before="0" w:beforeAutospacing="0" w:after="0" w:afterAutospacing="0" w:line="240" w:lineRule="auto"/>
              <w:ind w:left="0" w:right="0" w:firstLine="0" w:firstLineChars="0"/>
              <w:jc w:val="both"/>
              <w:rPr>
                <w:rFonts w:hint="default" w:ascii="方正仿宋_GBK" w:hAnsi="宋体" w:eastAsia="方正仿宋_GBK" w:cs="Times New Roman"/>
                <w:color w:val="auto"/>
                <w:sz w:val="24"/>
                <w:szCs w:val="24"/>
                <w:lang w:val="en-US" w:eastAsia="zh-CN"/>
              </w:rPr>
            </w:pPr>
            <w:r>
              <w:rPr>
                <w:rFonts w:hint="eastAsia" w:ascii="方正仿宋_GBK" w:hAnsi="宋体" w:eastAsia="方正仿宋_GBK" w:cs="Times New Roman"/>
                <w:color w:val="auto"/>
                <w:sz w:val="24"/>
                <w:szCs w:val="24"/>
              </w:rPr>
              <w:t>是否接受</w:t>
            </w:r>
            <w:r>
              <w:rPr>
                <w:rFonts w:hint="eastAsia" w:ascii="方正仿宋_GBK" w:hAnsi="宋体" w:eastAsia="方正仿宋_GBK" w:cs="Times New Roman"/>
                <w:color w:val="auto"/>
                <w:sz w:val="24"/>
                <w:szCs w:val="24"/>
                <w:lang w:eastAsia="zh-CN"/>
              </w:rPr>
              <w:t>“</w:t>
            </w:r>
            <w:r>
              <w:rPr>
                <w:rFonts w:hint="eastAsia" w:ascii="方正仿宋_GBK" w:hAnsi="宋体" w:eastAsia="方正仿宋_GBK" w:cs="Times New Roman"/>
                <w:color w:val="auto"/>
                <w:sz w:val="24"/>
                <w:szCs w:val="24"/>
                <w:lang w:val="en-US" w:eastAsia="zh-CN"/>
              </w:rPr>
              <w:t>第三篇 项目商务需求</w:t>
            </w:r>
            <w:r>
              <w:rPr>
                <w:rFonts w:hint="eastAsia" w:ascii="方正仿宋_GBK" w:hAnsi="宋体" w:eastAsia="方正仿宋_GBK" w:cs="Times New Roman"/>
                <w:color w:val="auto"/>
                <w:sz w:val="24"/>
                <w:szCs w:val="24"/>
                <w:lang w:eastAsia="zh-CN"/>
              </w:rPr>
              <w:t>”</w:t>
            </w:r>
            <w:r>
              <w:rPr>
                <w:rFonts w:hint="eastAsia" w:ascii="方正仿宋_GBK" w:hAnsi="宋体" w:eastAsia="方正仿宋_GBK" w:cs="Times New Roman"/>
                <w:color w:val="auto"/>
                <w:sz w:val="24"/>
                <w:szCs w:val="24"/>
                <w:lang w:val="en-US" w:eastAsia="zh-CN"/>
              </w:rPr>
              <w:t>中所有条款</w:t>
            </w:r>
          </w:p>
        </w:tc>
        <w:tc>
          <w:tcPr>
            <w:tcW w:w="7308"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default" w:ascii="方正仿宋_GBK" w:hAnsi="宋体" w:eastAsia="方正仿宋_GBK" w:cs="Times New Roman"/>
                <w:color w:val="auto"/>
                <w:sz w:val="24"/>
                <w:szCs w:val="24"/>
                <w:lang w:val="en-US" w:eastAsia="zh-CN"/>
              </w:rPr>
            </w:pPr>
            <w:r>
              <w:rPr>
                <w:rFonts w:hint="eastAsia" w:ascii="方正仿宋_GBK" w:hAnsi="宋体" w:eastAsia="方正仿宋_GBK" w:cs="Times New Roman"/>
                <w:color w:val="auto"/>
                <w:sz w:val="24"/>
                <w:szCs w:val="24"/>
                <w:lang w:val="en-US" w:eastAsia="zh-CN"/>
              </w:rPr>
              <w:t>是/否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1" w:hRule="exact"/>
          <w:jc w:val="center"/>
        </w:trPr>
        <w:tc>
          <w:tcPr>
            <w:tcW w:w="9628" w:type="dxa"/>
            <w:gridSpan w:val="2"/>
            <w:noWrap w:val="0"/>
            <w:vAlign w:val="center"/>
          </w:tcPr>
          <w:p>
            <w:pPr>
              <w:keepNext w:val="0"/>
              <w:keepLines w:val="0"/>
              <w:suppressLineNumbers w:val="0"/>
              <w:tabs>
                <w:tab w:val="left" w:pos="6300"/>
              </w:tabs>
              <w:snapToGrid w:val="0"/>
              <w:spacing w:before="0" w:beforeAutospacing="0" w:after="0" w:afterAutospacing="0" w:line="240" w:lineRule="auto"/>
              <w:ind w:left="0" w:right="0" w:firstLine="480" w:firstLineChars="200"/>
              <w:rPr>
                <w:rFonts w:hint="eastAsia" w:ascii="方正仿宋_GBK" w:hAnsi="宋体" w:eastAsia="方正仿宋_GBK" w:cs="Times New Roman"/>
                <w:color w:val="auto"/>
                <w:sz w:val="24"/>
                <w:szCs w:val="24"/>
              </w:rPr>
            </w:pPr>
            <w:r>
              <w:rPr>
                <w:rFonts w:hint="eastAsia" w:ascii="方正仿宋_GBK" w:hAnsi="宋体" w:eastAsia="方正仿宋_GBK" w:cs="Times New Roman"/>
                <w:color w:val="auto"/>
                <w:sz w:val="24"/>
                <w:szCs w:val="24"/>
              </w:rPr>
              <w:t xml:space="preserve">备注： </w:t>
            </w:r>
          </w:p>
        </w:tc>
      </w:tr>
    </w:tbl>
    <w:p>
      <w:pPr>
        <w:tabs>
          <w:tab w:val="left" w:pos="6300"/>
        </w:tabs>
        <w:snapToGrid w:val="0"/>
        <w:spacing w:line="312" w:lineRule="auto"/>
        <w:ind w:firstLine="480" w:firstLineChars="200"/>
        <w:rPr>
          <w:rFonts w:hint="eastAsia" w:ascii="方正仿宋_GBK" w:hAnsi="宋体" w:eastAsia="方正仿宋_GBK" w:cs="Times New Roman"/>
          <w:color w:val="auto"/>
          <w:sz w:val="24"/>
          <w:szCs w:val="24"/>
        </w:rPr>
      </w:pPr>
    </w:p>
    <w:p>
      <w:pPr>
        <w:tabs>
          <w:tab w:val="left" w:pos="6300"/>
        </w:tabs>
        <w:snapToGrid w:val="0"/>
        <w:spacing w:line="312" w:lineRule="auto"/>
        <w:ind w:firstLine="480" w:firstLineChars="200"/>
        <w:rPr>
          <w:rFonts w:hint="eastAsia" w:ascii="方正仿宋_GBK" w:hAnsi="宋体" w:eastAsia="方正仿宋_GBK" w:cs="Times New Roman"/>
          <w:color w:val="auto"/>
          <w:sz w:val="24"/>
          <w:szCs w:val="24"/>
        </w:rPr>
      </w:pPr>
    </w:p>
    <w:p>
      <w:pPr>
        <w:tabs>
          <w:tab w:val="left" w:pos="6300"/>
        </w:tabs>
        <w:snapToGrid w:val="0"/>
        <w:spacing w:line="312" w:lineRule="auto"/>
        <w:ind w:firstLine="480" w:firstLineChars="200"/>
        <w:rPr>
          <w:rFonts w:hint="eastAsia" w:ascii="方正仿宋_GBK" w:hAnsi="宋体" w:eastAsia="方正仿宋_GBK" w:cs="Times New Roman"/>
          <w:color w:val="auto"/>
          <w:sz w:val="24"/>
          <w:szCs w:val="24"/>
        </w:rPr>
      </w:pPr>
      <w:r>
        <w:rPr>
          <w:rFonts w:hint="eastAsia" w:ascii="方正仿宋_GBK" w:hAnsi="宋体" w:eastAsia="方正仿宋_GBK" w:cs="Times New Roman"/>
          <w:color w:val="auto"/>
          <w:sz w:val="24"/>
          <w:szCs w:val="24"/>
          <w:lang w:eastAsia="zh-CN"/>
        </w:rPr>
        <w:t>投标</w:t>
      </w:r>
      <w:r>
        <w:rPr>
          <w:rFonts w:hint="eastAsia" w:ascii="方正仿宋_GBK" w:hAnsi="宋体" w:eastAsia="方正仿宋_GBK" w:cs="Times New Roman"/>
          <w:color w:val="auto"/>
          <w:sz w:val="24"/>
          <w:szCs w:val="24"/>
          <w:lang w:val="en-US" w:eastAsia="zh-CN"/>
        </w:rPr>
        <w:t>人</w:t>
      </w:r>
      <w:r>
        <w:rPr>
          <w:rFonts w:hint="eastAsia" w:ascii="方正仿宋_GBK" w:hAnsi="宋体" w:eastAsia="方正仿宋_GBK" w:cs="Times New Roman"/>
          <w:color w:val="auto"/>
          <w:sz w:val="24"/>
          <w:szCs w:val="24"/>
        </w:rPr>
        <w:t xml:space="preserve">                                   法定代表人授权代表：</w:t>
      </w:r>
    </w:p>
    <w:p>
      <w:pPr>
        <w:tabs>
          <w:tab w:val="left" w:pos="6300"/>
        </w:tabs>
        <w:snapToGrid w:val="0"/>
        <w:spacing w:line="312" w:lineRule="auto"/>
        <w:ind w:firstLine="480" w:firstLineChars="200"/>
        <w:rPr>
          <w:rFonts w:hint="eastAsia" w:ascii="方正仿宋_GBK" w:hAnsi="宋体" w:eastAsia="方正仿宋_GBK" w:cs="Times New Roman"/>
          <w:color w:val="auto"/>
          <w:sz w:val="24"/>
          <w:szCs w:val="24"/>
        </w:rPr>
      </w:pPr>
      <w:r>
        <w:rPr>
          <w:rFonts w:hint="eastAsia" w:ascii="方正仿宋_GBK" w:hAnsi="宋体" w:eastAsia="方正仿宋_GBK" w:cs="Times New Roman"/>
          <w:color w:val="auto"/>
          <w:sz w:val="24"/>
          <w:szCs w:val="24"/>
        </w:rPr>
        <w:t xml:space="preserve">  （</w:t>
      </w:r>
      <w:r>
        <w:rPr>
          <w:rFonts w:hint="eastAsia" w:ascii="方正仿宋_GBK" w:hAnsi="宋体" w:eastAsia="方正仿宋_GBK" w:cs="Times New Roman"/>
          <w:color w:val="auto"/>
          <w:sz w:val="24"/>
          <w:szCs w:val="24"/>
          <w:lang w:eastAsia="zh-CN"/>
        </w:rPr>
        <w:t>投标</w:t>
      </w:r>
      <w:r>
        <w:rPr>
          <w:rFonts w:hint="eastAsia" w:ascii="方正仿宋_GBK" w:hAnsi="宋体" w:eastAsia="方正仿宋_GBK" w:cs="Times New Roman"/>
          <w:color w:val="auto"/>
          <w:sz w:val="24"/>
          <w:szCs w:val="24"/>
          <w:lang w:val="en-US" w:eastAsia="zh-CN"/>
        </w:rPr>
        <w:t>人</w:t>
      </w:r>
      <w:r>
        <w:rPr>
          <w:rFonts w:hint="eastAsia" w:ascii="方正仿宋_GBK" w:hAnsi="宋体" w:eastAsia="方正仿宋_GBK" w:cs="Times New Roman"/>
          <w:color w:val="auto"/>
          <w:sz w:val="24"/>
          <w:szCs w:val="24"/>
        </w:rPr>
        <w:t>公章）                               （签字或盖章）</w:t>
      </w:r>
    </w:p>
    <w:p>
      <w:pPr>
        <w:tabs>
          <w:tab w:val="left" w:pos="6300"/>
        </w:tabs>
        <w:snapToGrid w:val="0"/>
        <w:spacing w:line="312" w:lineRule="auto"/>
        <w:ind w:firstLine="480" w:firstLineChars="200"/>
        <w:rPr>
          <w:rFonts w:hint="eastAsia" w:ascii="方正仿宋_GBK" w:hAnsi="宋体" w:eastAsia="方正仿宋_GBK" w:cs="Times New Roman"/>
          <w:color w:val="auto"/>
          <w:sz w:val="24"/>
          <w:szCs w:val="24"/>
        </w:rPr>
      </w:pPr>
    </w:p>
    <w:p>
      <w:pPr>
        <w:tabs>
          <w:tab w:val="left" w:pos="6300"/>
        </w:tabs>
        <w:snapToGrid w:val="0"/>
        <w:spacing w:line="312" w:lineRule="auto"/>
        <w:ind w:firstLine="480" w:firstLineChars="200"/>
        <w:rPr>
          <w:rFonts w:hint="eastAsia" w:ascii="方正仿宋_GBK" w:hAnsi="宋体" w:eastAsia="方正仿宋_GBK" w:cs="Times New Roman"/>
          <w:color w:val="auto"/>
          <w:sz w:val="24"/>
          <w:szCs w:val="24"/>
        </w:rPr>
      </w:pPr>
      <w:r>
        <w:rPr>
          <w:rFonts w:hint="eastAsia" w:ascii="方正仿宋_GBK" w:hAnsi="宋体" w:eastAsia="方正仿宋_GBK" w:cs="Times New Roman"/>
          <w:color w:val="auto"/>
          <w:sz w:val="24"/>
          <w:szCs w:val="24"/>
        </w:rPr>
        <w:t xml:space="preserve">                                                年     月     日</w:t>
      </w:r>
    </w:p>
    <w:p>
      <w:pPr>
        <w:tabs>
          <w:tab w:val="left" w:pos="2895"/>
        </w:tabs>
        <w:spacing w:line="400" w:lineRule="exact"/>
        <w:ind w:firstLine="480" w:firstLineChars="200"/>
        <w:rPr>
          <w:rFonts w:hint="eastAsia" w:ascii="方正仿宋_GBK" w:hAnsi="宋体" w:eastAsia="方正仿宋_GBK"/>
          <w:sz w:val="24"/>
          <w:szCs w:val="24"/>
        </w:rPr>
      </w:pPr>
    </w:p>
    <w:p>
      <w:pPr>
        <w:tabs>
          <w:tab w:val="left" w:pos="2895"/>
        </w:tabs>
        <w:spacing w:line="400" w:lineRule="exact"/>
        <w:ind w:firstLine="480" w:firstLineChars="200"/>
        <w:rPr>
          <w:rFonts w:hint="eastAsia" w:ascii="方正仿宋_GBK" w:hAnsi="宋体" w:eastAsia="方正仿宋_GBK"/>
          <w:sz w:val="24"/>
          <w:szCs w:val="24"/>
        </w:rPr>
      </w:pPr>
    </w:p>
    <w:p>
      <w:pPr>
        <w:tabs>
          <w:tab w:val="left" w:pos="2895"/>
        </w:tabs>
        <w:spacing w:line="400" w:lineRule="exact"/>
        <w:ind w:firstLine="480" w:firstLineChars="200"/>
        <w:rPr>
          <w:rFonts w:hint="eastAsia" w:ascii="方正仿宋_GBK" w:hAnsi="宋体" w:eastAsia="方正仿宋_GBK"/>
          <w:sz w:val="24"/>
          <w:szCs w:val="24"/>
        </w:rPr>
      </w:pPr>
    </w:p>
    <w:p>
      <w:pPr>
        <w:tabs>
          <w:tab w:val="left" w:pos="2895"/>
        </w:tabs>
        <w:spacing w:line="400" w:lineRule="exact"/>
        <w:ind w:firstLine="480" w:firstLineChars="200"/>
        <w:rPr>
          <w:rFonts w:hint="eastAsia" w:ascii="方正仿宋_GBK" w:hAnsi="宋体" w:eastAsia="方正仿宋_GBK"/>
          <w:sz w:val="24"/>
          <w:szCs w:val="24"/>
        </w:rPr>
      </w:pPr>
    </w:p>
    <w:p>
      <w:pPr>
        <w:rPr>
          <w:rFonts w:hint="eastAsia" w:ascii="方正仿宋_GBK" w:hAnsi="宋体" w:eastAsia="方正仿宋_GBK"/>
          <w:sz w:val="24"/>
          <w:szCs w:val="24"/>
        </w:rPr>
      </w:pPr>
      <w:r>
        <w:rPr>
          <w:rFonts w:hint="eastAsia" w:ascii="方正仿宋_GBK" w:hAnsi="宋体" w:eastAsia="方正仿宋_GBK"/>
          <w:sz w:val="24"/>
          <w:szCs w:val="24"/>
        </w:rPr>
        <w:br w:type="page"/>
      </w:r>
    </w:p>
    <w:p>
      <w:pPr>
        <w:tabs>
          <w:tab w:val="left" w:pos="2895"/>
        </w:tabs>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（二）明细报价表</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 xml:space="preserve">项目号：                              </w:t>
      </w:r>
    </w:p>
    <w:p>
      <w:pPr>
        <w:spacing w:line="400" w:lineRule="exact"/>
        <w:ind w:firstLine="480" w:firstLineChars="200"/>
        <w:rPr>
          <w:rFonts w:hint="eastAsia" w:ascii="方正仿宋_GBK" w:hAnsi="宋体" w:eastAsia="方正仿宋_GBK"/>
          <w:sz w:val="24"/>
          <w:szCs w:val="24"/>
          <w:u w:val="single"/>
        </w:rPr>
      </w:pPr>
      <w:r>
        <w:rPr>
          <w:rFonts w:hint="eastAsia" w:ascii="方正仿宋_GBK" w:hAnsi="宋体" w:eastAsia="方正仿宋_GBK"/>
          <w:sz w:val="24"/>
          <w:szCs w:val="24"/>
        </w:rPr>
        <w:t xml:space="preserve">项目名称： </w:t>
      </w:r>
    </w:p>
    <w:tbl>
      <w:tblPr>
        <w:tblStyle w:val="5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39"/>
        <w:gridCol w:w="1557"/>
        <w:gridCol w:w="3127"/>
        <w:gridCol w:w="1235"/>
        <w:gridCol w:w="1235"/>
        <w:gridCol w:w="123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4" w:hRule="exact"/>
          <w:jc w:val="center"/>
        </w:trPr>
        <w:tc>
          <w:tcPr>
            <w:tcW w:w="939" w:type="dxa"/>
            <w:noWrap w:val="0"/>
            <w:vAlign w:val="center"/>
          </w:tcPr>
          <w:p>
            <w:pPr>
              <w:keepNext w:val="0"/>
              <w:keepLines w:val="0"/>
              <w:suppressLineNumbers w:val="0"/>
              <w:spacing w:before="0" w:beforeAutospacing="0" w:after="0" w:afterAutospacing="0"/>
              <w:ind w:left="0" w:right="0"/>
              <w:jc w:val="center"/>
              <w:rPr>
                <w:rFonts w:hint="eastAsia" w:ascii="方正仿宋_GBK" w:hAnsi="宋体" w:eastAsia="方正仿宋_GBK"/>
                <w:b/>
                <w:sz w:val="21"/>
                <w:szCs w:val="21"/>
              </w:rPr>
            </w:pPr>
            <w:r>
              <w:rPr>
                <w:rFonts w:hint="eastAsia" w:ascii="方正仿宋_GBK" w:hAnsi="宋体" w:eastAsia="方正仿宋_GBK"/>
                <w:b/>
                <w:sz w:val="21"/>
                <w:szCs w:val="21"/>
              </w:rPr>
              <w:t>序号</w:t>
            </w:r>
          </w:p>
        </w:tc>
        <w:tc>
          <w:tcPr>
            <w:tcW w:w="1557" w:type="dxa"/>
            <w:noWrap w:val="0"/>
            <w:vAlign w:val="center"/>
          </w:tcPr>
          <w:p>
            <w:pPr>
              <w:keepNext w:val="0"/>
              <w:keepLines w:val="0"/>
              <w:suppressLineNumbers w:val="0"/>
              <w:spacing w:before="0" w:beforeAutospacing="0" w:after="0" w:afterAutospacing="0"/>
              <w:ind w:left="0" w:right="0"/>
              <w:jc w:val="center"/>
              <w:rPr>
                <w:rFonts w:hint="eastAsia" w:ascii="方正仿宋_GBK" w:hAnsi="宋体" w:eastAsia="方正仿宋_GBK"/>
                <w:b/>
                <w:sz w:val="21"/>
                <w:szCs w:val="21"/>
              </w:rPr>
            </w:pPr>
            <w:r>
              <w:rPr>
                <w:rFonts w:hint="eastAsia" w:ascii="方正仿宋_GBK" w:hAnsi="宋体" w:eastAsia="方正仿宋_GBK"/>
                <w:b/>
                <w:sz w:val="21"/>
                <w:szCs w:val="21"/>
              </w:rPr>
              <w:t>名称</w:t>
            </w:r>
          </w:p>
        </w:tc>
        <w:tc>
          <w:tcPr>
            <w:tcW w:w="3127" w:type="dxa"/>
            <w:noWrap w:val="0"/>
            <w:vAlign w:val="center"/>
          </w:tcPr>
          <w:p>
            <w:pPr>
              <w:keepNext w:val="0"/>
              <w:keepLines w:val="0"/>
              <w:suppressLineNumbers w:val="0"/>
              <w:spacing w:before="0" w:beforeAutospacing="0" w:after="0" w:afterAutospacing="0"/>
              <w:ind w:left="0" w:right="0"/>
              <w:jc w:val="center"/>
              <w:rPr>
                <w:rFonts w:hint="eastAsia" w:ascii="方正仿宋_GBK" w:hAnsi="宋体" w:eastAsia="方正仿宋_GBK"/>
                <w:b/>
                <w:sz w:val="21"/>
                <w:szCs w:val="21"/>
              </w:rPr>
            </w:pPr>
            <w:r>
              <w:rPr>
                <w:rFonts w:hint="eastAsia" w:ascii="方正仿宋_GBK" w:hAnsi="宋体" w:eastAsia="方正仿宋_GBK"/>
                <w:b/>
                <w:sz w:val="21"/>
                <w:szCs w:val="21"/>
              </w:rPr>
              <w:t>相关信息</w:t>
            </w:r>
          </w:p>
        </w:tc>
        <w:tc>
          <w:tcPr>
            <w:tcW w:w="1235" w:type="dxa"/>
            <w:noWrap w:val="0"/>
            <w:vAlign w:val="center"/>
          </w:tcPr>
          <w:p>
            <w:pPr>
              <w:keepNext w:val="0"/>
              <w:keepLines w:val="0"/>
              <w:suppressLineNumbers w:val="0"/>
              <w:spacing w:before="0" w:beforeAutospacing="0" w:after="0" w:afterAutospacing="0"/>
              <w:ind w:left="0" w:right="0"/>
              <w:jc w:val="center"/>
              <w:rPr>
                <w:rFonts w:hint="eastAsia" w:ascii="方正仿宋_GBK" w:hAnsi="宋体" w:eastAsia="方正仿宋_GBK"/>
                <w:b/>
                <w:sz w:val="21"/>
                <w:szCs w:val="21"/>
              </w:rPr>
            </w:pPr>
            <w:r>
              <w:rPr>
                <w:rFonts w:hint="eastAsia" w:ascii="方正仿宋_GBK" w:hAnsi="宋体" w:eastAsia="方正仿宋_GBK"/>
                <w:b/>
                <w:sz w:val="21"/>
                <w:szCs w:val="21"/>
              </w:rPr>
              <w:t>数量</w:t>
            </w:r>
          </w:p>
        </w:tc>
        <w:tc>
          <w:tcPr>
            <w:tcW w:w="1235" w:type="dxa"/>
            <w:noWrap w:val="0"/>
            <w:vAlign w:val="center"/>
          </w:tcPr>
          <w:p>
            <w:pPr>
              <w:keepNext w:val="0"/>
              <w:keepLines w:val="0"/>
              <w:suppressLineNumbers w:val="0"/>
              <w:spacing w:before="0" w:beforeAutospacing="0" w:after="0" w:afterAutospacing="0"/>
              <w:ind w:left="0" w:right="0"/>
              <w:jc w:val="center"/>
              <w:rPr>
                <w:rFonts w:hint="eastAsia" w:ascii="方正仿宋_GBK" w:hAnsi="宋体" w:eastAsia="方正仿宋_GBK"/>
                <w:b/>
                <w:sz w:val="21"/>
                <w:szCs w:val="21"/>
              </w:rPr>
            </w:pPr>
            <w:r>
              <w:rPr>
                <w:rFonts w:hint="eastAsia" w:ascii="方正仿宋_GBK" w:hAnsi="宋体" w:eastAsia="方正仿宋_GBK"/>
                <w:b/>
                <w:sz w:val="21"/>
                <w:szCs w:val="21"/>
              </w:rPr>
              <w:t>单价</w:t>
            </w:r>
          </w:p>
        </w:tc>
        <w:tc>
          <w:tcPr>
            <w:tcW w:w="1235" w:type="dxa"/>
            <w:noWrap w:val="0"/>
            <w:vAlign w:val="center"/>
          </w:tcPr>
          <w:p>
            <w:pPr>
              <w:keepNext w:val="0"/>
              <w:keepLines w:val="0"/>
              <w:suppressLineNumbers w:val="0"/>
              <w:spacing w:before="0" w:beforeAutospacing="0" w:after="0" w:afterAutospacing="0"/>
              <w:ind w:left="0" w:right="0"/>
              <w:jc w:val="center"/>
              <w:rPr>
                <w:rFonts w:hint="eastAsia" w:ascii="方正仿宋_GBK" w:hAnsi="宋体" w:eastAsia="方正仿宋_GBK"/>
                <w:b/>
                <w:sz w:val="21"/>
                <w:szCs w:val="21"/>
              </w:rPr>
            </w:pPr>
            <w:r>
              <w:rPr>
                <w:rFonts w:hint="eastAsia" w:ascii="方正仿宋_GBK" w:hAnsi="宋体" w:eastAsia="方正仿宋_GBK"/>
                <w:b/>
                <w:sz w:val="21"/>
                <w:szCs w:val="21"/>
              </w:rPr>
              <w:t>合计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17" w:hRule="exact"/>
          <w:jc w:val="center"/>
        </w:trPr>
        <w:tc>
          <w:tcPr>
            <w:tcW w:w="939" w:type="dxa"/>
            <w:noWrap w:val="0"/>
            <w:vAlign w:val="center"/>
          </w:tcPr>
          <w:p>
            <w:pPr>
              <w:pStyle w:val="23"/>
              <w:keepNext w:val="0"/>
              <w:keepLines w:val="0"/>
              <w:suppressLineNumbers w:val="0"/>
              <w:spacing w:before="0" w:beforeAutospacing="0" w:after="0" w:afterAutospacing="0" w:line="240" w:lineRule="atLeast"/>
              <w:ind w:left="3920" w:right="0"/>
              <w:jc w:val="center"/>
              <w:outlineLvl w:val="0"/>
              <w:rPr>
                <w:rFonts w:hint="eastAsia" w:ascii="方正仿宋_GBK" w:hAnsi="宋体" w:eastAsia="方正仿宋_GBK"/>
                <w:sz w:val="21"/>
                <w:szCs w:val="21"/>
              </w:rPr>
            </w:pPr>
            <w:r>
              <w:rPr>
                <w:rFonts w:hint="eastAsia" w:ascii="方正仿宋_GBK" w:hAnsi="宋体" w:eastAsia="方正仿宋_GBK"/>
                <w:sz w:val="21"/>
                <w:szCs w:val="21"/>
              </w:rPr>
              <w:t>1</w:t>
            </w:r>
          </w:p>
        </w:tc>
        <w:tc>
          <w:tcPr>
            <w:tcW w:w="1557" w:type="dxa"/>
            <w:noWrap w:val="0"/>
            <w:vAlign w:val="center"/>
          </w:tcPr>
          <w:p>
            <w:pPr>
              <w:keepNext w:val="0"/>
              <w:keepLines w:val="0"/>
              <w:suppressLineNumbers w:val="0"/>
              <w:spacing w:before="0" w:beforeAutospacing="0" w:after="0" w:afterAutospacing="0"/>
              <w:ind w:left="0" w:right="0"/>
              <w:jc w:val="center"/>
              <w:rPr>
                <w:rFonts w:hint="default" w:ascii="方正仿宋_GBK" w:hAnsi="宋体" w:eastAsia="方正仿宋_GBK"/>
                <w:sz w:val="21"/>
                <w:szCs w:val="21"/>
                <w:lang w:val="en-US" w:eastAsia="zh-CN"/>
              </w:rPr>
            </w:pPr>
            <w:r>
              <w:rPr>
                <w:rFonts w:hint="eastAsia" w:ascii="方正仿宋_GBK" w:hAnsi="宋体" w:eastAsia="方正仿宋_GBK"/>
                <w:sz w:val="21"/>
                <w:szCs w:val="21"/>
                <w:lang w:val="en-US" w:eastAsia="zh-CN"/>
              </w:rPr>
              <w:t>检测服务费</w:t>
            </w:r>
          </w:p>
        </w:tc>
        <w:tc>
          <w:tcPr>
            <w:tcW w:w="3127" w:type="dxa"/>
            <w:noWrap w:val="0"/>
            <w:vAlign w:val="top"/>
          </w:tcPr>
          <w:p>
            <w:pPr>
              <w:keepNext w:val="0"/>
              <w:keepLines w:val="0"/>
              <w:suppressLineNumbers w:val="0"/>
              <w:spacing w:before="0" w:beforeAutospacing="0" w:after="0" w:afterAutospacing="0"/>
              <w:ind w:left="0" w:right="0"/>
              <w:jc w:val="center"/>
              <w:rPr>
                <w:rFonts w:hint="default" w:ascii="方正仿宋_GBK" w:hAnsi="宋体" w:eastAsia="方正仿宋_GBK"/>
                <w:sz w:val="21"/>
                <w:szCs w:val="21"/>
              </w:rPr>
            </w:pPr>
          </w:p>
        </w:tc>
        <w:tc>
          <w:tcPr>
            <w:tcW w:w="1235" w:type="dxa"/>
            <w:noWrap w:val="0"/>
            <w:vAlign w:val="center"/>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lang w:val="en-US" w:eastAsia="zh-CN"/>
              </w:rPr>
            </w:pPr>
            <w:r>
              <w:rPr>
                <w:rFonts w:hint="eastAsia" w:ascii="方正仿宋_GBK" w:hAnsi="宋体" w:eastAsia="方正仿宋_GBK"/>
                <w:sz w:val="21"/>
                <w:szCs w:val="21"/>
                <w:lang w:val="en-US" w:eastAsia="zh-CN"/>
              </w:rPr>
              <w:t>人</w:t>
            </w:r>
          </w:p>
        </w:tc>
        <w:tc>
          <w:tcPr>
            <w:tcW w:w="1235" w:type="dxa"/>
            <w:noWrap w:val="0"/>
            <w:vAlign w:val="top"/>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c>
          <w:tcPr>
            <w:tcW w:w="1235" w:type="dxa"/>
            <w:noWrap w:val="0"/>
            <w:vAlign w:val="top"/>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17" w:hRule="exact"/>
          <w:jc w:val="center"/>
        </w:trPr>
        <w:tc>
          <w:tcPr>
            <w:tcW w:w="939" w:type="dxa"/>
            <w:noWrap w:val="0"/>
            <w:vAlign w:val="center"/>
          </w:tcPr>
          <w:p>
            <w:pPr>
              <w:pStyle w:val="23"/>
              <w:keepNext w:val="0"/>
              <w:keepLines w:val="0"/>
              <w:suppressLineNumbers w:val="0"/>
              <w:spacing w:before="0" w:beforeAutospacing="0" w:after="0" w:afterAutospacing="0" w:line="240" w:lineRule="atLeast"/>
              <w:ind w:left="3920" w:right="0"/>
              <w:jc w:val="center"/>
              <w:outlineLvl w:val="0"/>
              <w:rPr>
                <w:rFonts w:hint="eastAsia" w:ascii="方正仿宋_GBK" w:hAnsi="宋体" w:eastAsia="方正仿宋_GBK"/>
                <w:sz w:val="21"/>
                <w:szCs w:val="21"/>
              </w:rPr>
            </w:pPr>
            <w:r>
              <w:rPr>
                <w:rFonts w:hint="eastAsia" w:ascii="方正仿宋_GBK" w:hAnsi="宋体" w:eastAsia="方正仿宋_GBK"/>
                <w:sz w:val="21"/>
                <w:szCs w:val="21"/>
              </w:rPr>
              <w:t>2</w:t>
            </w:r>
          </w:p>
        </w:tc>
        <w:tc>
          <w:tcPr>
            <w:tcW w:w="1557" w:type="dxa"/>
            <w:noWrap w:val="0"/>
            <w:vAlign w:val="center"/>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lang w:val="en-US" w:eastAsia="zh-CN"/>
              </w:rPr>
            </w:pPr>
            <w:r>
              <w:rPr>
                <w:rFonts w:hint="eastAsia" w:ascii="方正仿宋_GBK" w:hAnsi="宋体" w:eastAsia="方正仿宋_GBK"/>
                <w:sz w:val="21"/>
                <w:szCs w:val="21"/>
                <w:lang w:val="en-US" w:eastAsia="zh-CN"/>
              </w:rPr>
              <w:t>剂量计</w:t>
            </w:r>
          </w:p>
        </w:tc>
        <w:tc>
          <w:tcPr>
            <w:tcW w:w="3127" w:type="dxa"/>
            <w:noWrap w:val="0"/>
            <w:vAlign w:val="top"/>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c>
          <w:tcPr>
            <w:tcW w:w="1235" w:type="dxa"/>
            <w:noWrap w:val="0"/>
            <w:vAlign w:val="center"/>
          </w:tcPr>
          <w:p>
            <w:pPr>
              <w:keepNext w:val="0"/>
              <w:keepLines w:val="0"/>
              <w:suppressLineNumbers w:val="0"/>
              <w:spacing w:before="0" w:beforeAutospacing="0" w:after="0" w:afterAutospacing="0"/>
              <w:ind w:left="0" w:right="0"/>
              <w:jc w:val="center"/>
              <w:rPr>
                <w:rFonts w:hint="default" w:ascii="方正仿宋_GBK" w:hAnsi="宋体" w:eastAsia="方正仿宋_GBK"/>
                <w:sz w:val="21"/>
                <w:szCs w:val="21"/>
                <w:lang w:val="en-US" w:eastAsia="zh-CN"/>
              </w:rPr>
            </w:pPr>
            <w:r>
              <w:rPr>
                <w:rFonts w:hint="eastAsia" w:ascii="方正仿宋_GBK" w:hAnsi="宋体" w:eastAsia="方正仿宋_GBK"/>
                <w:sz w:val="21"/>
                <w:szCs w:val="21"/>
                <w:lang w:val="en-US" w:eastAsia="zh-CN"/>
              </w:rPr>
              <w:t>个</w:t>
            </w:r>
          </w:p>
        </w:tc>
        <w:tc>
          <w:tcPr>
            <w:tcW w:w="1235" w:type="dxa"/>
            <w:noWrap w:val="0"/>
            <w:vAlign w:val="top"/>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c>
          <w:tcPr>
            <w:tcW w:w="1235" w:type="dxa"/>
            <w:noWrap w:val="0"/>
            <w:vAlign w:val="top"/>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exact"/>
          <w:jc w:val="center"/>
        </w:trPr>
        <w:tc>
          <w:tcPr>
            <w:tcW w:w="939" w:type="dxa"/>
            <w:noWrap w:val="0"/>
            <w:vAlign w:val="center"/>
          </w:tcPr>
          <w:p>
            <w:pPr>
              <w:pStyle w:val="23"/>
              <w:keepNext w:val="0"/>
              <w:keepLines w:val="0"/>
              <w:suppressLineNumbers w:val="0"/>
              <w:spacing w:before="0" w:beforeAutospacing="0" w:after="0" w:afterAutospacing="0" w:line="240" w:lineRule="atLeast"/>
              <w:ind w:left="3920" w:right="0"/>
              <w:jc w:val="center"/>
              <w:outlineLvl w:val="0"/>
              <w:rPr>
                <w:rFonts w:hint="eastAsia" w:ascii="方正仿宋_GBK" w:hAnsi="宋体" w:eastAsia="方正仿宋_GBK"/>
                <w:sz w:val="21"/>
                <w:szCs w:val="21"/>
              </w:rPr>
            </w:pPr>
            <w:r>
              <w:rPr>
                <w:rFonts w:hint="eastAsia" w:ascii="方正仿宋_GBK" w:hAnsi="宋体" w:eastAsia="方正仿宋_GBK"/>
                <w:sz w:val="21"/>
                <w:szCs w:val="21"/>
              </w:rPr>
              <w:t>3</w:t>
            </w:r>
          </w:p>
        </w:tc>
        <w:tc>
          <w:tcPr>
            <w:tcW w:w="1557" w:type="dxa"/>
            <w:noWrap w:val="0"/>
            <w:vAlign w:val="center"/>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c>
          <w:tcPr>
            <w:tcW w:w="3127" w:type="dxa"/>
            <w:noWrap w:val="0"/>
            <w:vAlign w:val="top"/>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c>
          <w:tcPr>
            <w:tcW w:w="1235" w:type="dxa"/>
            <w:noWrap w:val="0"/>
            <w:vAlign w:val="center"/>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c>
          <w:tcPr>
            <w:tcW w:w="1235" w:type="dxa"/>
            <w:noWrap w:val="0"/>
            <w:vAlign w:val="top"/>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c>
          <w:tcPr>
            <w:tcW w:w="1235" w:type="dxa"/>
            <w:noWrap w:val="0"/>
            <w:vAlign w:val="top"/>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exact"/>
          <w:jc w:val="center"/>
        </w:trPr>
        <w:tc>
          <w:tcPr>
            <w:tcW w:w="939" w:type="dxa"/>
            <w:noWrap w:val="0"/>
            <w:vAlign w:val="center"/>
          </w:tcPr>
          <w:p>
            <w:pPr>
              <w:pStyle w:val="23"/>
              <w:keepNext w:val="0"/>
              <w:keepLines w:val="0"/>
              <w:suppressLineNumbers w:val="0"/>
              <w:spacing w:before="0" w:beforeAutospacing="0" w:after="0" w:afterAutospacing="0" w:line="240" w:lineRule="atLeast"/>
              <w:ind w:left="3920" w:right="0"/>
              <w:jc w:val="center"/>
              <w:outlineLvl w:val="0"/>
              <w:rPr>
                <w:rFonts w:hint="eastAsia" w:ascii="方正仿宋_GBK" w:hAnsi="宋体" w:eastAsia="方正仿宋_GBK"/>
                <w:sz w:val="21"/>
                <w:szCs w:val="21"/>
              </w:rPr>
            </w:pPr>
            <w:r>
              <w:rPr>
                <w:rFonts w:hint="eastAsia" w:ascii="方正仿宋_GBK" w:hAnsi="宋体" w:eastAsia="方正仿宋_GBK"/>
                <w:sz w:val="21"/>
                <w:szCs w:val="21"/>
              </w:rPr>
              <w:t>4</w:t>
            </w:r>
          </w:p>
        </w:tc>
        <w:tc>
          <w:tcPr>
            <w:tcW w:w="1557" w:type="dxa"/>
            <w:noWrap w:val="0"/>
            <w:vAlign w:val="center"/>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c>
          <w:tcPr>
            <w:tcW w:w="3127" w:type="dxa"/>
            <w:noWrap w:val="0"/>
            <w:vAlign w:val="top"/>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c>
          <w:tcPr>
            <w:tcW w:w="1235" w:type="dxa"/>
            <w:noWrap w:val="0"/>
            <w:vAlign w:val="center"/>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c>
          <w:tcPr>
            <w:tcW w:w="1235" w:type="dxa"/>
            <w:noWrap w:val="0"/>
            <w:vAlign w:val="top"/>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c>
          <w:tcPr>
            <w:tcW w:w="1235" w:type="dxa"/>
            <w:noWrap w:val="0"/>
            <w:vAlign w:val="top"/>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17" w:hRule="exact"/>
          <w:jc w:val="center"/>
        </w:trPr>
        <w:tc>
          <w:tcPr>
            <w:tcW w:w="939" w:type="dxa"/>
            <w:noWrap w:val="0"/>
            <w:vAlign w:val="center"/>
          </w:tcPr>
          <w:p>
            <w:pPr>
              <w:pStyle w:val="23"/>
              <w:keepNext w:val="0"/>
              <w:keepLines w:val="0"/>
              <w:suppressLineNumbers w:val="0"/>
              <w:spacing w:before="0" w:beforeAutospacing="0" w:after="0" w:afterAutospacing="0" w:line="240" w:lineRule="atLeast"/>
              <w:ind w:left="3920" w:right="0"/>
              <w:jc w:val="center"/>
              <w:outlineLvl w:val="0"/>
              <w:rPr>
                <w:rFonts w:hint="eastAsia" w:ascii="方正仿宋_GBK" w:hAnsi="宋体" w:eastAsia="方正仿宋_GBK"/>
                <w:sz w:val="21"/>
                <w:szCs w:val="21"/>
              </w:rPr>
            </w:pPr>
            <w:r>
              <w:rPr>
                <w:rFonts w:hint="eastAsia" w:ascii="方正仿宋_GBK" w:hAnsi="宋体" w:eastAsia="方正仿宋_GBK"/>
                <w:sz w:val="21"/>
                <w:szCs w:val="21"/>
              </w:rPr>
              <w:t>5</w:t>
            </w:r>
          </w:p>
        </w:tc>
        <w:tc>
          <w:tcPr>
            <w:tcW w:w="1557" w:type="dxa"/>
            <w:noWrap w:val="0"/>
            <w:vAlign w:val="center"/>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c>
          <w:tcPr>
            <w:tcW w:w="3127" w:type="dxa"/>
            <w:noWrap w:val="0"/>
            <w:vAlign w:val="top"/>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c>
          <w:tcPr>
            <w:tcW w:w="1235" w:type="dxa"/>
            <w:noWrap w:val="0"/>
            <w:vAlign w:val="center"/>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c>
          <w:tcPr>
            <w:tcW w:w="1235" w:type="dxa"/>
            <w:noWrap w:val="0"/>
            <w:vAlign w:val="top"/>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c>
          <w:tcPr>
            <w:tcW w:w="1235" w:type="dxa"/>
            <w:noWrap w:val="0"/>
            <w:vAlign w:val="top"/>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17" w:hRule="exact"/>
          <w:jc w:val="center"/>
        </w:trPr>
        <w:tc>
          <w:tcPr>
            <w:tcW w:w="939" w:type="dxa"/>
            <w:noWrap w:val="0"/>
            <w:vAlign w:val="center"/>
          </w:tcPr>
          <w:p>
            <w:pPr>
              <w:pStyle w:val="23"/>
              <w:keepNext w:val="0"/>
              <w:keepLines w:val="0"/>
              <w:suppressLineNumbers w:val="0"/>
              <w:spacing w:before="0" w:beforeAutospacing="0" w:after="0" w:afterAutospacing="0" w:line="240" w:lineRule="atLeast"/>
              <w:ind w:left="3920" w:right="0"/>
              <w:jc w:val="center"/>
              <w:outlineLvl w:val="0"/>
              <w:rPr>
                <w:rFonts w:hint="eastAsia" w:ascii="方正仿宋_GBK" w:hAnsi="宋体" w:eastAsia="方正仿宋_GBK"/>
                <w:sz w:val="21"/>
                <w:szCs w:val="21"/>
              </w:rPr>
            </w:pPr>
            <w:r>
              <w:rPr>
                <w:rFonts w:hint="eastAsia" w:ascii="方正仿宋_GBK" w:hAnsi="宋体" w:eastAsia="方正仿宋_GBK"/>
                <w:sz w:val="21"/>
                <w:szCs w:val="21"/>
              </w:rPr>
              <w:t>6</w:t>
            </w:r>
          </w:p>
        </w:tc>
        <w:tc>
          <w:tcPr>
            <w:tcW w:w="1557" w:type="dxa"/>
            <w:noWrap w:val="0"/>
            <w:vAlign w:val="center"/>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c>
          <w:tcPr>
            <w:tcW w:w="3127" w:type="dxa"/>
            <w:noWrap w:val="0"/>
            <w:vAlign w:val="top"/>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c>
          <w:tcPr>
            <w:tcW w:w="1235" w:type="dxa"/>
            <w:noWrap w:val="0"/>
            <w:vAlign w:val="center"/>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c>
          <w:tcPr>
            <w:tcW w:w="1235" w:type="dxa"/>
            <w:noWrap w:val="0"/>
            <w:vAlign w:val="top"/>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c>
          <w:tcPr>
            <w:tcW w:w="1235" w:type="dxa"/>
            <w:noWrap w:val="0"/>
            <w:vAlign w:val="top"/>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exact"/>
          <w:jc w:val="center"/>
        </w:trPr>
        <w:tc>
          <w:tcPr>
            <w:tcW w:w="939" w:type="dxa"/>
            <w:noWrap w:val="0"/>
            <w:vAlign w:val="center"/>
          </w:tcPr>
          <w:p>
            <w:pPr>
              <w:pStyle w:val="23"/>
              <w:keepNext w:val="0"/>
              <w:keepLines w:val="0"/>
              <w:suppressLineNumbers w:val="0"/>
              <w:spacing w:before="0" w:beforeAutospacing="0" w:after="0" w:afterAutospacing="0" w:line="240" w:lineRule="atLeast"/>
              <w:ind w:left="3920" w:right="0"/>
              <w:jc w:val="center"/>
              <w:outlineLvl w:val="0"/>
              <w:rPr>
                <w:rFonts w:hint="eastAsia" w:ascii="方正仿宋_GBK" w:hAnsi="宋体" w:eastAsia="方正仿宋_GBK"/>
                <w:sz w:val="21"/>
                <w:szCs w:val="21"/>
              </w:rPr>
            </w:pPr>
            <w:r>
              <w:rPr>
                <w:rFonts w:hint="eastAsia" w:ascii="方正仿宋_GBK" w:hAnsi="宋体" w:eastAsia="方正仿宋_GBK"/>
                <w:sz w:val="21"/>
                <w:szCs w:val="21"/>
              </w:rPr>
              <w:t>7</w:t>
            </w:r>
          </w:p>
        </w:tc>
        <w:tc>
          <w:tcPr>
            <w:tcW w:w="1557" w:type="dxa"/>
            <w:noWrap w:val="0"/>
            <w:vAlign w:val="center"/>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c>
          <w:tcPr>
            <w:tcW w:w="3127" w:type="dxa"/>
            <w:noWrap w:val="0"/>
            <w:vAlign w:val="top"/>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c>
          <w:tcPr>
            <w:tcW w:w="1235" w:type="dxa"/>
            <w:noWrap w:val="0"/>
            <w:vAlign w:val="center"/>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c>
          <w:tcPr>
            <w:tcW w:w="1235" w:type="dxa"/>
            <w:noWrap w:val="0"/>
            <w:vAlign w:val="top"/>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c>
          <w:tcPr>
            <w:tcW w:w="1235" w:type="dxa"/>
            <w:noWrap w:val="0"/>
            <w:vAlign w:val="top"/>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exact"/>
          <w:jc w:val="center"/>
        </w:trPr>
        <w:tc>
          <w:tcPr>
            <w:tcW w:w="939" w:type="dxa"/>
            <w:noWrap w:val="0"/>
            <w:vAlign w:val="center"/>
          </w:tcPr>
          <w:p>
            <w:pPr>
              <w:pStyle w:val="23"/>
              <w:keepNext w:val="0"/>
              <w:keepLines w:val="0"/>
              <w:suppressLineNumbers w:val="0"/>
              <w:spacing w:before="0" w:beforeAutospacing="0" w:after="0" w:afterAutospacing="0" w:line="240" w:lineRule="atLeast"/>
              <w:ind w:left="3920" w:right="0"/>
              <w:jc w:val="center"/>
              <w:outlineLvl w:val="0"/>
              <w:rPr>
                <w:rFonts w:hint="eastAsia" w:ascii="方正仿宋_GBK" w:hAnsi="宋体" w:eastAsia="方正仿宋_GBK"/>
                <w:sz w:val="21"/>
                <w:szCs w:val="21"/>
              </w:rPr>
            </w:pPr>
            <w:r>
              <w:rPr>
                <w:rFonts w:hint="eastAsia" w:ascii="方正仿宋_GBK" w:hAnsi="宋体" w:eastAsia="方正仿宋_GBK"/>
                <w:sz w:val="21"/>
                <w:szCs w:val="21"/>
              </w:rPr>
              <w:t>8</w:t>
            </w:r>
          </w:p>
        </w:tc>
        <w:tc>
          <w:tcPr>
            <w:tcW w:w="1557" w:type="dxa"/>
            <w:noWrap w:val="0"/>
            <w:vAlign w:val="center"/>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c>
          <w:tcPr>
            <w:tcW w:w="3127" w:type="dxa"/>
            <w:noWrap w:val="0"/>
            <w:vAlign w:val="top"/>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c>
          <w:tcPr>
            <w:tcW w:w="1235" w:type="dxa"/>
            <w:noWrap w:val="0"/>
            <w:vAlign w:val="center"/>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c>
          <w:tcPr>
            <w:tcW w:w="1235" w:type="dxa"/>
            <w:noWrap w:val="0"/>
            <w:vAlign w:val="top"/>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c>
          <w:tcPr>
            <w:tcW w:w="1235" w:type="dxa"/>
            <w:noWrap w:val="0"/>
            <w:vAlign w:val="top"/>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exact"/>
          <w:jc w:val="center"/>
        </w:trPr>
        <w:tc>
          <w:tcPr>
            <w:tcW w:w="939" w:type="dxa"/>
            <w:noWrap w:val="0"/>
            <w:vAlign w:val="center"/>
          </w:tcPr>
          <w:p>
            <w:pPr>
              <w:pStyle w:val="23"/>
              <w:keepNext w:val="0"/>
              <w:keepLines w:val="0"/>
              <w:suppressLineNumbers w:val="0"/>
              <w:spacing w:before="0" w:beforeAutospacing="0" w:after="0" w:afterAutospacing="0" w:line="240" w:lineRule="atLeast"/>
              <w:ind w:left="3920" w:right="0"/>
              <w:jc w:val="center"/>
              <w:outlineLvl w:val="0"/>
              <w:rPr>
                <w:rFonts w:hint="eastAsia" w:ascii="方正仿宋_GBK" w:hAnsi="宋体" w:eastAsia="方正仿宋_GBK"/>
                <w:sz w:val="21"/>
                <w:szCs w:val="21"/>
              </w:rPr>
            </w:pPr>
            <w:r>
              <w:rPr>
                <w:rFonts w:hint="eastAsia" w:ascii="方正仿宋_GBK" w:hAnsi="宋体" w:eastAsia="方正仿宋_GBK"/>
                <w:sz w:val="21"/>
                <w:szCs w:val="21"/>
              </w:rPr>
              <w:t>9</w:t>
            </w:r>
          </w:p>
        </w:tc>
        <w:tc>
          <w:tcPr>
            <w:tcW w:w="1557" w:type="dxa"/>
            <w:noWrap w:val="0"/>
            <w:vAlign w:val="center"/>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c>
          <w:tcPr>
            <w:tcW w:w="3127" w:type="dxa"/>
            <w:noWrap w:val="0"/>
            <w:vAlign w:val="top"/>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c>
          <w:tcPr>
            <w:tcW w:w="1235" w:type="dxa"/>
            <w:noWrap w:val="0"/>
            <w:vAlign w:val="center"/>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c>
          <w:tcPr>
            <w:tcW w:w="1235" w:type="dxa"/>
            <w:noWrap w:val="0"/>
            <w:vAlign w:val="top"/>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c>
          <w:tcPr>
            <w:tcW w:w="1235" w:type="dxa"/>
            <w:noWrap w:val="0"/>
            <w:vAlign w:val="top"/>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exact"/>
          <w:jc w:val="center"/>
        </w:trPr>
        <w:tc>
          <w:tcPr>
            <w:tcW w:w="939" w:type="dxa"/>
            <w:noWrap w:val="0"/>
            <w:vAlign w:val="center"/>
          </w:tcPr>
          <w:p>
            <w:pPr>
              <w:pStyle w:val="23"/>
              <w:keepNext w:val="0"/>
              <w:keepLines w:val="0"/>
              <w:suppressLineNumbers w:val="0"/>
              <w:spacing w:before="0" w:beforeAutospacing="0" w:after="0" w:afterAutospacing="0" w:line="240" w:lineRule="atLeast"/>
              <w:ind w:left="3920" w:right="0"/>
              <w:jc w:val="center"/>
              <w:outlineLvl w:val="0"/>
              <w:rPr>
                <w:rFonts w:hint="eastAsia" w:ascii="方正仿宋_GBK" w:hAnsi="宋体" w:eastAsia="方正仿宋_GBK"/>
                <w:sz w:val="21"/>
                <w:szCs w:val="21"/>
              </w:rPr>
            </w:pPr>
            <w:r>
              <w:rPr>
                <w:rFonts w:hint="eastAsia" w:ascii="方正仿宋_GBK" w:hAnsi="宋体" w:eastAsia="方正仿宋_GBK"/>
                <w:sz w:val="21"/>
                <w:szCs w:val="21"/>
              </w:rPr>
              <w:t>10</w:t>
            </w:r>
          </w:p>
        </w:tc>
        <w:tc>
          <w:tcPr>
            <w:tcW w:w="1557" w:type="dxa"/>
            <w:noWrap w:val="0"/>
            <w:vAlign w:val="center"/>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r>
              <w:rPr>
                <w:rFonts w:hint="eastAsia" w:ascii="方正仿宋_GBK" w:hAnsi="宋体" w:eastAsia="方正仿宋_GBK"/>
                <w:sz w:val="21"/>
                <w:szCs w:val="21"/>
              </w:rPr>
              <w:t>其他费用</w:t>
            </w:r>
          </w:p>
        </w:tc>
        <w:tc>
          <w:tcPr>
            <w:tcW w:w="3127" w:type="dxa"/>
            <w:noWrap w:val="0"/>
            <w:vAlign w:val="top"/>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c>
          <w:tcPr>
            <w:tcW w:w="1235" w:type="dxa"/>
            <w:noWrap w:val="0"/>
            <w:vAlign w:val="center"/>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r>
              <w:rPr>
                <w:rFonts w:hint="eastAsia" w:ascii="方正仿宋_GBK" w:hAnsi="宋体" w:eastAsia="方正仿宋_GBK"/>
                <w:sz w:val="21"/>
                <w:szCs w:val="21"/>
              </w:rPr>
              <w:t>/</w:t>
            </w:r>
          </w:p>
        </w:tc>
        <w:tc>
          <w:tcPr>
            <w:tcW w:w="1235" w:type="dxa"/>
            <w:noWrap w:val="0"/>
            <w:vAlign w:val="top"/>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c>
          <w:tcPr>
            <w:tcW w:w="1235" w:type="dxa"/>
            <w:noWrap w:val="0"/>
            <w:vAlign w:val="top"/>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17" w:hRule="exact"/>
          <w:jc w:val="center"/>
        </w:trPr>
        <w:tc>
          <w:tcPr>
            <w:tcW w:w="939" w:type="dxa"/>
            <w:noWrap w:val="0"/>
            <w:vAlign w:val="center"/>
          </w:tcPr>
          <w:p>
            <w:pPr>
              <w:pStyle w:val="23"/>
              <w:keepNext w:val="0"/>
              <w:keepLines w:val="0"/>
              <w:suppressLineNumbers w:val="0"/>
              <w:spacing w:before="0" w:beforeAutospacing="0" w:after="0" w:afterAutospacing="0" w:line="240" w:lineRule="atLeast"/>
              <w:ind w:left="3920" w:right="0"/>
              <w:jc w:val="center"/>
              <w:outlineLvl w:val="0"/>
              <w:rPr>
                <w:rFonts w:hint="eastAsia" w:ascii="方正仿宋_GBK" w:hAnsi="宋体" w:eastAsia="方正仿宋_GBK"/>
                <w:sz w:val="21"/>
                <w:szCs w:val="21"/>
              </w:rPr>
            </w:pPr>
            <w:r>
              <w:rPr>
                <w:rFonts w:hint="eastAsia" w:ascii="方正仿宋_GBK" w:hAnsi="宋体" w:eastAsia="方正仿宋_GBK"/>
                <w:sz w:val="21"/>
                <w:szCs w:val="21"/>
              </w:rPr>
              <w:t>11</w:t>
            </w:r>
          </w:p>
        </w:tc>
        <w:tc>
          <w:tcPr>
            <w:tcW w:w="1557" w:type="dxa"/>
            <w:noWrap w:val="0"/>
            <w:vAlign w:val="center"/>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r>
              <w:rPr>
                <w:rFonts w:hint="eastAsia" w:ascii="方正仿宋_GBK" w:hAnsi="宋体" w:eastAsia="方正仿宋_GBK"/>
                <w:sz w:val="21"/>
                <w:szCs w:val="21"/>
              </w:rPr>
              <w:t>……</w:t>
            </w:r>
          </w:p>
        </w:tc>
        <w:tc>
          <w:tcPr>
            <w:tcW w:w="3127" w:type="dxa"/>
            <w:noWrap w:val="0"/>
            <w:vAlign w:val="top"/>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c>
          <w:tcPr>
            <w:tcW w:w="1235" w:type="dxa"/>
            <w:noWrap w:val="0"/>
            <w:vAlign w:val="center"/>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r>
              <w:rPr>
                <w:rFonts w:hint="eastAsia" w:ascii="方正仿宋_GBK" w:hAnsi="宋体" w:eastAsia="方正仿宋_GBK"/>
                <w:sz w:val="21"/>
                <w:szCs w:val="21"/>
              </w:rPr>
              <w:t>/</w:t>
            </w:r>
          </w:p>
        </w:tc>
        <w:tc>
          <w:tcPr>
            <w:tcW w:w="1235" w:type="dxa"/>
            <w:noWrap w:val="0"/>
            <w:vAlign w:val="top"/>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c>
          <w:tcPr>
            <w:tcW w:w="1235" w:type="dxa"/>
            <w:noWrap w:val="0"/>
            <w:vAlign w:val="top"/>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exact"/>
          <w:jc w:val="center"/>
        </w:trPr>
        <w:tc>
          <w:tcPr>
            <w:tcW w:w="939" w:type="dxa"/>
            <w:noWrap w:val="0"/>
            <w:vAlign w:val="center"/>
          </w:tcPr>
          <w:p>
            <w:pPr>
              <w:pStyle w:val="23"/>
              <w:keepNext w:val="0"/>
              <w:keepLines w:val="0"/>
              <w:suppressLineNumbers w:val="0"/>
              <w:spacing w:before="0" w:beforeAutospacing="0" w:after="0" w:afterAutospacing="0" w:line="240" w:lineRule="atLeast"/>
              <w:ind w:left="3920" w:right="0"/>
              <w:jc w:val="center"/>
              <w:outlineLvl w:val="0"/>
              <w:rPr>
                <w:rFonts w:hint="eastAsia" w:ascii="方正仿宋_GBK" w:hAnsi="宋体" w:eastAsia="方正仿宋_GBK"/>
                <w:sz w:val="21"/>
                <w:szCs w:val="21"/>
              </w:rPr>
            </w:pPr>
            <w:r>
              <w:rPr>
                <w:rFonts w:hint="eastAsia" w:ascii="方正仿宋_GBK" w:hAnsi="宋体" w:eastAsia="方正仿宋_GBK"/>
                <w:sz w:val="21"/>
                <w:szCs w:val="21"/>
              </w:rPr>
              <w:t>12</w:t>
            </w:r>
          </w:p>
        </w:tc>
        <w:tc>
          <w:tcPr>
            <w:tcW w:w="1557" w:type="dxa"/>
            <w:noWrap w:val="0"/>
            <w:vAlign w:val="center"/>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r>
              <w:rPr>
                <w:rFonts w:hint="eastAsia" w:ascii="方正仿宋_GBK" w:hAnsi="宋体" w:eastAsia="方正仿宋_GBK"/>
                <w:sz w:val="21"/>
                <w:szCs w:val="21"/>
              </w:rPr>
              <w:t>总计</w:t>
            </w:r>
          </w:p>
        </w:tc>
        <w:tc>
          <w:tcPr>
            <w:tcW w:w="6832" w:type="dxa"/>
            <w:gridSpan w:val="4"/>
            <w:noWrap w:val="0"/>
            <w:vAlign w:val="top"/>
          </w:tcPr>
          <w:p>
            <w:pPr>
              <w:keepNext w:val="0"/>
              <w:keepLines w:val="0"/>
              <w:suppressLineNumbers w:val="0"/>
              <w:spacing w:before="0" w:beforeAutospacing="0" w:after="0" w:afterAutospacing="0"/>
              <w:ind w:left="0" w:right="0"/>
              <w:rPr>
                <w:rFonts w:hint="eastAsia" w:ascii="方正仿宋_GBK" w:hAnsi="宋体" w:eastAsia="方正仿宋_GBK"/>
                <w:sz w:val="21"/>
                <w:szCs w:val="21"/>
              </w:rPr>
            </w:pPr>
          </w:p>
        </w:tc>
      </w:tr>
    </w:tbl>
    <w:p>
      <w:pPr>
        <w:snapToGrid w:val="0"/>
        <w:spacing w:line="500" w:lineRule="exact"/>
        <w:ind w:firstLine="480" w:firstLineChars="200"/>
        <w:rPr>
          <w:rFonts w:hint="eastAsia" w:ascii="方正仿宋_GBK" w:hAnsi="宋体" w:eastAsia="方正仿宋_GBK"/>
          <w:sz w:val="24"/>
          <w:szCs w:val="28"/>
        </w:rPr>
      </w:pPr>
    </w:p>
    <w:p>
      <w:pPr>
        <w:snapToGrid w:val="0"/>
        <w:spacing w:line="500" w:lineRule="exact"/>
        <w:ind w:firstLine="480" w:firstLineChars="200"/>
        <w:rPr>
          <w:rFonts w:hint="eastAsia" w:ascii="方正仿宋_GBK" w:hAnsi="宋体" w:eastAsia="方正仿宋_GBK"/>
          <w:sz w:val="24"/>
          <w:szCs w:val="28"/>
        </w:rPr>
      </w:pPr>
      <w:r>
        <w:rPr>
          <w:rFonts w:hint="eastAsia" w:ascii="方正仿宋_GBK" w:hAnsi="宋体" w:eastAsia="方正仿宋_GBK"/>
          <w:sz w:val="24"/>
          <w:szCs w:val="28"/>
        </w:rPr>
        <w:t>注：1.</w:t>
      </w:r>
      <w:r>
        <w:rPr>
          <w:rFonts w:hint="eastAsia" w:ascii="方正仿宋_GBK" w:hAnsi="宋体" w:eastAsia="方正仿宋_GBK"/>
          <w:sz w:val="24"/>
          <w:szCs w:val="28"/>
          <w:lang w:eastAsia="zh-CN"/>
        </w:rPr>
        <w:t>投标人</w:t>
      </w:r>
      <w:r>
        <w:rPr>
          <w:rFonts w:hint="eastAsia" w:ascii="方正仿宋_GBK" w:hAnsi="宋体" w:eastAsia="方正仿宋_GBK"/>
          <w:sz w:val="24"/>
          <w:szCs w:val="28"/>
        </w:rPr>
        <w:t>应完整填写本表。</w:t>
      </w:r>
    </w:p>
    <w:p>
      <w:pPr>
        <w:snapToGrid w:val="0"/>
        <w:spacing w:line="500" w:lineRule="exact"/>
        <w:rPr>
          <w:rFonts w:hint="eastAsia" w:ascii="方正仿宋_GBK" w:hAnsi="宋体" w:eastAsia="方正仿宋_GBK"/>
          <w:sz w:val="24"/>
          <w:szCs w:val="28"/>
        </w:rPr>
      </w:pPr>
      <w:r>
        <w:rPr>
          <w:rFonts w:hint="eastAsia" w:ascii="方正仿宋_GBK" w:hAnsi="宋体" w:eastAsia="方正仿宋_GBK"/>
          <w:sz w:val="24"/>
          <w:szCs w:val="28"/>
        </w:rPr>
        <w:t xml:space="preserve">        2.该表可扩展</w:t>
      </w:r>
      <w:bookmarkStart w:id="174" w:name="OLE_LINK1"/>
      <w:bookmarkStart w:id="175" w:name="OLE_LINK2"/>
      <w:r>
        <w:rPr>
          <w:rFonts w:hint="eastAsia" w:ascii="方正仿宋_GBK" w:hAnsi="宋体" w:eastAsia="方正仿宋_GBK"/>
          <w:sz w:val="24"/>
          <w:szCs w:val="28"/>
        </w:rPr>
        <w:t>。</w:t>
      </w:r>
      <w:bookmarkEnd w:id="174"/>
      <w:bookmarkEnd w:id="175"/>
    </w:p>
    <w:p>
      <w:pPr>
        <w:pStyle w:val="37"/>
        <w:spacing w:line="360" w:lineRule="auto"/>
        <w:rPr>
          <w:rFonts w:hint="eastAsia" w:ascii="方正仿宋_GBK" w:hAnsi="宋体" w:eastAsia="方正仿宋_GBK"/>
          <w:sz w:val="24"/>
          <w:szCs w:val="24"/>
        </w:rPr>
      </w:pPr>
    </w:p>
    <w:p>
      <w:pPr>
        <w:pStyle w:val="37"/>
        <w:spacing w:line="360" w:lineRule="auto"/>
        <w:rPr>
          <w:rFonts w:hint="eastAsia" w:ascii="方正仿宋_GBK" w:hAnsi="宋体" w:eastAsia="方正仿宋_GBK"/>
          <w:sz w:val="24"/>
          <w:szCs w:val="24"/>
        </w:rPr>
      </w:pPr>
      <w:r>
        <w:rPr>
          <w:rFonts w:hint="eastAsia" w:ascii="方正仿宋_GBK" w:hAnsi="宋体" w:eastAsia="方正仿宋_GBK"/>
          <w:sz w:val="24"/>
          <w:szCs w:val="24"/>
        </w:rPr>
        <w:t xml:space="preserve">            </w:t>
      </w:r>
    </w:p>
    <w:p>
      <w:pPr>
        <w:rPr>
          <w:rFonts w:hint="eastAsia"/>
        </w:rPr>
      </w:pPr>
    </w:p>
    <w:p>
      <w:pPr>
        <w:rPr>
          <w:rFonts w:hint="eastAsia"/>
        </w:rPr>
      </w:pPr>
    </w:p>
    <w:p>
      <w:pPr>
        <w:spacing w:line="360" w:lineRule="auto"/>
        <w:rPr>
          <w:rFonts w:hint="eastAsia"/>
        </w:rPr>
      </w:pPr>
      <w:r>
        <w:rPr>
          <w:rFonts w:hint="eastAsia" w:ascii="方正仿宋_GBK" w:hAnsi="宋体" w:eastAsia="方正仿宋_GBK"/>
          <w:sz w:val="24"/>
          <w:szCs w:val="24"/>
        </w:rPr>
        <w:t xml:space="preserve">                                             </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名称（公章）或自然人签署：</w:t>
      </w:r>
    </w:p>
    <w:p>
      <w:pPr>
        <w:spacing w:line="360" w:lineRule="auto"/>
        <w:ind w:right="480" w:firstLine="6480" w:firstLineChars="2700"/>
        <w:rPr>
          <w:rFonts w:hint="eastAsia" w:ascii="方正仿宋_GBK" w:hAnsi="宋体" w:eastAsia="方正仿宋_GBK"/>
          <w:sz w:val="24"/>
          <w:szCs w:val="24"/>
        </w:rPr>
      </w:pPr>
      <w:r>
        <w:rPr>
          <w:rFonts w:hint="eastAsia" w:ascii="方正仿宋_GBK" w:hAnsi="宋体" w:eastAsia="方正仿宋_GBK"/>
          <w:sz w:val="24"/>
          <w:szCs w:val="24"/>
        </w:rPr>
        <w:t>年     月    日</w:t>
      </w:r>
    </w:p>
    <w:p>
      <w:pPr>
        <w:snapToGrid w:val="0"/>
        <w:spacing w:line="360" w:lineRule="auto"/>
        <w:ind w:firstLine="480" w:firstLineChars="200"/>
        <w:rPr>
          <w:rFonts w:hint="eastAsia" w:ascii="方正仿宋_GBK" w:hAnsi="宋体" w:eastAsia="方正仿宋_GBK"/>
          <w:sz w:val="24"/>
          <w:szCs w:val="24"/>
          <w:bdr w:val="single" w:color="auto" w:sz="4" w:space="0"/>
        </w:rPr>
        <w:sectPr>
          <w:headerReference r:id="rId18" w:type="default"/>
          <w:pgSz w:w="11907" w:h="16840"/>
          <w:pgMar w:top="1134" w:right="1191" w:bottom="1134" w:left="1304" w:header="851" w:footer="992" w:gutter="0"/>
          <w:pgNumType w:fmt="numberInDash"/>
          <w:cols w:space="720" w:num="1"/>
          <w:docGrid w:linePitch="380" w:charSpace="-5735"/>
        </w:sectPr>
      </w:pPr>
    </w:p>
    <w:p>
      <w:pPr>
        <w:tabs>
          <w:tab w:val="left" w:pos="6300"/>
        </w:tabs>
        <w:snapToGrid w:val="0"/>
        <w:spacing w:line="312" w:lineRule="auto"/>
        <w:ind w:firstLine="480" w:firstLineChars="200"/>
        <w:rPr>
          <w:rFonts w:hint="default" w:ascii="方正仿宋_GBK" w:hAnsi="宋体" w:eastAsia="方正仿宋_GBK"/>
          <w:sz w:val="24"/>
          <w:szCs w:val="24"/>
          <w:lang w:val="en-US" w:eastAsia="zh-CN"/>
        </w:rPr>
      </w:pPr>
      <w:bookmarkStart w:id="176" w:name="_Toc18669"/>
      <w:bookmarkStart w:id="177" w:name="_Toc76462351"/>
      <w:bookmarkStart w:id="178" w:name="_Toc313888361"/>
      <w:bookmarkStart w:id="179" w:name="_Toc313008357"/>
      <w:bookmarkStart w:id="180" w:name="_Toc106030907"/>
      <w:bookmarkStart w:id="181" w:name="_Toc342913420"/>
      <w:r>
        <w:rPr>
          <w:rFonts w:hint="eastAsia" w:ascii="方正仿宋_GBK" w:hAnsi="宋体" w:eastAsia="方正仿宋_GBK"/>
          <w:sz w:val="24"/>
          <w:szCs w:val="24"/>
        </w:rPr>
        <w:t>（一）</w:t>
      </w:r>
      <w:r>
        <w:rPr>
          <w:rFonts w:hint="eastAsia" w:ascii="方正仿宋_GBK" w:hAnsi="宋体" w:eastAsia="方正仿宋_GBK"/>
          <w:sz w:val="24"/>
          <w:szCs w:val="24"/>
          <w:lang w:val="en-US" w:eastAsia="zh-CN"/>
        </w:rPr>
        <w:t>开标现场最终报价表</w:t>
      </w:r>
    </w:p>
    <w:p>
      <w:pPr>
        <w:jc w:val="center"/>
        <w:rPr>
          <w:rFonts w:hint="default" w:ascii="方正仿宋_GBK" w:eastAsia="方正仿宋_GBK"/>
          <w:b/>
          <w:szCs w:val="28"/>
          <w:lang w:val="en-US" w:eastAsia="zh-CN"/>
        </w:rPr>
      </w:pPr>
      <w:r>
        <w:rPr>
          <w:rFonts w:hint="eastAsia" w:ascii="方正仿宋_GBK" w:eastAsia="方正仿宋_GBK"/>
          <w:b/>
          <w:szCs w:val="28"/>
          <w:lang w:val="en-US" w:eastAsia="zh-CN"/>
        </w:rPr>
        <w:t>开标现场最终报价表</w:t>
      </w:r>
    </w:p>
    <w:p>
      <w:pPr>
        <w:tabs>
          <w:tab w:val="left" w:pos="6300"/>
        </w:tabs>
        <w:snapToGrid w:val="0"/>
        <w:spacing w:line="312" w:lineRule="auto"/>
        <w:ind w:firstLine="480" w:firstLineChars="200"/>
        <w:jc w:val="left"/>
        <w:rPr>
          <w:rFonts w:hint="eastAsia" w:ascii="方正仿宋_GBK" w:hAnsi="宋体" w:eastAsia="方正仿宋_GBK"/>
          <w:b w:val="0"/>
          <w:sz w:val="24"/>
          <w:szCs w:val="24"/>
        </w:rPr>
      </w:pPr>
    </w:p>
    <w:p>
      <w:pPr>
        <w:tabs>
          <w:tab w:val="left" w:pos="6300"/>
        </w:tabs>
        <w:snapToGrid w:val="0"/>
        <w:spacing w:line="312" w:lineRule="auto"/>
        <w:ind w:firstLine="0" w:firstLineChars="0"/>
        <w:rPr>
          <w:rFonts w:hint="eastAsia" w:ascii="方正仿宋_GBK" w:hAnsi="宋体" w:eastAsia="方正仿宋_GBK" w:cs="Times New Roman"/>
          <w:color w:val="auto"/>
          <w:sz w:val="24"/>
          <w:szCs w:val="24"/>
        </w:rPr>
      </w:pPr>
      <w:r>
        <w:rPr>
          <w:rFonts w:hint="eastAsia" w:ascii="方正仿宋_GBK" w:hAnsi="宋体" w:eastAsia="方正仿宋_GBK" w:cs="Times New Roman"/>
          <w:color w:val="auto"/>
          <w:sz w:val="24"/>
          <w:szCs w:val="24"/>
        </w:rPr>
        <w:t>招标项目名称：</w:t>
      </w:r>
    </w:p>
    <w:tbl>
      <w:tblPr>
        <w:tblStyle w:val="5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320"/>
        <w:gridCol w:w="730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1" w:hRule="exact"/>
          <w:jc w:val="center"/>
        </w:trPr>
        <w:tc>
          <w:tcPr>
            <w:tcW w:w="2320" w:type="dxa"/>
            <w:noWrap w:val="0"/>
            <w:vAlign w:val="center"/>
          </w:tcPr>
          <w:p>
            <w:pPr>
              <w:keepNext w:val="0"/>
              <w:keepLines w:val="0"/>
              <w:suppressLineNumbers w:val="0"/>
              <w:tabs>
                <w:tab w:val="left" w:pos="6300"/>
              </w:tabs>
              <w:snapToGrid w:val="0"/>
              <w:spacing w:before="0" w:beforeAutospacing="0" w:after="0" w:afterAutospacing="0" w:line="240" w:lineRule="auto"/>
              <w:ind w:left="0" w:right="0" w:firstLine="0" w:firstLineChars="0"/>
              <w:jc w:val="center"/>
              <w:rPr>
                <w:rFonts w:hint="eastAsia" w:ascii="方正仿宋_GBK" w:hAnsi="宋体" w:eastAsia="方正仿宋_GBK" w:cs="Times New Roman"/>
                <w:color w:val="auto"/>
                <w:sz w:val="24"/>
                <w:szCs w:val="24"/>
              </w:rPr>
            </w:pPr>
            <w:r>
              <w:rPr>
                <w:rFonts w:hint="eastAsia" w:ascii="方正仿宋_GBK" w:hAnsi="宋体" w:eastAsia="方正仿宋_GBK" w:cs="Times New Roman"/>
                <w:color w:val="auto"/>
                <w:sz w:val="24"/>
                <w:szCs w:val="24"/>
                <w:lang w:eastAsia="zh-CN"/>
              </w:rPr>
              <w:t>投标</w:t>
            </w:r>
            <w:r>
              <w:rPr>
                <w:rFonts w:hint="eastAsia" w:ascii="方正仿宋_GBK" w:hAnsi="宋体" w:eastAsia="方正仿宋_GBK" w:cs="Times New Roman"/>
                <w:color w:val="auto"/>
                <w:sz w:val="24"/>
                <w:szCs w:val="24"/>
                <w:lang w:val="en-US" w:eastAsia="zh-CN"/>
              </w:rPr>
              <w:t>人</w:t>
            </w:r>
            <w:r>
              <w:rPr>
                <w:rFonts w:hint="eastAsia" w:ascii="方正仿宋_GBK" w:hAnsi="宋体" w:eastAsia="方正仿宋_GBK" w:cs="Times New Roman"/>
                <w:color w:val="auto"/>
                <w:sz w:val="24"/>
                <w:szCs w:val="24"/>
              </w:rPr>
              <w:t>名称</w:t>
            </w:r>
          </w:p>
        </w:tc>
        <w:tc>
          <w:tcPr>
            <w:tcW w:w="7308"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方正仿宋_GBK" w:hAnsi="宋体" w:eastAsia="方正仿宋_GBK" w:cs="Times New Roman"/>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1" w:hRule="exact"/>
          <w:jc w:val="center"/>
        </w:trPr>
        <w:tc>
          <w:tcPr>
            <w:tcW w:w="2320" w:type="dxa"/>
            <w:noWrap w:val="0"/>
            <w:vAlign w:val="center"/>
          </w:tcPr>
          <w:p>
            <w:pPr>
              <w:keepNext w:val="0"/>
              <w:keepLines w:val="0"/>
              <w:suppressLineNumbers w:val="0"/>
              <w:tabs>
                <w:tab w:val="left" w:pos="6300"/>
              </w:tabs>
              <w:snapToGrid w:val="0"/>
              <w:spacing w:before="0" w:beforeAutospacing="0" w:after="0" w:afterAutospacing="0" w:line="240" w:lineRule="auto"/>
              <w:ind w:left="0" w:right="0" w:firstLine="0" w:firstLineChars="0"/>
              <w:jc w:val="center"/>
              <w:rPr>
                <w:rFonts w:hint="eastAsia" w:ascii="方正仿宋_GBK" w:hAnsi="宋体" w:eastAsia="方正仿宋_GBK" w:cs="Times New Roman"/>
                <w:color w:val="auto"/>
                <w:sz w:val="24"/>
                <w:szCs w:val="24"/>
              </w:rPr>
            </w:pPr>
            <w:r>
              <w:rPr>
                <w:rFonts w:hint="eastAsia" w:ascii="方正仿宋_GBK" w:hAnsi="宋体" w:eastAsia="方正仿宋_GBK" w:cs="Times New Roman"/>
                <w:color w:val="auto"/>
                <w:sz w:val="24"/>
                <w:szCs w:val="24"/>
              </w:rPr>
              <w:t>投标</w:t>
            </w:r>
            <w:r>
              <w:rPr>
                <w:rFonts w:hint="eastAsia" w:ascii="方正仿宋_GBK" w:hAnsi="宋体" w:eastAsia="方正仿宋_GBK" w:cs="Times New Roman"/>
                <w:color w:val="auto"/>
                <w:sz w:val="24"/>
                <w:szCs w:val="24"/>
                <w:lang w:val="en-US" w:eastAsia="zh-CN"/>
              </w:rPr>
              <w:t>单价</w:t>
            </w:r>
          </w:p>
        </w:tc>
        <w:tc>
          <w:tcPr>
            <w:tcW w:w="7308"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default" w:ascii="方正仿宋_GBK" w:hAnsi="宋体" w:eastAsia="方正仿宋_GBK" w:cs="Times New Roman"/>
                <w:color w:val="auto"/>
                <w:sz w:val="24"/>
                <w:szCs w:val="24"/>
                <w:lang w:val="en-US" w:eastAsia="zh-CN"/>
              </w:rPr>
            </w:pPr>
            <w:r>
              <w:rPr>
                <w:rFonts w:hint="eastAsia" w:ascii="方正仿宋_GBK" w:hAnsi="宋体" w:eastAsia="方正仿宋_GBK" w:cs="Times New Roman"/>
                <w:color w:val="auto"/>
                <w:sz w:val="24"/>
                <w:szCs w:val="24"/>
                <w:lang w:val="en-US" w:eastAsia="zh-CN"/>
              </w:rPr>
              <w:t>元/人/年</w:t>
            </w:r>
            <w:bookmarkStart w:id="203" w:name="_GoBack"/>
            <w:bookmarkEnd w:id="203"/>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1" w:hRule="exact"/>
          <w:jc w:val="center"/>
        </w:trPr>
        <w:tc>
          <w:tcPr>
            <w:tcW w:w="2320"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方正仿宋_GBK" w:hAnsi="宋体" w:eastAsia="方正仿宋_GBK" w:cs="Times New Roman"/>
                <w:color w:val="auto"/>
                <w:sz w:val="24"/>
                <w:szCs w:val="24"/>
              </w:rPr>
            </w:pPr>
            <w:r>
              <w:rPr>
                <w:rFonts w:hint="eastAsia" w:ascii="方正仿宋_GBK" w:hAnsi="宋体" w:eastAsia="方正仿宋_GBK" w:cs="Times New Roman"/>
                <w:color w:val="auto"/>
                <w:sz w:val="24"/>
                <w:szCs w:val="24"/>
                <w:lang w:eastAsia="zh-CN"/>
              </w:rPr>
              <w:t>服务</w:t>
            </w:r>
            <w:r>
              <w:rPr>
                <w:rFonts w:hint="eastAsia" w:ascii="方正仿宋_GBK" w:hAnsi="宋体" w:eastAsia="方正仿宋_GBK" w:cs="Times New Roman"/>
                <w:color w:val="auto"/>
                <w:sz w:val="24"/>
                <w:szCs w:val="24"/>
                <w:lang w:val="en-US" w:eastAsia="zh-CN"/>
              </w:rPr>
              <w:t>期限</w:t>
            </w:r>
          </w:p>
        </w:tc>
        <w:tc>
          <w:tcPr>
            <w:tcW w:w="7308"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default" w:ascii="方正仿宋_GBK" w:hAnsi="宋体" w:eastAsia="方正仿宋_GBK" w:cs="Times New Roman"/>
                <w:color w:val="auto"/>
                <w:sz w:val="24"/>
                <w:szCs w:val="24"/>
                <w:lang w:val="en-US" w:eastAsia="zh-CN"/>
              </w:rPr>
            </w:pPr>
            <w:r>
              <w:rPr>
                <w:rFonts w:hint="eastAsia" w:ascii="方正仿宋_GBK" w:hAnsi="宋体" w:eastAsia="方正仿宋_GBK" w:cs="Times New Roman"/>
                <w:color w:val="auto"/>
                <w:sz w:val="24"/>
                <w:szCs w:val="24"/>
                <w:lang w:val="en-US" w:eastAsia="zh-CN"/>
              </w:rPr>
              <w:t>2024年1月1日至2026年12月31日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16" w:hRule="exact"/>
          <w:jc w:val="center"/>
        </w:trPr>
        <w:tc>
          <w:tcPr>
            <w:tcW w:w="2320" w:type="dxa"/>
            <w:noWrap w:val="0"/>
            <w:vAlign w:val="center"/>
          </w:tcPr>
          <w:p>
            <w:pPr>
              <w:keepNext w:val="0"/>
              <w:keepLines w:val="0"/>
              <w:suppressLineNumbers w:val="0"/>
              <w:tabs>
                <w:tab w:val="left" w:pos="6300"/>
              </w:tabs>
              <w:snapToGrid w:val="0"/>
              <w:spacing w:before="0" w:beforeAutospacing="0" w:after="0" w:afterAutospacing="0" w:line="240" w:lineRule="auto"/>
              <w:ind w:left="0" w:right="0" w:firstLine="0" w:firstLineChars="0"/>
              <w:jc w:val="both"/>
              <w:rPr>
                <w:rFonts w:hint="default" w:ascii="方正仿宋_GBK" w:hAnsi="宋体" w:eastAsia="方正仿宋_GBK" w:cs="Times New Roman"/>
                <w:color w:val="auto"/>
                <w:sz w:val="24"/>
                <w:szCs w:val="24"/>
                <w:lang w:val="en-US" w:eastAsia="zh-CN"/>
              </w:rPr>
            </w:pPr>
            <w:r>
              <w:rPr>
                <w:rFonts w:hint="eastAsia" w:ascii="方正仿宋_GBK" w:hAnsi="宋体" w:eastAsia="方正仿宋_GBK" w:cs="Times New Roman"/>
                <w:color w:val="auto"/>
                <w:sz w:val="24"/>
                <w:szCs w:val="24"/>
              </w:rPr>
              <w:t>是否接受</w:t>
            </w:r>
            <w:r>
              <w:rPr>
                <w:rFonts w:hint="eastAsia" w:ascii="方正仿宋_GBK" w:hAnsi="宋体" w:eastAsia="方正仿宋_GBK" w:cs="Times New Roman"/>
                <w:color w:val="auto"/>
                <w:sz w:val="24"/>
                <w:szCs w:val="24"/>
                <w:lang w:eastAsia="zh-CN"/>
              </w:rPr>
              <w:t>“</w:t>
            </w:r>
            <w:r>
              <w:rPr>
                <w:rFonts w:hint="eastAsia" w:ascii="方正仿宋_GBK" w:hAnsi="宋体" w:eastAsia="方正仿宋_GBK" w:cs="Times New Roman"/>
                <w:color w:val="auto"/>
                <w:sz w:val="24"/>
                <w:szCs w:val="24"/>
                <w:lang w:val="en-US" w:eastAsia="zh-CN"/>
              </w:rPr>
              <w:t>第三篇 项目商务需求</w:t>
            </w:r>
            <w:r>
              <w:rPr>
                <w:rFonts w:hint="eastAsia" w:ascii="方正仿宋_GBK" w:hAnsi="宋体" w:eastAsia="方正仿宋_GBK" w:cs="Times New Roman"/>
                <w:color w:val="auto"/>
                <w:sz w:val="24"/>
                <w:szCs w:val="24"/>
                <w:lang w:eastAsia="zh-CN"/>
              </w:rPr>
              <w:t>”</w:t>
            </w:r>
            <w:r>
              <w:rPr>
                <w:rFonts w:hint="eastAsia" w:ascii="方正仿宋_GBK" w:hAnsi="宋体" w:eastAsia="方正仿宋_GBK" w:cs="Times New Roman"/>
                <w:color w:val="auto"/>
                <w:sz w:val="24"/>
                <w:szCs w:val="24"/>
                <w:lang w:val="en-US" w:eastAsia="zh-CN"/>
              </w:rPr>
              <w:t>中所有条款</w:t>
            </w:r>
          </w:p>
        </w:tc>
        <w:tc>
          <w:tcPr>
            <w:tcW w:w="7308"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default" w:ascii="方正仿宋_GBK" w:hAnsi="宋体" w:eastAsia="方正仿宋_GBK" w:cs="Times New Roman"/>
                <w:color w:val="auto"/>
                <w:sz w:val="24"/>
                <w:szCs w:val="24"/>
                <w:lang w:val="en-US" w:eastAsia="zh-CN"/>
              </w:rPr>
            </w:pPr>
            <w:r>
              <w:rPr>
                <w:rFonts w:hint="eastAsia" w:ascii="方正仿宋_GBK" w:hAnsi="宋体" w:eastAsia="方正仿宋_GBK" w:cs="Times New Roman"/>
                <w:color w:val="auto"/>
                <w:sz w:val="24"/>
                <w:szCs w:val="24"/>
                <w:lang w:val="en-US" w:eastAsia="zh-CN"/>
              </w:rPr>
              <w:t>是/否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1" w:hRule="exact"/>
          <w:jc w:val="center"/>
        </w:trPr>
        <w:tc>
          <w:tcPr>
            <w:tcW w:w="9628" w:type="dxa"/>
            <w:gridSpan w:val="2"/>
            <w:noWrap w:val="0"/>
            <w:vAlign w:val="center"/>
          </w:tcPr>
          <w:p>
            <w:pPr>
              <w:keepNext w:val="0"/>
              <w:keepLines w:val="0"/>
              <w:suppressLineNumbers w:val="0"/>
              <w:tabs>
                <w:tab w:val="left" w:pos="6300"/>
              </w:tabs>
              <w:snapToGrid w:val="0"/>
              <w:spacing w:before="0" w:beforeAutospacing="0" w:after="0" w:afterAutospacing="0" w:line="240" w:lineRule="auto"/>
              <w:ind w:left="0" w:right="0" w:firstLine="480" w:firstLineChars="200"/>
              <w:rPr>
                <w:rFonts w:hint="eastAsia" w:ascii="方正仿宋_GBK" w:hAnsi="宋体" w:eastAsia="方正仿宋_GBK" w:cs="Times New Roman"/>
                <w:color w:val="auto"/>
                <w:sz w:val="24"/>
                <w:szCs w:val="24"/>
              </w:rPr>
            </w:pPr>
            <w:r>
              <w:rPr>
                <w:rFonts w:hint="eastAsia" w:ascii="方正仿宋_GBK" w:hAnsi="宋体" w:eastAsia="方正仿宋_GBK" w:cs="Times New Roman"/>
                <w:color w:val="auto"/>
                <w:sz w:val="24"/>
                <w:szCs w:val="24"/>
              </w:rPr>
              <w:t xml:space="preserve">备注： </w:t>
            </w:r>
          </w:p>
        </w:tc>
      </w:tr>
    </w:tbl>
    <w:p>
      <w:pPr>
        <w:tabs>
          <w:tab w:val="left" w:pos="6300"/>
        </w:tabs>
        <w:snapToGrid w:val="0"/>
        <w:spacing w:line="312" w:lineRule="auto"/>
        <w:ind w:firstLine="480" w:firstLineChars="200"/>
        <w:rPr>
          <w:rFonts w:hint="eastAsia" w:ascii="方正仿宋_GBK" w:hAnsi="宋体" w:eastAsia="方正仿宋_GBK" w:cs="Times New Roman"/>
          <w:color w:val="auto"/>
          <w:sz w:val="24"/>
          <w:szCs w:val="24"/>
        </w:rPr>
      </w:pPr>
    </w:p>
    <w:p>
      <w:pPr>
        <w:tabs>
          <w:tab w:val="left" w:pos="6300"/>
        </w:tabs>
        <w:snapToGrid w:val="0"/>
        <w:spacing w:line="312" w:lineRule="auto"/>
        <w:ind w:firstLine="480" w:firstLineChars="200"/>
        <w:rPr>
          <w:rFonts w:hint="eastAsia" w:ascii="方正仿宋_GBK" w:hAnsi="宋体" w:eastAsia="方正仿宋_GBK" w:cs="Times New Roman"/>
          <w:color w:val="auto"/>
          <w:sz w:val="24"/>
          <w:szCs w:val="24"/>
        </w:rPr>
      </w:pPr>
    </w:p>
    <w:p>
      <w:pPr>
        <w:tabs>
          <w:tab w:val="left" w:pos="6300"/>
        </w:tabs>
        <w:snapToGrid w:val="0"/>
        <w:spacing w:line="312" w:lineRule="auto"/>
        <w:ind w:firstLine="480" w:firstLineChars="200"/>
        <w:rPr>
          <w:rFonts w:hint="eastAsia" w:ascii="方正仿宋_GBK" w:hAnsi="宋体" w:eastAsia="方正仿宋_GBK" w:cs="Times New Roman"/>
          <w:color w:val="auto"/>
          <w:sz w:val="24"/>
          <w:szCs w:val="24"/>
        </w:rPr>
      </w:pPr>
      <w:r>
        <w:rPr>
          <w:rFonts w:hint="eastAsia" w:ascii="方正仿宋_GBK" w:hAnsi="宋体" w:eastAsia="方正仿宋_GBK" w:cs="Times New Roman"/>
          <w:color w:val="auto"/>
          <w:sz w:val="24"/>
          <w:szCs w:val="24"/>
          <w:lang w:eastAsia="zh-CN"/>
        </w:rPr>
        <w:t>投标</w:t>
      </w:r>
      <w:r>
        <w:rPr>
          <w:rFonts w:hint="eastAsia" w:ascii="方正仿宋_GBK" w:hAnsi="宋体" w:eastAsia="方正仿宋_GBK" w:cs="Times New Roman"/>
          <w:color w:val="auto"/>
          <w:sz w:val="24"/>
          <w:szCs w:val="24"/>
          <w:lang w:val="en-US" w:eastAsia="zh-CN"/>
        </w:rPr>
        <w:t>人</w:t>
      </w:r>
      <w:r>
        <w:rPr>
          <w:rFonts w:hint="eastAsia" w:ascii="方正仿宋_GBK" w:hAnsi="宋体" w:eastAsia="方正仿宋_GBK" w:cs="Times New Roman"/>
          <w:color w:val="auto"/>
          <w:sz w:val="24"/>
          <w:szCs w:val="24"/>
        </w:rPr>
        <w:t xml:space="preserve">                                   法定代表人授权代表：</w:t>
      </w:r>
    </w:p>
    <w:p>
      <w:pPr>
        <w:tabs>
          <w:tab w:val="left" w:pos="6300"/>
        </w:tabs>
        <w:snapToGrid w:val="0"/>
        <w:spacing w:line="312" w:lineRule="auto"/>
        <w:ind w:firstLine="480" w:firstLineChars="200"/>
        <w:rPr>
          <w:rFonts w:hint="eastAsia" w:ascii="方正仿宋_GBK" w:hAnsi="宋体" w:eastAsia="方正仿宋_GBK" w:cs="Times New Roman"/>
          <w:color w:val="auto"/>
          <w:sz w:val="24"/>
          <w:szCs w:val="24"/>
        </w:rPr>
      </w:pPr>
      <w:r>
        <w:rPr>
          <w:rFonts w:hint="eastAsia" w:ascii="方正仿宋_GBK" w:hAnsi="宋体" w:eastAsia="方正仿宋_GBK" w:cs="Times New Roman"/>
          <w:color w:val="auto"/>
          <w:sz w:val="24"/>
          <w:szCs w:val="24"/>
        </w:rPr>
        <w:t xml:space="preserve">  （</w:t>
      </w:r>
      <w:r>
        <w:rPr>
          <w:rFonts w:hint="eastAsia" w:ascii="方正仿宋_GBK" w:hAnsi="宋体" w:eastAsia="方正仿宋_GBK" w:cs="Times New Roman"/>
          <w:color w:val="auto"/>
          <w:sz w:val="24"/>
          <w:szCs w:val="24"/>
          <w:lang w:eastAsia="zh-CN"/>
        </w:rPr>
        <w:t>投标</w:t>
      </w:r>
      <w:r>
        <w:rPr>
          <w:rFonts w:hint="eastAsia" w:ascii="方正仿宋_GBK" w:hAnsi="宋体" w:eastAsia="方正仿宋_GBK" w:cs="Times New Roman"/>
          <w:color w:val="auto"/>
          <w:sz w:val="24"/>
          <w:szCs w:val="24"/>
          <w:lang w:val="en-US" w:eastAsia="zh-CN"/>
        </w:rPr>
        <w:t>人</w:t>
      </w:r>
      <w:r>
        <w:rPr>
          <w:rFonts w:hint="eastAsia" w:ascii="方正仿宋_GBK" w:hAnsi="宋体" w:eastAsia="方正仿宋_GBK" w:cs="Times New Roman"/>
          <w:color w:val="auto"/>
          <w:sz w:val="24"/>
          <w:szCs w:val="24"/>
        </w:rPr>
        <w:t>公章）                               （签字或盖章）</w:t>
      </w:r>
    </w:p>
    <w:p>
      <w:pPr>
        <w:tabs>
          <w:tab w:val="left" w:pos="6300"/>
        </w:tabs>
        <w:snapToGrid w:val="0"/>
        <w:spacing w:line="312" w:lineRule="auto"/>
        <w:ind w:firstLine="480" w:firstLineChars="200"/>
        <w:rPr>
          <w:rFonts w:hint="eastAsia" w:ascii="方正仿宋_GBK" w:hAnsi="宋体" w:eastAsia="方正仿宋_GBK" w:cs="Times New Roman"/>
          <w:color w:val="auto"/>
          <w:sz w:val="24"/>
          <w:szCs w:val="24"/>
        </w:rPr>
      </w:pPr>
    </w:p>
    <w:p>
      <w:pPr>
        <w:tabs>
          <w:tab w:val="left" w:pos="6300"/>
        </w:tabs>
        <w:snapToGrid w:val="0"/>
        <w:spacing w:line="312" w:lineRule="auto"/>
        <w:ind w:firstLine="480" w:firstLineChars="200"/>
        <w:rPr>
          <w:rFonts w:hint="eastAsia" w:ascii="方正仿宋_GBK" w:hAnsi="宋体" w:eastAsia="方正仿宋_GBK" w:cs="Times New Roman"/>
          <w:color w:val="auto"/>
          <w:sz w:val="24"/>
          <w:szCs w:val="24"/>
        </w:rPr>
      </w:pPr>
      <w:r>
        <w:rPr>
          <w:rFonts w:hint="eastAsia" w:ascii="方正仿宋_GBK" w:hAnsi="宋体" w:eastAsia="方正仿宋_GBK" w:cs="Times New Roman"/>
          <w:color w:val="auto"/>
          <w:sz w:val="24"/>
          <w:szCs w:val="24"/>
        </w:rPr>
        <w:t xml:space="preserve">                                                年     月     日</w:t>
      </w:r>
    </w:p>
    <w:p>
      <w:pPr>
        <w:pStyle w:val="4"/>
        <w:adjustRightInd w:val="0"/>
        <w:snapToGrid w:val="0"/>
        <w:spacing w:before="0" w:after="0" w:line="400" w:lineRule="exact"/>
        <w:ind w:firstLine="480" w:firstLineChars="200"/>
        <w:rPr>
          <w:rFonts w:hint="eastAsia" w:ascii="方正仿宋_GBK" w:hAnsi="宋体" w:eastAsia="方正仿宋_GBK"/>
          <w:sz w:val="24"/>
        </w:rPr>
      </w:pPr>
    </w:p>
    <w:p>
      <w:pPr>
        <w:rPr>
          <w:rFonts w:hint="eastAsia" w:ascii="方正仿宋_GBK" w:hAnsi="宋体" w:eastAsia="方正仿宋_GBK"/>
          <w:sz w:val="24"/>
        </w:rPr>
      </w:pPr>
    </w:p>
    <w:p>
      <w:pPr>
        <w:rPr>
          <w:rFonts w:hint="eastAsia" w:ascii="方正仿宋_GBK" w:hAnsi="宋体" w:eastAsia="方正仿宋_GBK"/>
          <w:sz w:val="24"/>
        </w:rPr>
      </w:pPr>
    </w:p>
    <w:p>
      <w:pPr>
        <w:rPr>
          <w:rFonts w:hint="eastAsia" w:ascii="方正仿宋_GBK" w:hAnsi="宋体" w:eastAsia="方正仿宋_GBK"/>
          <w:sz w:val="24"/>
        </w:rPr>
      </w:pPr>
    </w:p>
    <w:p>
      <w:pPr>
        <w:rPr>
          <w:rFonts w:hint="eastAsia" w:ascii="方正仿宋_GBK" w:hAnsi="宋体" w:eastAsia="方正仿宋_GBK"/>
          <w:sz w:val="24"/>
        </w:rPr>
      </w:pPr>
      <w:r>
        <w:rPr>
          <w:rFonts w:hint="eastAsia" w:ascii="方正仿宋_GBK" w:hAnsi="宋体" w:eastAsia="方正仿宋_GBK" w:cs="Times New Roman"/>
          <w:b/>
          <w:bCs/>
          <w:color w:val="FF0000"/>
          <w:sz w:val="24"/>
          <w:szCs w:val="24"/>
          <w:lang w:eastAsia="zh-CN"/>
        </w:rPr>
        <w:t>注：该表</w:t>
      </w:r>
      <w:r>
        <w:rPr>
          <w:rFonts w:hint="eastAsia" w:ascii="方正仿宋_GBK" w:hAnsi="宋体" w:eastAsia="方正仿宋_GBK" w:cs="Times New Roman"/>
          <w:b/>
          <w:bCs/>
          <w:color w:val="FF0000"/>
          <w:sz w:val="24"/>
          <w:szCs w:val="24"/>
          <w:lang w:val="en-US" w:eastAsia="zh-CN"/>
        </w:rPr>
        <w:t>单独打印单独密封，于开标现场由投标人自行填写并提交</w:t>
      </w:r>
      <w:r>
        <w:rPr>
          <w:rFonts w:hint="eastAsia" w:ascii="方正仿宋_GBK" w:hAnsi="宋体" w:eastAsia="方正仿宋_GBK" w:cs="Times New Roman"/>
          <w:b/>
          <w:bCs/>
          <w:color w:val="FF0000"/>
          <w:sz w:val="24"/>
          <w:szCs w:val="24"/>
          <w:lang w:eastAsia="zh-CN"/>
        </w:rPr>
        <w:t>。</w:t>
      </w:r>
      <w:r>
        <w:rPr>
          <w:rFonts w:hint="eastAsia" w:ascii="方正仿宋_GBK" w:hAnsi="宋体" w:eastAsia="方正仿宋_GBK"/>
          <w:sz w:val="24"/>
        </w:rPr>
        <w:br w:type="page"/>
      </w:r>
    </w:p>
    <w:p>
      <w:pPr>
        <w:pStyle w:val="4"/>
        <w:adjustRightInd w:val="0"/>
        <w:snapToGrid w:val="0"/>
        <w:spacing w:before="0" w:after="0" w:line="400" w:lineRule="exact"/>
        <w:ind w:firstLine="480" w:firstLineChars="200"/>
        <w:rPr>
          <w:rFonts w:hint="eastAsia" w:ascii="方正仿宋_GBK" w:hAnsi="宋体" w:eastAsia="方正仿宋_GBK"/>
          <w:sz w:val="24"/>
        </w:rPr>
      </w:pPr>
      <w:bookmarkStart w:id="182" w:name="_Toc22682"/>
      <w:r>
        <w:rPr>
          <w:rFonts w:hint="eastAsia" w:ascii="方正仿宋_GBK" w:hAnsi="宋体" w:eastAsia="方正仿宋_GBK"/>
          <w:sz w:val="24"/>
        </w:rPr>
        <w:t>二、</w:t>
      </w:r>
      <w:r>
        <w:rPr>
          <w:rFonts w:hint="eastAsia" w:ascii="方正仿宋_GBK" w:hAnsi="宋体" w:eastAsia="方正仿宋_GBK"/>
          <w:sz w:val="24"/>
          <w:lang w:val="en-US" w:eastAsia="zh-CN"/>
        </w:rPr>
        <w:t>服务</w:t>
      </w:r>
      <w:r>
        <w:rPr>
          <w:rFonts w:hint="eastAsia" w:ascii="方正仿宋_GBK" w:hAnsi="宋体" w:eastAsia="方正仿宋_GBK"/>
          <w:sz w:val="24"/>
        </w:rPr>
        <w:t>部分</w:t>
      </w:r>
      <w:bookmarkEnd w:id="176"/>
      <w:bookmarkEnd w:id="177"/>
      <w:bookmarkEnd w:id="178"/>
      <w:bookmarkEnd w:id="179"/>
      <w:bookmarkEnd w:id="180"/>
      <w:bookmarkEnd w:id="181"/>
      <w:bookmarkEnd w:id="182"/>
    </w:p>
    <w:p>
      <w:pPr>
        <w:tabs>
          <w:tab w:val="left" w:pos="6300"/>
        </w:tabs>
        <w:snapToGrid w:val="0"/>
        <w:spacing w:line="400" w:lineRule="exact"/>
        <w:ind w:firstLine="480" w:firstLineChars="200"/>
        <w:rPr>
          <w:rFonts w:hint="eastAsia" w:ascii="方正仿宋_GBK" w:hAnsi="宋体" w:eastAsia="方正仿宋_GBK"/>
          <w:szCs w:val="24"/>
        </w:rPr>
      </w:pPr>
      <w:r>
        <w:rPr>
          <w:rFonts w:hint="eastAsia" w:ascii="方正仿宋_GBK" w:hAnsi="宋体" w:eastAsia="方正仿宋_GBK"/>
          <w:sz w:val="24"/>
          <w:szCs w:val="24"/>
        </w:rPr>
        <w:t>（一）</w:t>
      </w:r>
      <w:r>
        <w:rPr>
          <w:rFonts w:hint="eastAsia" w:ascii="方正仿宋_GBK" w:hAnsi="宋体" w:eastAsia="方正仿宋_GBK"/>
          <w:sz w:val="24"/>
          <w:szCs w:val="24"/>
          <w:lang w:val="en-US" w:eastAsia="zh-CN"/>
        </w:rPr>
        <w:t>服务</w:t>
      </w:r>
      <w:r>
        <w:rPr>
          <w:rFonts w:hint="eastAsia" w:ascii="方正仿宋_GBK" w:hAnsi="宋体" w:eastAsia="方正仿宋_GBK"/>
          <w:sz w:val="24"/>
          <w:szCs w:val="24"/>
        </w:rPr>
        <w:t>响应偏离表</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 xml:space="preserve">项目号：                                </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项目名称：</w:t>
      </w:r>
    </w:p>
    <w:tbl>
      <w:tblPr>
        <w:tblStyle w:val="57"/>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71"/>
        <w:gridCol w:w="2967"/>
        <w:gridCol w:w="3081"/>
        <w:gridCol w:w="230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5" w:hRule="atLeast"/>
          <w:jc w:val="center"/>
        </w:trPr>
        <w:tc>
          <w:tcPr>
            <w:tcW w:w="66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r>
              <w:rPr>
                <w:rFonts w:hint="eastAsia" w:ascii="方正仿宋_GBK" w:hAnsi="宋体" w:eastAsia="方正仿宋_GBK"/>
                <w:sz w:val="21"/>
                <w:szCs w:val="21"/>
              </w:rPr>
              <w:t>序号</w:t>
            </w:r>
          </w:p>
        </w:tc>
        <w:tc>
          <w:tcPr>
            <w:tcW w:w="1541"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r>
              <w:rPr>
                <w:rFonts w:hint="eastAsia" w:ascii="方正仿宋_GBK" w:hAnsi="宋体" w:eastAsia="方正仿宋_GBK"/>
                <w:sz w:val="21"/>
                <w:szCs w:val="21"/>
              </w:rPr>
              <w:t>采购需求</w:t>
            </w:r>
          </w:p>
        </w:tc>
        <w:tc>
          <w:tcPr>
            <w:tcW w:w="160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r>
              <w:rPr>
                <w:rFonts w:hint="eastAsia" w:ascii="方正仿宋_GBK" w:hAnsi="宋体" w:eastAsia="方正仿宋_GBK"/>
                <w:sz w:val="21"/>
                <w:szCs w:val="21"/>
              </w:rPr>
              <w:t>响应情况</w:t>
            </w:r>
          </w:p>
        </w:tc>
        <w:tc>
          <w:tcPr>
            <w:tcW w:w="1199"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r>
              <w:rPr>
                <w:rFonts w:hint="eastAsia" w:ascii="方正仿宋_GBK" w:hAnsi="宋体" w:eastAsia="方正仿宋_GBK"/>
                <w:sz w:val="21"/>
                <w:szCs w:val="21"/>
              </w:rPr>
              <w:t>差异说明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c>
          <w:tcPr>
            <w:tcW w:w="1541"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c>
          <w:tcPr>
            <w:tcW w:w="160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outlineLvl w:val="0"/>
              <w:rPr>
                <w:rFonts w:hint="eastAsia" w:ascii="方正仿宋_GBK" w:hAnsi="宋体" w:eastAsia="方正仿宋_GBK"/>
                <w:sz w:val="21"/>
                <w:szCs w:val="21"/>
              </w:rPr>
            </w:pPr>
            <w:r>
              <w:rPr>
                <w:rFonts w:hint="default" w:ascii="方正仿宋_GBK" w:hAnsi="仿宋" w:eastAsia="方正仿宋_GBK"/>
                <w:sz w:val="21"/>
                <w:szCs w:val="21"/>
              </w:rPr>
              <w:t>提醒</w:t>
            </w:r>
            <w:r>
              <w:rPr>
                <w:rFonts w:hint="eastAsia" w:ascii="方正仿宋_GBK" w:hAnsi="仿宋" w:eastAsia="方正仿宋_GBK"/>
                <w:sz w:val="21"/>
                <w:szCs w:val="21"/>
              </w:rPr>
              <w:t>：</w:t>
            </w:r>
            <w:r>
              <w:rPr>
                <w:rFonts w:hint="default" w:ascii="方正仿宋_GBK" w:hAnsi="仿宋" w:eastAsia="方正仿宋_GBK"/>
                <w:sz w:val="21"/>
                <w:szCs w:val="21"/>
              </w:rPr>
              <w:t>请注明</w:t>
            </w:r>
            <w:r>
              <w:rPr>
                <w:rFonts w:hint="eastAsia" w:ascii="方正仿宋_GBK" w:hAnsi="仿宋" w:eastAsia="方正仿宋_GBK"/>
                <w:sz w:val="21"/>
                <w:szCs w:val="21"/>
                <w:lang w:val="en-US" w:eastAsia="zh-CN"/>
              </w:rPr>
              <w:t>服务要求</w:t>
            </w:r>
            <w:r>
              <w:rPr>
                <w:rFonts w:hint="default" w:ascii="方正仿宋_GBK" w:hAnsi="仿宋" w:eastAsia="方正仿宋_GBK"/>
                <w:sz w:val="21"/>
                <w:szCs w:val="21"/>
              </w:rPr>
              <w:t>以及</w:t>
            </w:r>
            <w:r>
              <w:rPr>
                <w:rFonts w:hint="eastAsia" w:ascii="方正仿宋_GBK" w:hAnsi="仿宋" w:eastAsia="方正仿宋_GBK"/>
                <w:sz w:val="21"/>
                <w:szCs w:val="21"/>
              </w:rPr>
              <w:t>响应文件</w:t>
            </w:r>
            <w:r>
              <w:rPr>
                <w:rFonts w:hint="default" w:ascii="方正仿宋_GBK" w:hAnsi="仿宋" w:eastAsia="方正仿宋_GBK"/>
                <w:sz w:val="21"/>
                <w:szCs w:val="21"/>
              </w:rPr>
              <w:t>中</w:t>
            </w:r>
            <w:r>
              <w:rPr>
                <w:rFonts w:hint="eastAsia" w:ascii="方正仿宋_GBK" w:hAnsi="仿宋" w:eastAsia="方正仿宋_GBK"/>
                <w:sz w:val="21"/>
                <w:szCs w:val="21"/>
              </w:rPr>
              <w:t>的</w:t>
            </w:r>
            <w:r>
              <w:rPr>
                <w:rFonts w:hint="default" w:ascii="方正仿宋_GBK" w:hAnsi="仿宋" w:eastAsia="方正仿宋_GBK"/>
                <w:sz w:val="21"/>
                <w:szCs w:val="21"/>
              </w:rPr>
              <w:t>位置（</w:t>
            </w:r>
            <w:r>
              <w:rPr>
                <w:rFonts w:hint="eastAsia" w:ascii="方正仿宋_GBK" w:hAnsi="仿宋" w:eastAsia="方正仿宋_GBK"/>
                <w:sz w:val="21"/>
                <w:szCs w:val="21"/>
              </w:rPr>
              <w:t>页码</w:t>
            </w:r>
            <w:r>
              <w:rPr>
                <w:rFonts w:hint="default" w:ascii="方正仿宋_GBK" w:hAnsi="仿宋" w:eastAsia="方正仿宋_GBK"/>
                <w:sz w:val="21"/>
                <w:szCs w:val="21"/>
              </w:rPr>
              <w:t>）</w:t>
            </w:r>
          </w:p>
        </w:tc>
        <w:tc>
          <w:tcPr>
            <w:tcW w:w="1199"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c>
          <w:tcPr>
            <w:tcW w:w="1541"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c>
          <w:tcPr>
            <w:tcW w:w="160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c>
          <w:tcPr>
            <w:tcW w:w="1199"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c>
          <w:tcPr>
            <w:tcW w:w="1541"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c>
          <w:tcPr>
            <w:tcW w:w="160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c>
          <w:tcPr>
            <w:tcW w:w="1199"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c>
          <w:tcPr>
            <w:tcW w:w="1541"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c>
          <w:tcPr>
            <w:tcW w:w="160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c>
          <w:tcPr>
            <w:tcW w:w="1199"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c>
          <w:tcPr>
            <w:tcW w:w="1541"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c>
          <w:tcPr>
            <w:tcW w:w="160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c>
          <w:tcPr>
            <w:tcW w:w="1199"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c>
          <w:tcPr>
            <w:tcW w:w="1541"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c>
          <w:tcPr>
            <w:tcW w:w="160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c>
          <w:tcPr>
            <w:tcW w:w="1199"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c>
          <w:tcPr>
            <w:tcW w:w="1541"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c>
          <w:tcPr>
            <w:tcW w:w="160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c>
          <w:tcPr>
            <w:tcW w:w="1199"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c>
          <w:tcPr>
            <w:tcW w:w="1541"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c>
          <w:tcPr>
            <w:tcW w:w="160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c>
          <w:tcPr>
            <w:tcW w:w="1199"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c>
          <w:tcPr>
            <w:tcW w:w="1541"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c>
          <w:tcPr>
            <w:tcW w:w="160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c>
          <w:tcPr>
            <w:tcW w:w="1199"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c>
          <w:tcPr>
            <w:tcW w:w="1541"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c>
          <w:tcPr>
            <w:tcW w:w="160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c>
          <w:tcPr>
            <w:tcW w:w="1199"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r>
    </w:tbl>
    <w:p>
      <w:pPr>
        <w:spacing w:line="500" w:lineRule="exact"/>
        <w:ind w:firstLine="600" w:firstLineChars="250"/>
        <w:rPr>
          <w:rFonts w:hint="eastAsia" w:ascii="方正仿宋_GBK" w:hAnsi="宋体" w:eastAsia="方正仿宋_GBK"/>
          <w:sz w:val="24"/>
          <w:szCs w:val="28"/>
        </w:rPr>
      </w:pPr>
      <w:r>
        <w:rPr>
          <w:rFonts w:hint="eastAsia" w:ascii="方正仿宋_GBK" w:hAnsi="宋体" w:eastAsia="方正仿宋_GBK"/>
          <w:sz w:val="24"/>
          <w:szCs w:val="28"/>
          <w:lang w:eastAsia="zh-CN"/>
        </w:rPr>
        <w:t>投标人</w:t>
      </w:r>
      <w:r>
        <w:rPr>
          <w:rFonts w:hint="eastAsia" w:ascii="方正仿宋_GBK" w:hAnsi="宋体" w:eastAsia="方正仿宋_GBK"/>
          <w:sz w:val="24"/>
          <w:szCs w:val="28"/>
        </w:rPr>
        <w:t xml:space="preserve">：                            </w:t>
      </w:r>
      <w:r>
        <w:rPr>
          <w:rFonts w:hint="eastAsia" w:ascii="方正仿宋_GBK" w:hAnsi="宋体" w:eastAsia="方正仿宋_GBK"/>
          <w:sz w:val="24"/>
          <w:szCs w:val="24"/>
        </w:rPr>
        <w:t>法定代表人（或其授权代表）或自然人：</w:t>
      </w:r>
    </w:p>
    <w:p>
      <w:pPr>
        <w:spacing w:line="500" w:lineRule="exact"/>
        <w:rPr>
          <w:rFonts w:hint="eastAsia" w:ascii="方正仿宋_GBK" w:hAnsi="宋体" w:eastAsia="方正仿宋_GBK"/>
          <w:sz w:val="24"/>
          <w:szCs w:val="28"/>
        </w:rPr>
      </w:pPr>
      <w:r>
        <w:rPr>
          <w:rFonts w:hint="eastAsia" w:ascii="方正仿宋_GBK" w:hAnsi="宋体" w:eastAsia="方正仿宋_GBK"/>
          <w:sz w:val="24"/>
          <w:szCs w:val="28"/>
        </w:rPr>
        <w:t xml:space="preserve">    </w:t>
      </w:r>
    </w:p>
    <w:p>
      <w:pPr>
        <w:spacing w:line="500" w:lineRule="exact"/>
        <w:ind w:firstLine="720" w:firstLineChars="300"/>
        <w:rPr>
          <w:rFonts w:hint="eastAsia" w:ascii="方正仿宋_GBK" w:hAnsi="宋体" w:eastAsia="方正仿宋_GBK"/>
          <w:sz w:val="24"/>
          <w:szCs w:val="28"/>
        </w:rPr>
      </w:pPr>
      <w:r>
        <w:rPr>
          <w:rFonts w:hint="eastAsia" w:ascii="方正仿宋_GBK" w:hAnsi="宋体" w:eastAsia="方正仿宋_GBK"/>
          <w:sz w:val="24"/>
          <w:szCs w:val="28"/>
        </w:rPr>
        <w:t>（</w:t>
      </w:r>
      <w:r>
        <w:rPr>
          <w:rFonts w:hint="eastAsia" w:ascii="方正仿宋_GBK" w:hAnsi="宋体" w:eastAsia="方正仿宋_GBK"/>
          <w:sz w:val="24"/>
          <w:szCs w:val="28"/>
          <w:lang w:eastAsia="zh-CN"/>
        </w:rPr>
        <w:t>投标人</w:t>
      </w:r>
      <w:r>
        <w:rPr>
          <w:rFonts w:hint="eastAsia" w:ascii="方正仿宋_GBK" w:hAnsi="宋体" w:eastAsia="方正仿宋_GBK"/>
          <w:sz w:val="24"/>
          <w:szCs w:val="28"/>
        </w:rPr>
        <w:t>公章）                               （签署或盖章）</w:t>
      </w:r>
    </w:p>
    <w:p>
      <w:pPr>
        <w:tabs>
          <w:tab w:val="left" w:pos="6300"/>
        </w:tabs>
        <w:snapToGrid w:val="0"/>
        <w:spacing w:line="500" w:lineRule="exact"/>
        <w:ind w:firstLine="570"/>
        <w:rPr>
          <w:rFonts w:hint="eastAsia" w:ascii="方正仿宋_GBK" w:hAnsi="宋体" w:eastAsia="方正仿宋_GBK"/>
          <w:sz w:val="24"/>
        </w:rPr>
      </w:pPr>
      <w:r>
        <w:rPr>
          <w:rFonts w:hint="eastAsia" w:ascii="方正仿宋_GBK" w:hAnsi="宋体" w:eastAsia="方正仿宋_GBK"/>
          <w:sz w:val="24"/>
          <w:szCs w:val="28"/>
        </w:rPr>
        <w:t xml:space="preserve">                                              年     月     日</w:t>
      </w:r>
    </w:p>
    <w:p>
      <w:pPr>
        <w:tabs>
          <w:tab w:val="left" w:pos="6300"/>
        </w:tabs>
        <w:snapToGrid w:val="0"/>
        <w:spacing w:line="500" w:lineRule="exact"/>
        <w:ind w:firstLine="480" w:firstLineChars="200"/>
        <w:rPr>
          <w:rFonts w:hint="eastAsia" w:ascii="方正仿宋_GBK" w:hAnsi="宋体" w:eastAsia="方正仿宋_GBK"/>
          <w:sz w:val="24"/>
        </w:rPr>
      </w:pPr>
      <w:r>
        <w:rPr>
          <w:rFonts w:hint="eastAsia" w:ascii="方正仿宋_GBK" w:hAnsi="宋体" w:eastAsia="方正仿宋_GBK"/>
          <w:sz w:val="24"/>
        </w:rPr>
        <w:t>注：</w:t>
      </w:r>
    </w:p>
    <w:p>
      <w:pPr>
        <w:tabs>
          <w:tab w:val="left" w:pos="6300"/>
        </w:tabs>
        <w:snapToGrid w:val="0"/>
        <w:spacing w:line="500" w:lineRule="exact"/>
        <w:ind w:firstLine="480" w:firstLineChars="200"/>
        <w:rPr>
          <w:rFonts w:hint="eastAsia" w:ascii="方正仿宋_GBK" w:hAnsi="宋体" w:eastAsia="方正仿宋_GBK"/>
          <w:sz w:val="24"/>
        </w:rPr>
      </w:pPr>
      <w:r>
        <w:rPr>
          <w:rFonts w:hint="eastAsia" w:ascii="方正仿宋_GBK" w:hAnsi="宋体" w:eastAsia="方正仿宋_GBK"/>
          <w:sz w:val="24"/>
          <w:szCs w:val="24"/>
        </w:rPr>
        <w:t>1</w:t>
      </w:r>
      <w:r>
        <w:rPr>
          <w:rFonts w:hint="eastAsia" w:ascii="方正仿宋_GBK" w:hAnsi="宋体" w:eastAsia="方正仿宋_GBK"/>
          <w:sz w:val="24"/>
        </w:rPr>
        <w:t>.</w:t>
      </w:r>
      <w:r>
        <w:rPr>
          <w:rFonts w:hint="eastAsia" w:ascii="方正仿宋_GBK" w:hAnsi="仿宋" w:eastAsia="方正仿宋_GBK"/>
          <w:sz w:val="24"/>
          <w:szCs w:val="24"/>
        </w:rPr>
        <w:t>本表即为对本项目“第二篇  项目</w:t>
      </w:r>
      <w:r>
        <w:rPr>
          <w:rFonts w:hint="eastAsia" w:ascii="方正仿宋_GBK" w:hAnsi="仿宋" w:eastAsia="方正仿宋_GBK"/>
          <w:sz w:val="24"/>
          <w:szCs w:val="24"/>
          <w:lang w:val="en-US" w:eastAsia="zh-CN"/>
        </w:rPr>
        <w:t>服务</w:t>
      </w:r>
      <w:r>
        <w:rPr>
          <w:rFonts w:hint="eastAsia" w:ascii="方正仿宋_GBK" w:hAnsi="仿宋" w:eastAsia="方正仿宋_GBK"/>
          <w:sz w:val="24"/>
          <w:szCs w:val="24"/>
        </w:rPr>
        <w:t>需求”中所列条款进行比较和响应；</w:t>
      </w:r>
    </w:p>
    <w:p>
      <w:pPr>
        <w:snapToGrid w:val="0"/>
        <w:spacing w:line="400" w:lineRule="exact"/>
        <w:ind w:firstLine="480" w:firstLineChars="200"/>
        <w:jc w:val="left"/>
        <w:rPr>
          <w:rFonts w:hint="eastAsia" w:ascii="方正仿宋_GBK" w:hAnsi="宋体" w:eastAsia="方正仿宋_GBK"/>
          <w:sz w:val="24"/>
          <w:szCs w:val="24"/>
        </w:rPr>
      </w:pPr>
      <w:r>
        <w:rPr>
          <w:rFonts w:hint="eastAsia" w:ascii="方正仿宋_GBK" w:hAnsi="宋体" w:eastAsia="方正仿宋_GBK"/>
          <w:sz w:val="24"/>
        </w:rPr>
        <w:t>2.本表可扩展。</w:t>
      </w:r>
    </w:p>
    <w:p>
      <w:pPr>
        <w:tabs>
          <w:tab w:val="left" w:pos="6300"/>
        </w:tabs>
        <w:snapToGrid w:val="0"/>
        <w:spacing w:line="400" w:lineRule="exact"/>
        <w:ind w:firstLine="560" w:firstLineChars="200"/>
        <w:rPr>
          <w:rFonts w:hint="eastAsia" w:ascii="方正仿宋_GBK" w:hAnsi="宋体" w:eastAsia="方正仿宋_GBK"/>
          <w:szCs w:val="24"/>
        </w:rPr>
      </w:pPr>
      <w:r>
        <w:rPr>
          <w:rFonts w:ascii="方正仿宋_GBK" w:hAnsi="宋体" w:eastAsia="方正仿宋_GBK"/>
          <w:szCs w:val="24"/>
        </w:rPr>
        <w:br w:type="page"/>
      </w:r>
      <w:r>
        <w:rPr>
          <w:rFonts w:hint="eastAsia" w:ascii="方正仿宋_GBK" w:hAnsi="宋体" w:eastAsia="方正仿宋_GBK"/>
          <w:sz w:val="24"/>
          <w:szCs w:val="24"/>
        </w:rPr>
        <w:t>（二）其他资料（格式自定）</w:t>
      </w:r>
    </w:p>
    <w:p>
      <w:pPr>
        <w:pStyle w:val="4"/>
        <w:adjustRightInd w:val="0"/>
        <w:snapToGrid w:val="0"/>
        <w:spacing w:before="0" w:after="0" w:line="400" w:lineRule="exact"/>
        <w:ind w:firstLine="640" w:firstLineChars="200"/>
        <w:rPr>
          <w:rFonts w:hint="eastAsia" w:ascii="方正仿宋_GBK" w:hAnsi="宋体" w:eastAsia="方正仿宋_GBK"/>
          <w:sz w:val="24"/>
        </w:rPr>
      </w:pPr>
      <w:r>
        <w:rPr>
          <w:rFonts w:ascii="方正仿宋_GBK" w:eastAsia="方正仿宋_GBK"/>
          <w:b w:val="0"/>
        </w:rPr>
        <w:br w:type="page"/>
      </w:r>
      <w:bookmarkStart w:id="183" w:name="_Toc313888362"/>
      <w:bookmarkStart w:id="184" w:name="_Toc30639"/>
      <w:bookmarkStart w:id="185" w:name="_Toc106030908"/>
      <w:bookmarkStart w:id="186" w:name="_Toc76462352"/>
      <w:bookmarkStart w:id="187" w:name="_Toc313008358"/>
      <w:bookmarkStart w:id="188" w:name="_Toc342913421"/>
      <w:bookmarkStart w:id="189" w:name="_Toc17362"/>
      <w:r>
        <w:rPr>
          <w:rFonts w:hint="eastAsia" w:ascii="方正仿宋_GBK" w:hAnsi="宋体" w:eastAsia="方正仿宋_GBK"/>
          <w:sz w:val="24"/>
        </w:rPr>
        <w:t>三、商务部分</w:t>
      </w:r>
      <w:bookmarkEnd w:id="183"/>
      <w:bookmarkEnd w:id="184"/>
      <w:bookmarkEnd w:id="185"/>
      <w:bookmarkEnd w:id="186"/>
      <w:bookmarkEnd w:id="187"/>
      <w:bookmarkEnd w:id="188"/>
      <w:bookmarkEnd w:id="189"/>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（一）商务响应偏离表</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 xml:space="preserve">项目号：                                </w:t>
      </w:r>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 xml:space="preserve">项目名称： </w:t>
      </w:r>
    </w:p>
    <w:tbl>
      <w:tblPr>
        <w:tblStyle w:val="57"/>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10"/>
        <w:gridCol w:w="3179"/>
        <w:gridCol w:w="2434"/>
        <w:gridCol w:w="235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5" w:hRule="atLeast"/>
        </w:trPr>
        <w:tc>
          <w:tcPr>
            <w:tcW w:w="1510" w:type="dxa"/>
            <w:noWrap w:val="0"/>
            <w:vAlign w:val="center"/>
          </w:tcPr>
          <w:p>
            <w:pPr>
              <w:keepNext w:val="0"/>
              <w:keepLines w:val="0"/>
              <w:suppressLineNumbers w:val="0"/>
              <w:snapToGrid w:val="0"/>
              <w:spacing w:before="0" w:beforeAutospacing="0" w:after="0" w:afterAutospacing="0" w:line="360" w:lineRule="auto"/>
              <w:ind w:left="0" w:right="0" w:firstLine="465"/>
              <w:rPr>
                <w:rFonts w:hint="eastAsia" w:ascii="方正仿宋_GBK" w:hAnsi="宋体" w:eastAsia="方正仿宋_GBK"/>
                <w:sz w:val="21"/>
                <w:szCs w:val="24"/>
              </w:rPr>
            </w:pPr>
            <w:r>
              <w:rPr>
                <w:rFonts w:hint="eastAsia" w:ascii="方正仿宋_GBK" w:hAnsi="宋体" w:eastAsia="方正仿宋_GBK"/>
                <w:sz w:val="21"/>
                <w:szCs w:val="24"/>
              </w:rPr>
              <w:t>序号</w:t>
            </w:r>
          </w:p>
        </w:tc>
        <w:tc>
          <w:tcPr>
            <w:tcW w:w="3179" w:type="dxa"/>
            <w:noWrap w:val="0"/>
            <w:vAlign w:val="center"/>
          </w:tcPr>
          <w:p>
            <w:pPr>
              <w:keepNext w:val="0"/>
              <w:keepLines w:val="0"/>
              <w:suppressLineNumbers w:val="0"/>
              <w:tabs>
                <w:tab w:val="left" w:pos="6300"/>
              </w:tabs>
              <w:snapToGrid w:val="0"/>
              <w:spacing w:before="0" w:beforeAutospacing="0" w:after="0" w:afterAutospacing="0" w:line="360" w:lineRule="auto"/>
              <w:ind w:left="0" w:right="0"/>
              <w:jc w:val="center"/>
              <w:outlineLvl w:val="0"/>
              <w:rPr>
                <w:rFonts w:hint="eastAsia" w:ascii="方正仿宋_GBK" w:hAnsi="宋体" w:eastAsia="方正仿宋_GBK"/>
                <w:sz w:val="21"/>
                <w:szCs w:val="24"/>
              </w:rPr>
            </w:pPr>
            <w:r>
              <w:rPr>
                <w:rFonts w:hint="eastAsia" w:ascii="方正仿宋_GBK" w:hAnsi="宋体" w:eastAsia="方正仿宋_GBK"/>
                <w:sz w:val="21"/>
                <w:szCs w:val="24"/>
              </w:rPr>
              <w:t>项目商务需求</w:t>
            </w:r>
          </w:p>
        </w:tc>
        <w:tc>
          <w:tcPr>
            <w:tcW w:w="2434" w:type="dxa"/>
            <w:noWrap w:val="0"/>
            <w:vAlign w:val="center"/>
          </w:tcPr>
          <w:p>
            <w:pPr>
              <w:keepNext w:val="0"/>
              <w:keepLines w:val="0"/>
              <w:suppressLineNumbers w:val="0"/>
              <w:tabs>
                <w:tab w:val="left" w:pos="6300"/>
              </w:tabs>
              <w:snapToGrid w:val="0"/>
              <w:spacing w:before="0" w:beforeAutospacing="0" w:after="0" w:afterAutospacing="0" w:line="360" w:lineRule="auto"/>
              <w:ind w:left="0" w:right="0"/>
              <w:jc w:val="center"/>
              <w:outlineLvl w:val="0"/>
              <w:rPr>
                <w:rFonts w:hint="eastAsia" w:ascii="方正仿宋_GBK" w:hAnsi="宋体" w:eastAsia="方正仿宋_GBK"/>
                <w:sz w:val="21"/>
                <w:szCs w:val="24"/>
              </w:rPr>
            </w:pPr>
            <w:r>
              <w:rPr>
                <w:rFonts w:hint="eastAsia" w:ascii="方正仿宋_GBK" w:hAnsi="宋体" w:eastAsia="方正仿宋_GBK"/>
                <w:sz w:val="21"/>
                <w:szCs w:val="24"/>
              </w:rPr>
              <w:t>响应情况</w:t>
            </w:r>
          </w:p>
        </w:tc>
        <w:tc>
          <w:tcPr>
            <w:tcW w:w="2355" w:type="dxa"/>
            <w:noWrap w:val="0"/>
            <w:vAlign w:val="center"/>
          </w:tcPr>
          <w:p>
            <w:pPr>
              <w:keepNext w:val="0"/>
              <w:keepLines w:val="0"/>
              <w:suppressLineNumbers w:val="0"/>
              <w:tabs>
                <w:tab w:val="left" w:pos="6300"/>
              </w:tabs>
              <w:snapToGrid w:val="0"/>
              <w:spacing w:before="0" w:beforeAutospacing="0" w:after="0" w:afterAutospacing="0" w:line="360" w:lineRule="auto"/>
              <w:ind w:left="0" w:right="0"/>
              <w:jc w:val="center"/>
              <w:outlineLvl w:val="0"/>
              <w:rPr>
                <w:rFonts w:hint="eastAsia" w:ascii="方正仿宋_GBK" w:hAnsi="宋体" w:eastAsia="方正仿宋_GBK"/>
                <w:sz w:val="21"/>
                <w:szCs w:val="24"/>
              </w:rPr>
            </w:pPr>
            <w:r>
              <w:rPr>
                <w:rFonts w:hint="eastAsia" w:ascii="方正仿宋_GBK" w:hAnsi="宋体" w:eastAsia="方正仿宋_GBK"/>
                <w:sz w:val="21"/>
                <w:szCs w:val="24"/>
              </w:rPr>
              <w:t>偏离说明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1510" w:type="dxa"/>
            <w:noWrap w:val="0"/>
            <w:vAlign w:val="center"/>
          </w:tcPr>
          <w:p>
            <w:pPr>
              <w:keepNext w:val="0"/>
              <w:keepLines w:val="0"/>
              <w:suppressLineNumbers w:val="0"/>
              <w:tabs>
                <w:tab w:val="left" w:pos="6300"/>
              </w:tabs>
              <w:snapToGrid w:val="0"/>
              <w:spacing w:before="0" w:beforeAutospacing="0" w:after="0" w:afterAutospacing="0" w:line="360" w:lineRule="auto"/>
              <w:ind w:left="0" w:right="0"/>
              <w:jc w:val="center"/>
              <w:outlineLvl w:val="0"/>
              <w:rPr>
                <w:rFonts w:hint="eastAsia" w:ascii="方正仿宋_GBK" w:hAnsi="宋体" w:eastAsia="方正仿宋_GBK"/>
                <w:sz w:val="21"/>
                <w:szCs w:val="24"/>
              </w:rPr>
            </w:pPr>
          </w:p>
        </w:tc>
        <w:tc>
          <w:tcPr>
            <w:tcW w:w="3179" w:type="dxa"/>
            <w:noWrap w:val="0"/>
            <w:vAlign w:val="center"/>
          </w:tcPr>
          <w:p>
            <w:pPr>
              <w:keepNext w:val="0"/>
              <w:keepLines w:val="0"/>
              <w:suppressLineNumbers w:val="0"/>
              <w:tabs>
                <w:tab w:val="left" w:pos="6300"/>
              </w:tabs>
              <w:snapToGrid w:val="0"/>
              <w:spacing w:before="0" w:beforeAutospacing="0" w:after="0" w:afterAutospacing="0" w:line="360" w:lineRule="auto"/>
              <w:ind w:left="0" w:right="0"/>
              <w:jc w:val="center"/>
              <w:outlineLvl w:val="0"/>
              <w:rPr>
                <w:rFonts w:hint="eastAsia" w:ascii="方正仿宋_GBK" w:hAnsi="宋体" w:eastAsia="方正仿宋_GBK"/>
                <w:sz w:val="21"/>
                <w:szCs w:val="24"/>
              </w:rPr>
            </w:pPr>
          </w:p>
        </w:tc>
        <w:tc>
          <w:tcPr>
            <w:tcW w:w="2434" w:type="dxa"/>
            <w:noWrap w:val="0"/>
            <w:vAlign w:val="center"/>
          </w:tcPr>
          <w:p>
            <w:pPr>
              <w:keepNext w:val="0"/>
              <w:keepLines w:val="0"/>
              <w:suppressLineNumbers w:val="0"/>
              <w:tabs>
                <w:tab w:val="left" w:pos="6300"/>
              </w:tabs>
              <w:snapToGrid w:val="0"/>
              <w:spacing w:before="0" w:beforeAutospacing="0" w:after="0" w:afterAutospacing="0" w:line="360" w:lineRule="auto"/>
              <w:ind w:left="0" w:right="0"/>
              <w:outlineLvl w:val="0"/>
              <w:rPr>
                <w:rFonts w:hint="eastAsia" w:ascii="方正仿宋_GBK" w:hAnsi="宋体" w:eastAsia="方正仿宋_GBK"/>
                <w:sz w:val="21"/>
                <w:szCs w:val="24"/>
              </w:rPr>
            </w:pPr>
            <w:r>
              <w:rPr>
                <w:rFonts w:hint="default" w:ascii="方正仿宋_GBK" w:hAnsi="仿宋" w:eastAsia="方正仿宋_GBK"/>
                <w:sz w:val="21"/>
                <w:szCs w:val="21"/>
              </w:rPr>
              <w:t>提醒</w:t>
            </w:r>
            <w:r>
              <w:rPr>
                <w:rFonts w:hint="eastAsia" w:ascii="方正仿宋_GBK" w:hAnsi="仿宋" w:eastAsia="方正仿宋_GBK"/>
                <w:sz w:val="21"/>
                <w:szCs w:val="21"/>
              </w:rPr>
              <w:t>：</w:t>
            </w:r>
            <w:r>
              <w:rPr>
                <w:rFonts w:hint="default" w:ascii="方正仿宋_GBK" w:hAnsi="仿宋" w:eastAsia="方正仿宋_GBK"/>
                <w:sz w:val="21"/>
                <w:szCs w:val="21"/>
              </w:rPr>
              <w:t>请注明具体内容以及</w:t>
            </w:r>
            <w:r>
              <w:rPr>
                <w:rFonts w:hint="eastAsia" w:ascii="方正仿宋_GBK" w:hAnsi="仿宋" w:eastAsia="方正仿宋_GBK"/>
                <w:sz w:val="21"/>
                <w:szCs w:val="21"/>
              </w:rPr>
              <w:t>响应文件</w:t>
            </w:r>
            <w:r>
              <w:rPr>
                <w:rFonts w:hint="default" w:ascii="方正仿宋_GBK" w:hAnsi="仿宋" w:eastAsia="方正仿宋_GBK"/>
                <w:sz w:val="21"/>
                <w:szCs w:val="21"/>
              </w:rPr>
              <w:t>中</w:t>
            </w:r>
            <w:r>
              <w:rPr>
                <w:rFonts w:hint="eastAsia" w:ascii="方正仿宋_GBK" w:hAnsi="仿宋" w:eastAsia="方正仿宋_GBK"/>
                <w:sz w:val="21"/>
                <w:szCs w:val="21"/>
              </w:rPr>
              <w:t>具体</w:t>
            </w:r>
            <w:r>
              <w:rPr>
                <w:rFonts w:hint="default" w:ascii="方正仿宋_GBK" w:hAnsi="仿宋" w:eastAsia="方正仿宋_GBK"/>
                <w:sz w:val="21"/>
                <w:szCs w:val="21"/>
              </w:rPr>
              <w:t>内容</w:t>
            </w:r>
            <w:r>
              <w:rPr>
                <w:rFonts w:hint="eastAsia" w:ascii="方正仿宋_GBK" w:hAnsi="仿宋" w:eastAsia="方正仿宋_GBK"/>
                <w:sz w:val="21"/>
                <w:szCs w:val="21"/>
              </w:rPr>
              <w:t>的</w:t>
            </w:r>
            <w:r>
              <w:rPr>
                <w:rFonts w:hint="default" w:ascii="方正仿宋_GBK" w:hAnsi="仿宋" w:eastAsia="方正仿宋_GBK"/>
                <w:sz w:val="21"/>
                <w:szCs w:val="21"/>
              </w:rPr>
              <w:t>位置（</w:t>
            </w:r>
            <w:r>
              <w:rPr>
                <w:rFonts w:hint="eastAsia" w:ascii="方正仿宋_GBK" w:hAnsi="仿宋" w:eastAsia="方正仿宋_GBK"/>
                <w:sz w:val="21"/>
                <w:szCs w:val="21"/>
              </w:rPr>
              <w:t>页码</w:t>
            </w:r>
            <w:r>
              <w:rPr>
                <w:rFonts w:hint="default" w:ascii="方正仿宋_GBK" w:hAnsi="仿宋" w:eastAsia="方正仿宋_GBK"/>
                <w:sz w:val="21"/>
                <w:szCs w:val="21"/>
              </w:rPr>
              <w:t>）</w:t>
            </w:r>
          </w:p>
        </w:tc>
        <w:tc>
          <w:tcPr>
            <w:tcW w:w="2355" w:type="dxa"/>
            <w:noWrap w:val="0"/>
            <w:vAlign w:val="center"/>
          </w:tcPr>
          <w:p>
            <w:pPr>
              <w:keepNext w:val="0"/>
              <w:keepLines w:val="0"/>
              <w:suppressLineNumbers w:val="0"/>
              <w:tabs>
                <w:tab w:val="left" w:pos="6300"/>
              </w:tabs>
              <w:snapToGrid w:val="0"/>
              <w:spacing w:before="0" w:beforeAutospacing="0" w:after="0" w:afterAutospacing="0" w:line="360" w:lineRule="auto"/>
              <w:ind w:left="0" w:right="0"/>
              <w:jc w:val="center"/>
              <w:outlineLvl w:val="0"/>
              <w:rPr>
                <w:rFonts w:hint="eastAsia" w:ascii="方正仿宋_GBK" w:hAnsi="宋体" w:eastAsia="方正仿宋_GBK"/>
                <w:sz w:val="21"/>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1510" w:type="dxa"/>
            <w:noWrap w:val="0"/>
            <w:vAlign w:val="center"/>
          </w:tcPr>
          <w:p>
            <w:pPr>
              <w:keepNext w:val="0"/>
              <w:keepLines w:val="0"/>
              <w:suppressLineNumbers w:val="0"/>
              <w:tabs>
                <w:tab w:val="left" w:pos="6300"/>
              </w:tabs>
              <w:snapToGrid w:val="0"/>
              <w:spacing w:before="0" w:beforeAutospacing="0" w:after="0" w:afterAutospacing="0" w:line="360" w:lineRule="auto"/>
              <w:ind w:left="0" w:right="0"/>
              <w:jc w:val="center"/>
              <w:outlineLvl w:val="0"/>
              <w:rPr>
                <w:rFonts w:hint="eastAsia" w:ascii="方正仿宋_GBK" w:hAnsi="宋体" w:eastAsia="方正仿宋_GBK"/>
                <w:sz w:val="21"/>
                <w:szCs w:val="24"/>
              </w:rPr>
            </w:pPr>
          </w:p>
        </w:tc>
        <w:tc>
          <w:tcPr>
            <w:tcW w:w="3179" w:type="dxa"/>
            <w:noWrap w:val="0"/>
            <w:vAlign w:val="center"/>
          </w:tcPr>
          <w:p>
            <w:pPr>
              <w:keepNext w:val="0"/>
              <w:keepLines w:val="0"/>
              <w:suppressLineNumbers w:val="0"/>
              <w:tabs>
                <w:tab w:val="left" w:pos="6300"/>
              </w:tabs>
              <w:snapToGrid w:val="0"/>
              <w:spacing w:before="0" w:beforeAutospacing="0" w:after="0" w:afterAutospacing="0" w:line="360" w:lineRule="auto"/>
              <w:ind w:left="0" w:right="0"/>
              <w:jc w:val="center"/>
              <w:outlineLvl w:val="0"/>
              <w:rPr>
                <w:rFonts w:hint="eastAsia" w:ascii="方正仿宋_GBK" w:hAnsi="宋体" w:eastAsia="方正仿宋_GBK"/>
                <w:sz w:val="21"/>
                <w:szCs w:val="24"/>
              </w:rPr>
            </w:pPr>
          </w:p>
        </w:tc>
        <w:tc>
          <w:tcPr>
            <w:tcW w:w="2434" w:type="dxa"/>
            <w:noWrap w:val="0"/>
            <w:vAlign w:val="center"/>
          </w:tcPr>
          <w:p>
            <w:pPr>
              <w:keepNext w:val="0"/>
              <w:keepLines w:val="0"/>
              <w:suppressLineNumbers w:val="0"/>
              <w:tabs>
                <w:tab w:val="left" w:pos="6300"/>
              </w:tabs>
              <w:snapToGrid w:val="0"/>
              <w:spacing w:before="0" w:beforeAutospacing="0" w:after="0" w:afterAutospacing="0" w:line="360" w:lineRule="auto"/>
              <w:ind w:left="0" w:right="0"/>
              <w:jc w:val="center"/>
              <w:outlineLvl w:val="0"/>
              <w:rPr>
                <w:rFonts w:hint="eastAsia" w:ascii="方正仿宋_GBK" w:hAnsi="宋体" w:eastAsia="方正仿宋_GBK"/>
                <w:sz w:val="21"/>
                <w:szCs w:val="24"/>
              </w:rPr>
            </w:pPr>
          </w:p>
        </w:tc>
        <w:tc>
          <w:tcPr>
            <w:tcW w:w="2355" w:type="dxa"/>
            <w:noWrap w:val="0"/>
            <w:vAlign w:val="center"/>
          </w:tcPr>
          <w:p>
            <w:pPr>
              <w:keepNext w:val="0"/>
              <w:keepLines w:val="0"/>
              <w:suppressLineNumbers w:val="0"/>
              <w:tabs>
                <w:tab w:val="left" w:pos="6300"/>
              </w:tabs>
              <w:snapToGrid w:val="0"/>
              <w:spacing w:before="0" w:beforeAutospacing="0" w:after="0" w:afterAutospacing="0" w:line="360" w:lineRule="auto"/>
              <w:ind w:left="0" w:right="0"/>
              <w:jc w:val="center"/>
              <w:outlineLvl w:val="0"/>
              <w:rPr>
                <w:rFonts w:hint="eastAsia" w:ascii="方正仿宋_GBK" w:hAnsi="宋体" w:eastAsia="方正仿宋_GBK"/>
                <w:sz w:val="21"/>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1510" w:type="dxa"/>
            <w:noWrap w:val="0"/>
            <w:vAlign w:val="center"/>
          </w:tcPr>
          <w:p>
            <w:pPr>
              <w:keepNext w:val="0"/>
              <w:keepLines w:val="0"/>
              <w:suppressLineNumbers w:val="0"/>
              <w:tabs>
                <w:tab w:val="left" w:pos="6300"/>
              </w:tabs>
              <w:snapToGrid w:val="0"/>
              <w:spacing w:before="0" w:beforeAutospacing="0" w:after="0" w:afterAutospacing="0" w:line="360" w:lineRule="auto"/>
              <w:ind w:left="0" w:right="0"/>
              <w:jc w:val="center"/>
              <w:outlineLvl w:val="0"/>
              <w:rPr>
                <w:rFonts w:hint="eastAsia" w:ascii="方正仿宋_GBK" w:hAnsi="宋体" w:eastAsia="方正仿宋_GBK"/>
                <w:sz w:val="21"/>
                <w:szCs w:val="24"/>
              </w:rPr>
            </w:pPr>
          </w:p>
        </w:tc>
        <w:tc>
          <w:tcPr>
            <w:tcW w:w="3179" w:type="dxa"/>
            <w:noWrap w:val="0"/>
            <w:vAlign w:val="center"/>
          </w:tcPr>
          <w:p>
            <w:pPr>
              <w:keepNext w:val="0"/>
              <w:keepLines w:val="0"/>
              <w:suppressLineNumbers w:val="0"/>
              <w:tabs>
                <w:tab w:val="left" w:pos="6300"/>
              </w:tabs>
              <w:snapToGrid w:val="0"/>
              <w:spacing w:before="0" w:beforeAutospacing="0" w:after="0" w:afterAutospacing="0" w:line="360" w:lineRule="auto"/>
              <w:ind w:left="0" w:right="0"/>
              <w:jc w:val="center"/>
              <w:outlineLvl w:val="0"/>
              <w:rPr>
                <w:rFonts w:hint="eastAsia" w:ascii="方正仿宋_GBK" w:hAnsi="宋体" w:eastAsia="方正仿宋_GBK"/>
                <w:sz w:val="21"/>
                <w:szCs w:val="24"/>
              </w:rPr>
            </w:pPr>
          </w:p>
        </w:tc>
        <w:tc>
          <w:tcPr>
            <w:tcW w:w="2434" w:type="dxa"/>
            <w:noWrap w:val="0"/>
            <w:vAlign w:val="center"/>
          </w:tcPr>
          <w:p>
            <w:pPr>
              <w:keepNext w:val="0"/>
              <w:keepLines w:val="0"/>
              <w:suppressLineNumbers w:val="0"/>
              <w:tabs>
                <w:tab w:val="left" w:pos="6300"/>
              </w:tabs>
              <w:snapToGrid w:val="0"/>
              <w:spacing w:before="0" w:beforeAutospacing="0" w:after="0" w:afterAutospacing="0" w:line="360" w:lineRule="auto"/>
              <w:ind w:left="0" w:right="0"/>
              <w:jc w:val="center"/>
              <w:outlineLvl w:val="0"/>
              <w:rPr>
                <w:rFonts w:hint="eastAsia" w:ascii="方正仿宋_GBK" w:hAnsi="宋体" w:eastAsia="方正仿宋_GBK"/>
                <w:sz w:val="21"/>
                <w:szCs w:val="24"/>
              </w:rPr>
            </w:pPr>
          </w:p>
        </w:tc>
        <w:tc>
          <w:tcPr>
            <w:tcW w:w="2355" w:type="dxa"/>
            <w:noWrap w:val="0"/>
            <w:vAlign w:val="center"/>
          </w:tcPr>
          <w:p>
            <w:pPr>
              <w:keepNext w:val="0"/>
              <w:keepLines w:val="0"/>
              <w:suppressLineNumbers w:val="0"/>
              <w:tabs>
                <w:tab w:val="left" w:pos="6300"/>
              </w:tabs>
              <w:snapToGrid w:val="0"/>
              <w:spacing w:before="0" w:beforeAutospacing="0" w:after="0" w:afterAutospacing="0" w:line="360" w:lineRule="auto"/>
              <w:ind w:left="0" w:right="0"/>
              <w:jc w:val="center"/>
              <w:outlineLvl w:val="0"/>
              <w:rPr>
                <w:rFonts w:hint="eastAsia" w:ascii="方正仿宋_GBK" w:hAnsi="宋体" w:eastAsia="方正仿宋_GBK"/>
                <w:sz w:val="21"/>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1510" w:type="dxa"/>
            <w:noWrap w:val="0"/>
            <w:vAlign w:val="center"/>
          </w:tcPr>
          <w:p>
            <w:pPr>
              <w:keepNext w:val="0"/>
              <w:keepLines w:val="0"/>
              <w:suppressLineNumbers w:val="0"/>
              <w:tabs>
                <w:tab w:val="left" w:pos="6300"/>
              </w:tabs>
              <w:snapToGrid w:val="0"/>
              <w:spacing w:before="0" w:beforeAutospacing="0" w:after="0" w:afterAutospacing="0" w:line="360" w:lineRule="auto"/>
              <w:ind w:left="0" w:right="0"/>
              <w:jc w:val="center"/>
              <w:outlineLvl w:val="0"/>
              <w:rPr>
                <w:rFonts w:hint="eastAsia" w:ascii="方正仿宋_GBK" w:hAnsi="宋体" w:eastAsia="方正仿宋_GBK"/>
                <w:sz w:val="21"/>
                <w:szCs w:val="24"/>
              </w:rPr>
            </w:pPr>
          </w:p>
        </w:tc>
        <w:tc>
          <w:tcPr>
            <w:tcW w:w="3179" w:type="dxa"/>
            <w:noWrap w:val="0"/>
            <w:vAlign w:val="center"/>
          </w:tcPr>
          <w:p>
            <w:pPr>
              <w:keepNext w:val="0"/>
              <w:keepLines w:val="0"/>
              <w:suppressLineNumbers w:val="0"/>
              <w:tabs>
                <w:tab w:val="left" w:pos="6300"/>
              </w:tabs>
              <w:snapToGrid w:val="0"/>
              <w:spacing w:before="0" w:beforeAutospacing="0" w:after="0" w:afterAutospacing="0" w:line="360" w:lineRule="auto"/>
              <w:ind w:left="0" w:right="0"/>
              <w:jc w:val="center"/>
              <w:outlineLvl w:val="0"/>
              <w:rPr>
                <w:rFonts w:hint="eastAsia" w:ascii="方正仿宋_GBK" w:hAnsi="宋体" w:eastAsia="方正仿宋_GBK"/>
                <w:sz w:val="21"/>
                <w:szCs w:val="24"/>
              </w:rPr>
            </w:pPr>
          </w:p>
        </w:tc>
        <w:tc>
          <w:tcPr>
            <w:tcW w:w="2434" w:type="dxa"/>
            <w:noWrap w:val="0"/>
            <w:vAlign w:val="center"/>
          </w:tcPr>
          <w:p>
            <w:pPr>
              <w:keepNext w:val="0"/>
              <w:keepLines w:val="0"/>
              <w:suppressLineNumbers w:val="0"/>
              <w:tabs>
                <w:tab w:val="left" w:pos="6300"/>
              </w:tabs>
              <w:snapToGrid w:val="0"/>
              <w:spacing w:before="0" w:beforeAutospacing="0" w:after="0" w:afterAutospacing="0" w:line="360" w:lineRule="auto"/>
              <w:ind w:left="0" w:right="0"/>
              <w:jc w:val="center"/>
              <w:outlineLvl w:val="0"/>
              <w:rPr>
                <w:rFonts w:hint="eastAsia" w:ascii="方正仿宋_GBK" w:hAnsi="宋体" w:eastAsia="方正仿宋_GBK"/>
                <w:sz w:val="21"/>
                <w:szCs w:val="24"/>
              </w:rPr>
            </w:pPr>
          </w:p>
        </w:tc>
        <w:tc>
          <w:tcPr>
            <w:tcW w:w="2355" w:type="dxa"/>
            <w:noWrap w:val="0"/>
            <w:vAlign w:val="center"/>
          </w:tcPr>
          <w:p>
            <w:pPr>
              <w:keepNext w:val="0"/>
              <w:keepLines w:val="0"/>
              <w:suppressLineNumbers w:val="0"/>
              <w:tabs>
                <w:tab w:val="left" w:pos="6300"/>
              </w:tabs>
              <w:snapToGrid w:val="0"/>
              <w:spacing w:before="0" w:beforeAutospacing="0" w:after="0" w:afterAutospacing="0" w:line="360" w:lineRule="auto"/>
              <w:ind w:left="0" w:right="0"/>
              <w:jc w:val="center"/>
              <w:outlineLvl w:val="0"/>
              <w:rPr>
                <w:rFonts w:hint="eastAsia" w:ascii="方正仿宋_GBK" w:hAnsi="宋体" w:eastAsia="方正仿宋_GBK"/>
                <w:sz w:val="21"/>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1510" w:type="dxa"/>
            <w:noWrap w:val="0"/>
            <w:vAlign w:val="center"/>
          </w:tcPr>
          <w:p>
            <w:pPr>
              <w:keepNext w:val="0"/>
              <w:keepLines w:val="0"/>
              <w:suppressLineNumbers w:val="0"/>
              <w:tabs>
                <w:tab w:val="left" w:pos="6300"/>
              </w:tabs>
              <w:snapToGrid w:val="0"/>
              <w:spacing w:before="0" w:beforeAutospacing="0" w:after="0" w:afterAutospacing="0" w:line="360" w:lineRule="auto"/>
              <w:ind w:left="0" w:right="0"/>
              <w:jc w:val="center"/>
              <w:outlineLvl w:val="0"/>
              <w:rPr>
                <w:rFonts w:hint="eastAsia" w:ascii="方正仿宋_GBK" w:hAnsi="宋体" w:eastAsia="方正仿宋_GBK"/>
                <w:sz w:val="21"/>
                <w:szCs w:val="24"/>
              </w:rPr>
            </w:pPr>
          </w:p>
        </w:tc>
        <w:tc>
          <w:tcPr>
            <w:tcW w:w="3179" w:type="dxa"/>
            <w:noWrap w:val="0"/>
            <w:vAlign w:val="center"/>
          </w:tcPr>
          <w:p>
            <w:pPr>
              <w:keepNext w:val="0"/>
              <w:keepLines w:val="0"/>
              <w:suppressLineNumbers w:val="0"/>
              <w:tabs>
                <w:tab w:val="left" w:pos="6300"/>
              </w:tabs>
              <w:snapToGrid w:val="0"/>
              <w:spacing w:before="0" w:beforeAutospacing="0" w:after="0" w:afterAutospacing="0" w:line="360" w:lineRule="auto"/>
              <w:ind w:left="0" w:right="0"/>
              <w:jc w:val="center"/>
              <w:outlineLvl w:val="0"/>
              <w:rPr>
                <w:rFonts w:hint="eastAsia" w:ascii="方正仿宋_GBK" w:hAnsi="宋体" w:eastAsia="方正仿宋_GBK"/>
                <w:sz w:val="21"/>
                <w:szCs w:val="24"/>
              </w:rPr>
            </w:pPr>
          </w:p>
        </w:tc>
        <w:tc>
          <w:tcPr>
            <w:tcW w:w="2434" w:type="dxa"/>
            <w:noWrap w:val="0"/>
            <w:vAlign w:val="center"/>
          </w:tcPr>
          <w:p>
            <w:pPr>
              <w:keepNext w:val="0"/>
              <w:keepLines w:val="0"/>
              <w:suppressLineNumbers w:val="0"/>
              <w:tabs>
                <w:tab w:val="left" w:pos="6300"/>
              </w:tabs>
              <w:snapToGrid w:val="0"/>
              <w:spacing w:before="0" w:beforeAutospacing="0" w:after="0" w:afterAutospacing="0" w:line="360" w:lineRule="auto"/>
              <w:ind w:left="0" w:right="0"/>
              <w:jc w:val="center"/>
              <w:outlineLvl w:val="0"/>
              <w:rPr>
                <w:rFonts w:hint="eastAsia" w:ascii="方正仿宋_GBK" w:hAnsi="宋体" w:eastAsia="方正仿宋_GBK"/>
                <w:sz w:val="21"/>
                <w:szCs w:val="24"/>
              </w:rPr>
            </w:pPr>
          </w:p>
        </w:tc>
        <w:tc>
          <w:tcPr>
            <w:tcW w:w="2355" w:type="dxa"/>
            <w:noWrap w:val="0"/>
            <w:vAlign w:val="center"/>
          </w:tcPr>
          <w:p>
            <w:pPr>
              <w:keepNext w:val="0"/>
              <w:keepLines w:val="0"/>
              <w:suppressLineNumbers w:val="0"/>
              <w:tabs>
                <w:tab w:val="left" w:pos="6300"/>
              </w:tabs>
              <w:snapToGrid w:val="0"/>
              <w:spacing w:before="0" w:beforeAutospacing="0" w:after="0" w:afterAutospacing="0" w:line="360" w:lineRule="auto"/>
              <w:ind w:left="0" w:right="0"/>
              <w:jc w:val="center"/>
              <w:outlineLvl w:val="0"/>
              <w:rPr>
                <w:rFonts w:hint="eastAsia" w:ascii="方正仿宋_GBK" w:hAnsi="宋体" w:eastAsia="方正仿宋_GBK"/>
                <w:sz w:val="21"/>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1510" w:type="dxa"/>
            <w:noWrap w:val="0"/>
            <w:vAlign w:val="center"/>
          </w:tcPr>
          <w:p>
            <w:pPr>
              <w:keepNext w:val="0"/>
              <w:keepLines w:val="0"/>
              <w:suppressLineNumbers w:val="0"/>
              <w:tabs>
                <w:tab w:val="left" w:pos="6300"/>
              </w:tabs>
              <w:snapToGrid w:val="0"/>
              <w:spacing w:before="0" w:beforeAutospacing="0" w:after="0" w:afterAutospacing="0" w:line="360" w:lineRule="auto"/>
              <w:ind w:left="0" w:right="0"/>
              <w:jc w:val="center"/>
              <w:outlineLvl w:val="0"/>
              <w:rPr>
                <w:rFonts w:hint="eastAsia" w:ascii="方正仿宋_GBK" w:hAnsi="宋体" w:eastAsia="方正仿宋_GBK"/>
                <w:sz w:val="21"/>
                <w:szCs w:val="24"/>
              </w:rPr>
            </w:pPr>
          </w:p>
        </w:tc>
        <w:tc>
          <w:tcPr>
            <w:tcW w:w="3179" w:type="dxa"/>
            <w:noWrap w:val="0"/>
            <w:vAlign w:val="center"/>
          </w:tcPr>
          <w:p>
            <w:pPr>
              <w:keepNext w:val="0"/>
              <w:keepLines w:val="0"/>
              <w:suppressLineNumbers w:val="0"/>
              <w:tabs>
                <w:tab w:val="left" w:pos="6300"/>
              </w:tabs>
              <w:snapToGrid w:val="0"/>
              <w:spacing w:before="0" w:beforeAutospacing="0" w:after="0" w:afterAutospacing="0" w:line="360" w:lineRule="auto"/>
              <w:ind w:left="0" w:right="0"/>
              <w:jc w:val="center"/>
              <w:outlineLvl w:val="0"/>
              <w:rPr>
                <w:rFonts w:hint="eastAsia" w:ascii="方正仿宋_GBK" w:hAnsi="宋体" w:eastAsia="方正仿宋_GBK"/>
                <w:sz w:val="21"/>
                <w:szCs w:val="24"/>
              </w:rPr>
            </w:pPr>
          </w:p>
        </w:tc>
        <w:tc>
          <w:tcPr>
            <w:tcW w:w="2434" w:type="dxa"/>
            <w:noWrap w:val="0"/>
            <w:vAlign w:val="center"/>
          </w:tcPr>
          <w:p>
            <w:pPr>
              <w:keepNext w:val="0"/>
              <w:keepLines w:val="0"/>
              <w:suppressLineNumbers w:val="0"/>
              <w:tabs>
                <w:tab w:val="left" w:pos="6300"/>
              </w:tabs>
              <w:snapToGrid w:val="0"/>
              <w:spacing w:before="0" w:beforeAutospacing="0" w:after="0" w:afterAutospacing="0" w:line="360" w:lineRule="auto"/>
              <w:ind w:left="0" w:right="0"/>
              <w:jc w:val="center"/>
              <w:outlineLvl w:val="0"/>
              <w:rPr>
                <w:rFonts w:hint="eastAsia" w:ascii="方正仿宋_GBK" w:hAnsi="宋体" w:eastAsia="方正仿宋_GBK"/>
                <w:sz w:val="21"/>
                <w:szCs w:val="24"/>
              </w:rPr>
            </w:pPr>
          </w:p>
        </w:tc>
        <w:tc>
          <w:tcPr>
            <w:tcW w:w="2355" w:type="dxa"/>
            <w:noWrap w:val="0"/>
            <w:vAlign w:val="center"/>
          </w:tcPr>
          <w:p>
            <w:pPr>
              <w:keepNext w:val="0"/>
              <w:keepLines w:val="0"/>
              <w:suppressLineNumbers w:val="0"/>
              <w:tabs>
                <w:tab w:val="left" w:pos="6300"/>
              </w:tabs>
              <w:snapToGrid w:val="0"/>
              <w:spacing w:before="0" w:beforeAutospacing="0" w:after="0" w:afterAutospacing="0" w:line="360" w:lineRule="auto"/>
              <w:ind w:left="0" w:right="0"/>
              <w:jc w:val="center"/>
              <w:outlineLvl w:val="0"/>
              <w:rPr>
                <w:rFonts w:hint="eastAsia" w:ascii="方正仿宋_GBK" w:hAnsi="宋体" w:eastAsia="方正仿宋_GBK"/>
                <w:sz w:val="21"/>
                <w:szCs w:val="24"/>
              </w:rPr>
            </w:pPr>
          </w:p>
        </w:tc>
      </w:tr>
    </w:tbl>
    <w:p>
      <w:pPr>
        <w:snapToGrid w:val="0"/>
        <w:spacing w:line="360" w:lineRule="auto"/>
        <w:ind w:firstLine="465"/>
        <w:rPr>
          <w:rFonts w:hint="eastAsia" w:ascii="方正仿宋_GBK" w:hAnsi="宋体" w:eastAsia="方正仿宋_GBK"/>
          <w:sz w:val="24"/>
          <w:szCs w:val="24"/>
        </w:rPr>
      </w:pPr>
    </w:p>
    <w:p>
      <w:pPr>
        <w:spacing w:line="500" w:lineRule="exact"/>
        <w:ind w:firstLine="600" w:firstLineChars="250"/>
        <w:rPr>
          <w:rFonts w:hint="eastAsia" w:ascii="方正仿宋_GBK" w:hAnsi="宋体" w:eastAsia="方正仿宋_GBK"/>
          <w:sz w:val="24"/>
          <w:szCs w:val="28"/>
        </w:rPr>
      </w:pPr>
      <w:r>
        <w:rPr>
          <w:rFonts w:hint="eastAsia" w:ascii="方正仿宋_GBK" w:hAnsi="宋体" w:eastAsia="方正仿宋_GBK"/>
          <w:sz w:val="24"/>
          <w:szCs w:val="28"/>
          <w:lang w:eastAsia="zh-CN"/>
        </w:rPr>
        <w:t>投标人</w:t>
      </w:r>
      <w:r>
        <w:rPr>
          <w:rFonts w:hint="eastAsia" w:ascii="方正仿宋_GBK" w:hAnsi="宋体" w:eastAsia="方正仿宋_GBK"/>
          <w:sz w:val="24"/>
          <w:szCs w:val="28"/>
        </w:rPr>
        <w:t xml:space="preserve">：                          </w:t>
      </w:r>
      <w:r>
        <w:rPr>
          <w:rFonts w:hint="eastAsia" w:ascii="方正仿宋_GBK" w:hAnsi="宋体" w:eastAsia="方正仿宋_GBK"/>
          <w:sz w:val="24"/>
          <w:szCs w:val="24"/>
        </w:rPr>
        <w:t>法定代表人（或其授权代表）或自然人：</w:t>
      </w:r>
    </w:p>
    <w:p>
      <w:pPr>
        <w:spacing w:line="500" w:lineRule="exact"/>
        <w:rPr>
          <w:rFonts w:hint="eastAsia" w:ascii="方正仿宋_GBK" w:hAnsi="宋体" w:eastAsia="方正仿宋_GBK"/>
          <w:sz w:val="24"/>
          <w:szCs w:val="28"/>
        </w:rPr>
      </w:pPr>
      <w:r>
        <w:rPr>
          <w:rFonts w:hint="eastAsia" w:ascii="方正仿宋_GBK" w:hAnsi="宋体" w:eastAsia="方正仿宋_GBK"/>
          <w:sz w:val="24"/>
          <w:szCs w:val="28"/>
        </w:rPr>
        <w:t xml:space="preserve">    </w:t>
      </w:r>
    </w:p>
    <w:p>
      <w:pPr>
        <w:spacing w:line="500" w:lineRule="exact"/>
        <w:ind w:firstLine="360" w:firstLineChars="150"/>
        <w:rPr>
          <w:rFonts w:hint="eastAsia" w:ascii="方正仿宋_GBK" w:hAnsi="宋体" w:eastAsia="方正仿宋_GBK"/>
          <w:sz w:val="24"/>
          <w:szCs w:val="28"/>
        </w:rPr>
      </w:pPr>
      <w:r>
        <w:rPr>
          <w:rFonts w:hint="eastAsia" w:ascii="方正仿宋_GBK" w:hAnsi="宋体" w:eastAsia="方正仿宋_GBK"/>
          <w:sz w:val="24"/>
          <w:szCs w:val="28"/>
        </w:rPr>
        <w:t>（</w:t>
      </w:r>
      <w:r>
        <w:rPr>
          <w:rFonts w:hint="eastAsia" w:ascii="方正仿宋_GBK" w:hAnsi="宋体" w:eastAsia="方正仿宋_GBK"/>
          <w:sz w:val="24"/>
          <w:szCs w:val="28"/>
          <w:lang w:eastAsia="zh-CN"/>
        </w:rPr>
        <w:t>投标人</w:t>
      </w:r>
      <w:r>
        <w:rPr>
          <w:rFonts w:hint="eastAsia" w:ascii="方正仿宋_GBK" w:hAnsi="宋体" w:eastAsia="方正仿宋_GBK"/>
          <w:sz w:val="24"/>
          <w:szCs w:val="28"/>
        </w:rPr>
        <w:t>公章）                                 （签署或盖章）</w:t>
      </w:r>
    </w:p>
    <w:p>
      <w:pPr>
        <w:tabs>
          <w:tab w:val="left" w:pos="6300"/>
        </w:tabs>
        <w:snapToGrid w:val="0"/>
        <w:spacing w:line="500" w:lineRule="exact"/>
        <w:ind w:firstLine="570"/>
        <w:rPr>
          <w:rFonts w:hint="eastAsia" w:ascii="方正仿宋_GBK" w:hAnsi="宋体" w:eastAsia="方正仿宋_GBK"/>
          <w:sz w:val="24"/>
        </w:rPr>
      </w:pPr>
      <w:r>
        <w:rPr>
          <w:rFonts w:hint="eastAsia" w:ascii="方正仿宋_GBK" w:hAnsi="宋体" w:eastAsia="方正仿宋_GBK"/>
          <w:sz w:val="24"/>
          <w:szCs w:val="28"/>
        </w:rPr>
        <w:t xml:space="preserve">                                            年     月     日</w:t>
      </w:r>
    </w:p>
    <w:p>
      <w:pPr>
        <w:tabs>
          <w:tab w:val="left" w:pos="6300"/>
        </w:tabs>
        <w:snapToGrid w:val="0"/>
        <w:spacing w:line="400" w:lineRule="exact"/>
        <w:ind w:firstLine="480" w:firstLineChars="200"/>
        <w:rPr>
          <w:rFonts w:hint="eastAsia" w:ascii="方正仿宋_GBK" w:hAnsi="宋体" w:eastAsia="方正仿宋_GBK"/>
          <w:sz w:val="24"/>
        </w:rPr>
      </w:pPr>
      <w:r>
        <w:rPr>
          <w:rFonts w:hint="eastAsia" w:ascii="方正仿宋_GBK" w:hAnsi="宋体" w:eastAsia="方正仿宋_GBK"/>
          <w:sz w:val="24"/>
        </w:rPr>
        <w:t>注：</w:t>
      </w:r>
    </w:p>
    <w:p>
      <w:pPr>
        <w:tabs>
          <w:tab w:val="left" w:pos="6300"/>
        </w:tabs>
        <w:snapToGrid w:val="0"/>
        <w:spacing w:line="400" w:lineRule="exact"/>
        <w:ind w:firstLine="480" w:firstLineChars="200"/>
        <w:rPr>
          <w:rFonts w:hint="eastAsia" w:ascii="方正仿宋_GBK" w:hAnsi="宋体" w:eastAsia="方正仿宋_GBK"/>
          <w:sz w:val="24"/>
        </w:rPr>
      </w:pPr>
      <w:r>
        <w:rPr>
          <w:rFonts w:hint="eastAsia" w:ascii="方正仿宋_GBK" w:hAnsi="宋体" w:eastAsia="方正仿宋_GBK"/>
          <w:sz w:val="24"/>
          <w:szCs w:val="24"/>
        </w:rPr>
        <w:t>1</w:t>
      </w:r>
      <w:r>
        <w:rPr>
          <w:rFonts w:hint="eastAsia" w:ascii="方正仿宋_GBK" w:hAnsi="宋体" w:eastAsia="方正仿宋_GBK"/>
          <w:sz w:val="24"/>
        </w:rPr>
        <w:t>.</w:t>
      </w:r>
      <w:r>
        <w:rPr>
          <w:rFonts w:hint="eastAsia" w:ascii="方正仿宋_GBK" w:hAnsi="仿宋" w:eastAsia="方正仿宋_GBK"/>
          <w:sz w:val="24"/>
          <w:szCs w:val="24"/>
        </w:rPr>
        <w:t>本表即为对本项目“第三篇  项目商务需求”中所列条款进行比较和响应；</w:t>
      </w:r>
    </w:p>
    <w:p>
      <w:pPr>
        <w:snapToGrid w:val="0"/>
        <w:spacing w:line="400" w:lineRule="exact"/>
        <w:ind w:firstLine="480" w:firstLineChars="200"/>
        <w:rPr>
          <w:rFonts w:hint="eastAsia" w:ascii="方正仿宋_GBK" w:eastAsia="方正仿宋_GBK"/>
          <w:b/>
        </w:rPr>
        <w:sectPr>
          <w:pgSz w:w="11907" w:h="16840"/>
          <w:pgMar w:top="1134" w:right="1191" w:bottom="1134" w:left="1304" w:header="851" w:footer="992" w:gutter="0"/>
          <w:pgNumType w:fmt="numberInDash"/>
          <w:cols w:space="720" w:num="1"/>
          <w:docGrid w:linePitch="380" w:charSpace="-5735"/>
        </w:sectPr>
      </w:pPr>
      <w:r>
        <w:rPr>
          <w:rFonts w:hint="eastAsia" w:ascii="方正仿宋_GBK" w:hAnsi="宋体" w:eastAsia="方正仿宋_GBK"/>
          <w:sz w:val="24"/>
        </w:rPr>
        <w:t>2.本表可扩展。</w:t>
      </w:r>
    </w:p>
    <w:p>
      <w:pPr>
        <w:snapToGrid w:val="0"/>
        <w:spacing w:line="400" w:lineRule="exact"/>
        <w:ind w:firstLine="480" w:firstLineChars="200"/>
        <w:rPr>
          <w:rFonts w:hint="eastAsia" w:ascii="方正仿宋_GBK" w:hAnsi="宋体" w:eastAsia="方正仿宋_GBK"/>
          <w:sz w:val="24"/>
          <w:szCs w:val="24"/>
        </w:rPr>
      </w:pPr>
      <w:bookmarkStart w:id="190" w:name="_Toc283382459"/>
      <w:r>
        <w:rPr>
          <w:rFonts w:hint="eastAsia" w:ascii="方正仿宋_GBK" w:hAnsi="宋体" w:eastAsia="方正仿宋_GBK"/>
          <w:sz w:val="24"/>
          <w:szCs w:val="24"/>
        </w:rPr>
        <w:t>（二）其它优惠承诺（格式自定）</w:t>
      </w:r>
    </w:p>
    <w:p>
      <w:pPr>
        <w:snapToGrid w:val="0"/>
        <w:spacing w:line="400" w:lineRule="exact"/>
        <w:ind w:firstLine="480" w:firstLineChars="200"/>
        <w:rPr>
          <w:rFonts w:hint="eastAsia" w:ascii="方正仿宋_GBK" w:hAnsi="宋体" w:eastAsia="方正仿宋_GBK"/>
          <w:sz w:val="24"/>
          <w:szCs w:val="24"/>
        </w:rPr>
      </w:pPr>
    </w:p>
    <w:p>
      <w:pPr>
        <w:pStyle w:val="4"/>
        <w:adjustRightInd w:val="0"/>
        <w:snapToGrid w:val="0"/>
        <w:spacing w:before="0" w:after="0" w:line="400" w:lineRule="exact"/>
        <w:ind w:firstLine="480" w:firstLineChars="200"/>
        <w:rPr>
          <w:rFonts w:hint="eastAsia" w:ascii="方正仿宋_GBK" w:hAnsi="宋体" w:eastAsia="方正仿宋_GBK"/>
          <w:sz w:val="24"/>
        </w:rPr>
      </w:pPr>
      <w:r>
        <w:rPr>
          <w:rFonts w:ascii="方正仿宋_GBK" w:hAnsi="宋体" w:eastAsia="方正仿宋_GBK"/>
          <w:sz w:val="24"/>
          <w:szCs w:val="24"/>
        </w:rPr>
        <w:br w:type="page"/>
      </w:r>
      <w:bookmarkEnd w:id="190"/>
      <w:bookmarkStart w:id="191" w:name="_Toc313008359"/>
      <w:bookmarkStart w:id="192" w:name="_Toc106030909"/>
      <w:bookmarkStart w:id="193" w:name="_Toc313888363"/>
      <w:bookmarkStart w:id="194" w:name="_Toc342913422"/>
      <w:bookmarkStart w:id="195" w:name="_Toc76462353"/>
      <w:bookmarkStart w:id="196" w:name="_Toc6483"/>
      <w:bookmarkStart w:id="197" w:name="_Toc26948"/>
      <w:r>
        <w:rPr>
          <w:rFonts w:hint="eastAsia" w:ascii="方正仿宋_GBK" w:hAnsi="宋体" w:eastAsia="方正仿宋_GBK"/>
          <w:sz w:val="24"/>
        </w:rPr>
        <w:t>四、资格条件</w:t>
      </w:r>
      <w:bookmarkEnd w:id="191"/>
      <w:bookmarkEnd w:id="192"/>
      <w:bookmarkEnd w:id="193"/>
      <w:bookmarkEnd w:id="194"/>
      <w:bookmarkEnd w:id="195"/>
      <w:bookmarkEnd w:id="196"/>
      <w:bookmarkEnd w:id="197"/>
    </w:p>
    <w:p>
      <w:pPr>
        <w:tabs>
          <w:tab w:val="left" w:pos="6300"/>
        </w:tabs>
        <w:snapToGrid w:val="0"/>
        <w:spacing w:line="400" w:lineRule="exact"/>
        <w:ind w:firstLine="570"/>
        <w:rPr>
          <w:rFonts w:hint="eastAsia" w:ascii="方正仿宋_GBK" w:hAnsi="宋体" w:eastAsia="方正仿宋_GBK"/>
          <w:sz w:val="24"/>
          <w:szCs w:val="24"/>
        </w:rPr>
      </w:pPr>
      <w:r>
        <w:rPr>
          <w:rFonts w:hint="eastAsia" w:ascii="方正仿宋_GBK" w:hAnsi="宋体" w:eastAsia="方正仿宋_GBK"/>
          <w:sz w:val="24"/>
          <w:szCs w:val="24"/>
        </w:rPr>
        <w:t>（一）法人营业执照（副本）或事业单位法人证书（副本）或个体工商户营业执照或有效的自然人身份证明或社会团体法人登记证书复印件</w:t>
      </w:r>
    </w:p>
    <w:p>
      <w:pPr>
        <w:tabs>
          <w:tab w:val="left" w:pos="6300"/>
        </w:tabs>
        <w:snapToGrid w:val="0"/>
        <w:spacing w:line="400" w:lineRule="exact"/>
        <w:ind w:firstLine="570"/>
        <w:rPr>
          <w:rFonts w:hint="eastAsia" w:ascii="方正仿宋_GBK" w:hAnsi="宋体" w:eastAsia="方正仿宋_GBK"/>
        </w:rPr>
      </w:pPr>
    </w:p>
    <w:p>
      <w:pPr>
        <w:tabs>
          <w:tab w:val="left" w:pos="6300"/>
        </w:tabs>
        <w:snapToGrid w:val="0"/>
        <w:spacing w:line="500" w:lineRule="exact"/>
        <w:ind w:firstLine="570"/>
        <w:rPr>
          <w:rFonts w:hint="eastAsia" w:ascii="方正仿宋_GBK" w:hAnsi="宋体" w:eastAsia="方正仿宋_GBK"/>
        </w:rPr>
      </w:pPr>
    </w:p>
    <w:p>
      <w:pPr>
        <w:tabs>
          <w:tab w:val="left" w:pos="6300"/>
        </w:tabs>
        <w:snapToGrid w:val="0"/>
        <w:spacing w:line="500" w:lineRule="exact"/>
        <w:ind w:firstLine="570"/>
        <w:rPr>
          <w:rFonts w:hint="eastAsia" w:ascii="方正仿宋_GBK" w:hAnsi="宋体" w:eastAsia="方正仿宋_GBK"/>
        </w:rPr>
      </w:pPr>
    </w:p>
    <w:p>
      <w:pPr>
        <w:tabs>
          <w:tab w:val="left" w:pos="6300"/>
        </w:tabs>
        <w:snapToGrid w:val="0"/>
        <w:spacing w:line="500" w:lineRule="exact"/>
        <w:ind w:firstLine="570"/>
        <w:rPr>
          <w:rFonts w:hint="eastAsia" w:ascii="方正仿宋_GBK" w:hAnsi="宋体" w:eastAsia="方正仿宋_GBK"/>
        </w:rPr>
      </w:pPr>
    </w:p>
    <w:p>
      <w:pPr>
        <w:tabs>
          <w:tab w:val="left" w:pos="6300"/>
        </w:tabs>
        <w:snapToGrid w:val="0"/>
        <w:spacing w:line="500" w:lineRule="exact"/>
        <w:ind w:firstLine="570"/>
        <w:rPr>
          <w:rFonts w:hint="eastAsia" w:ascii="方正仿宋_GBK" w:hAnsi="宋体" w:eastAsia="方正仿宋_GBK"/>
        </w:rPr>
      </w:pPr>
    </w:p>
    <w:p>
      <w:pPr>
        <w:snapToGrid w:val="0"/>
        <w:spacing w:line="400" w:lineRule="exact"/>
        <w:ind w:firstLine="560" w:firstLineChars="200"/>
        <w:rPr>
          <w:rFonts w:hint="eastAsia" w:ascii="方正仿宋_GBK" w:hAnsi="宋体" w:eastAsia="方正仿宋_GBK"/>
          <w:sz w:val="24"/>
          <w:szCs w:val="24"/>
        </w:rPr>
      </w:pPr>
      <w:r>
        <w:rPr>
          <w:rFonts w:ascii="方正仿宋_GBK" w:hAnsi="宋体" w:eastAsia="方正仿宋_GBK"/>
        </w:rPr>
        <w:br w:type="page"/>
      </w:r>
      <w:r>
        <w:rPr>
          <w:rFonts w:hint="eastAsia" w:ascii="方正仿宋_GBK" w:hAnsi="宋体" w:eastAsia="方正仿宋_GBK"/>
          <w:sz w:val="24"/>
          <w:szCs w:val="24"/>
        </w:rPr>
        <w:t>（二）法定代表人身份证明书（格式）</w:t>
      </w:r>
    </w:p>
    <w:p>
      <w:pPr>
        <w:tabs>
          <w:tab w:val="left" w:pos="6300"/>
        </w:tabs>
        <w:snapToGrid w:val="0"/>
        <w:spacing w:line="500" w:lineRule="exact"/>
        <w:ind w:firstLine="570"/>
        <w:rPr>
          <w:rFonts w:hint="eastAsia" w:ascii="方正仿宋_GBK" w:hAnsi="宋体" w:eastAsia="方正仿宋_GBK"/>
          <w:sz w:val="24"/>
        </w:rPr>
      </w:pPr>
    </w:p>
    <w:p>
      <w:pPr>
        <w:tabs>
          <w:tab w:val="left" w:pos="6300"/>
        </w:tabs>
        <w:snapToGrid w:val="0"/>
        <w:spacing w:line="500" w:lineRule="exact"/>
        <w:ind w:firstLine="570"/>
        <w:rPr>
          <w:rFonts w:hint="eastAsia" w:ascii="方正仿宋_GBK" w:hAnsi="宋体" w:eastAsia="方正仿宋_GBK"/>
          <w:sz w:val="24"/>
        </w:rPr>
      </w:pPr>
      <w:r>
        <w:rPr>
          <w:rFonts w:hint="eastAsia" w:ascii="方正仿宋_GBK" w:hAnsi="宋体" w:eastAsia="方正仿宋_GBK"/>
          <w:sz w:val="24"/>
        </w:rPr>
        <w:t>磋商项目名称：</w:t>
      </w:r>
      <w:r>
        <w:rPr>
          <w:rFonts w:hint="eastAsia" w:ascii="方正仿宋_GBK" w:hAnsi="宋体" w:eastAsia="方正仿宋_GBK"/>
          <w:sz w:val="24"/>
          <w:u w:val="single"/>
        </w:rPr>
        <w:t xml:space="preserve">                                                </w:t>
      </w:r>
    </w:p>
    <w:p>
      <w:pPr>
        <w:tabs>
          <w:tab w:val="left" w:pos="6300"/>
        </w:tabs>
        <w:snapToGrid w:val="0"/>
        <w:spacing w:line="500" w:lineRule="exact"/>
        <w:ind w:firstLine="570"/>
        <w:rPr>
          <w:rFonts w:hint="eastAsia" w:ascii="方正仿宋_GBK" w:hAnsi="宋体" w:eastAsia="方正仿宋_GBK"/>
          <w:sz w:val="24"/>
        </w:rPr>
      </w:pPr>
    </w:p>
    <w:p>
      <w:pPr>
        <w:tabs>
          <w:tab w:val="left" w:pos="6300"/>
        </w:tabs>
        <w:snapToGrid w:val="0"/>
        <w:spacing w:line="500" w:lineRule="exact"/>
        <w:rPr>
          <w:rFonts w:hint="eastAsia" w:ascii="方正仿宋_GBK" w:hAnsi="宋体" w:eastAsia="方正仿宋_GBK"/>
          <w:sz w:val="24"/>
        </w:rPr>
      </w:pPr>
      <w:r>
        <w:rPr>
          <w:rFonts w:hint="eastAsia" w:ascii="方正仿宋_GBK" w:hAnsi="宋体" w:eastAsia="方正仿宋_GBK"/>
          <w:sz w:val="24"/>
        </w:rPr>
        <w:t>致：重庆医科大学附属儿童医院：</w:t>
      </w:r>
    </w:p>
    <w:p>
      <w:pPr>
        <w:tabs>
          <w:tab w:val="left" w:pos="6300"/>
        </w:tabs>
        <w:snapToGrid w:val="0"/>
        <w:spacing w:line="500" w:lineRule="exact"/>
        <w:ind w:firstLine="570"/>
        <w:rPr>
          <w:rFonts w:hint="eastAsia" w:ascii="方正仿宋_GBK" w:hAnsi="宋体" w:eastAsia="方正仿宋_GBK"/>
          <w:sz w:val="24"/>
        </w:rPr>
      </w:pPr>
      <w:r>
        <w:rPr>
          <w:rFonts w:hint="eastAsia" w:ascii="方正仿宋_GBK" w:hAnsi="宋体" w:eastAsia="方正仿宋_GBK"/>
          <w:sz w:val="24"/>
          <w:u w:val="single"/>
        </w:rPr>
        <w:t xml:space="preserve">        </w:t>
      </w:r>
      <w:r>
        <w:rPr>
          <w:rFonts w:hint="eastAsia" w:ascii="方正仿宋_GBK" w:hAnsi="宋体" w:eastAsia="方正仿宋_GBK"/>
          <w:sz w:val="24"/>
        </w:rPr>
        <w:t>（法定代表人姓名）在</w:t>
      </w:r>
      <w:r>
        <w:rPr>
          <w:rFonts w:hint="eastAsia" w:ascii="方正仿宋_GBK" w:hAnsi="宋体" w:eastAsia="方正仿宋_GBK"/>
          <w:sz w:val="24"/>
          <w:u w:val="single"/>
        </w:rPr>
        <w:t xml:space="preserve">                       </w:t>
      </w:r>
      <w:r>
        <w:rPr>
          <w:rFonts w:hint="eastAsia" w:ascii="方正仿宋_GBK" w:hAnsi="宋体" w:eastAsia="方正仿宋_GBK"/>
          <w:sz w:val="24"/>
        </w:rPr>
        <w:t>（</w:t>
      </w:r>
      <w:r>
        <w:rPr>
          <w:rFonts w:hint="eastAsia" w:ascii="方正仿宋_GBK" w:hAnsi="宋体" w:eastAsia="方正仿宋_GBK"/>
          <w:sz w:val="24"/>
          <w:lang w:eastAsia="zh-CN"/>
        </w:rPr>
        <w:t>投标人</w:t>
      </w:r>
      <w:r>
        <w:rPr>
          <w:rFonts w:hint="eastAsia" w:ascii="方正仿宋_GBK" w:hAnsi="宋体" w:eastAsia="方正仿宋_GBK"/>
          <w:sz w:val="24"/>
        </w:rPr>
        <w:t>名称）任</w:t>
      </w:r>
      <w:r>
        <w:rPr>
          <w:rFonts w:hint="eastAsia" w:ascii="方正仿宋_GBK" w:hAnsi="宋体" w:eastAsia="方正仿宋_GBK"/>
          <w:sz w:val="24"/>
          <w:u w:val="single"/>
        </w:rPr>
        <w:t xml:space="preserve">    </w:t>
      </w:r>
      <w:r>
        <w:rPr>
          <w:rFonts w:hint="eastAsia" w:ascii="方正仿宋_GBK" w:hAnsi="宋体" w:eastAsia="方正仿宋_GBK"/>
          <w:sz w:val="24"/>
        </w:rPr>
        <w:t>（职务名称）职务，是（</w:t>
      </w:r>
      <w:r>
        <w:rPr>
          <w:rFonts w:hint="eastAsia" w:ascii="方正仿宋_GBK" w:hAnsi="宋体" w:eastAsia="方正仿宋_GBK"/>
          <w:sz w:val="24"/>
          <w:lang w:eastAsia="zh-CN"/>
        </w:rPr>
        <w:t>投标人</w:t>
      </w:r>
      <w:r>
        <w:rPr>
          <w:rFonts w:hint="eastAsia" w:ascii="方正仿宋_GBK" w:hAnsi="宋体" w:eastAsia="方正仿宋_GBK"/>
          <w:sz w:val="24"/>
        </w:rPr>
        <w:t>名称）</w:t>
      </w:r>
      <w:r>
        <w:rPr>
          <w:rFonts w:hint="eastAsia" w:ascii="方正仿宋_GBK" w:hAnsi="宋体" w:eastAsia="方正仿宋_GBK"/>
          <w:sz w:val="24"/>
          <w:u w:val="single"/>
        </w:rPr>
        <w:t xml:space="preserve">              </w:t>
      </w:r>
      <w:r>
        <w:rPr>
          <w:rFonts w:hint="eastAsia" w:ascii="方正仿宋_GBK" w:hAnsi="宋体" w:eastAsia="方正仿宋_GBK"/>
          <w:sz w:val="24"/>
        </w:rPr>
        <w:t>的法定代表人。</w:t>
      </w:r>
    </w:p>
    <w:p>
      <w:pPr>
        <w:tabs>
          <w:tab w:val="left" w:pos="6300"/>
        </w:tabs>
        <w:snapToGrid w:val="0"/>
        <w:spacing w:line="500" w:lineRule="exact"/>
        <w:ind w:firstLine="570"/>
        <w:rPr>
          <w:rFonts w:hint="eastAsia" w:ascii="方正仿宋_GBK" w:hAnsi="宋体" w:eastAsia="方正仿宋_GBK"/>
          <w:sz w:val="24"/>
        </w:rPr>
      </w:pPr>
    </w:p>
    <w:p>
      <w:pPr>
        <w:tabs>
          <w:tab w:val="left" w:pos="6300"/>
        </w:tabs>
        <w:snapToGrid w:val="0"/>
        <w:spacing w:line="500" w:lineRule="exact"/>
        <w:ind w:firstLine="570"/>
        <w:rPr>
          <w:rFonts w:hint="eastAsia" w:ascii="方正仿宋_GBK" w:hAnsi="宋体" w:eastAsia="方正仿宋_GBK"/>
          <w:sz w:val="24"/>
        </w:rPr>
      </w:pPr>
      <w:r>
        <w:rPr>
          <w:rFonts w:hint="eastAsia" w:ascii="方正仿宋_GBK" w:hAnsi="宋体" w:eastAsia="方正仿宋_GBK"/>
          <w:sz w:val="24"/>
        </w:rPr>
        <w:t>特此证明。</w:t>
      </w:r>
    </w:p>
    <w:p>
      <w:pPr>
        <w:tabs>
          <w:tab w:val="left" w:pos="6300"/>
        </w:tabs>
        <w:snapToGrid w:val="0"/>
        <w:spacing w:line="500" w:lineRule="exact"/>
        <w:ind w:firstLine="570"/>
        <w:rPr>
          <w:rFonts w:hint="eastAsia" w:ascii="方正仿宋_GBK" w:hAnsi="宋体" w:eastAsia="方正仿宋_GBK"/>
          <w:sz w:val="24"/>
        </w:rPr>
      </w:pPr>
    </w:p>
    <w:p>
      <w:pPr>
        <w:tabs>
          <w:tab w:val="left" w:pos="6300"/>
        </w:tabs>
        <w:snapToGrid w:val="0"/>
        <w:spacing w:line="500" w:lineRule="exact"/>
        <w:ind w:firstLine="570"/>
        <w:rPr>
          <w:rFonts w:hint="eastAsia" w:ascii="方正仿宋_GBK" w:hAnsi="宋体" w:eastAsia="方正仿宋_GBK"/>
          <w:sz w:val="24"/>
        </w:rPr>
      </w:pPr>
    </w:p>
    <w:p>
      <w:pPr>
        <w:tabs>
          <w:tab w:val="left" w:pos="6300"/>
        </w:tabs>
        <w:snapToGrid w:val="0"/>
        <w:spacing w:line="500" w:lineRule="exact"/>
        <w:ind w:firstLine="570"/>
        <w:rPr>
          <w:rFonts w:hint="eastAsia" w:ascii="方正仿宋_GBK" w:hAnsi="宋体" w:eastAsia="方正仿宋_GBK"/>
          <w:sz w:val="24"/>
        </w:rPr>
      </w:pPr>
    </w:p>
    <w:p>
      <w:pPr>
        <w:tabs>
          <w:tab w:val="left" w:pos="6300"/>
        </w:tabs>
        <w:snapToGrid w:val="0"/>
        <w:spacing w:line="500" w:lineRule="exact"/>
        <w:ind w:firstLine="570"/>
        <w:rPr>
          <w:rFonts w:hint="eastAsia" w:ascii="方正仿宋_GBK" w:hAnsi="宋体" w:eastAsia="方正仿宋_GBK"/>
          <w:sz w:val="24"/>
        </w:rPr>
      </w:pPr>
      <w:r>
        <w:rPr>
          <w:rFonts w:hint="eastAsia" w:ascii="方正仿宋_GBK" w:hAnsi="宋体" w:eastAsia="方正仿宋_GBK"/>
          <w:sz w:val="24"/>
        </w:rPr>
        <w:t xml:space="preserve">                                             （</w:t>
      </w:r>
      <w:r>
        <w:rPr>
          <w:rFonts w:hint="eastAsia" w:ascii="方正仿宋_GBK" w:hAnsi="宋体" w:eastAsia="方正仿宋_GBK"/>
          <w:sz w:val="24"/>
          <w:lang w:eastAsia="zh-CN"/>
        </w:rPr>
        <w:t>投标人</w:t>
      </w:r>
      <w:r>
        <w:rPr>
          <w:rFonts w:hint="eastAsia" w:ascii="方正仿宋_GBK" w:hAnsi="宋体" w:eastAsia="方正仿宋_GBK"/>
          <w:sz w:val="24"/>
        </w:rPr>
        <w:t>公章）</w:t>
      </w:r>
    </w:p>
    <w:p>
      <w:pPr>
        <w:tabs>
          <w:tab w:val="left" w:pos="6300"/>
        </w:tabs>
        <w:snapToGrid w:val="0"/>
        <w:spacing w:line="500" w:lineRule="exact"/>
        <w:ind w:firstLine="570"/>
        <w:rPr>
          <w:rFonts w:hint="eastAsia" w:ascii="方正仿宋_GBK" w:hAnsi="宋体" w:eastAsia="方正仿宋_GBK"/>
          <w:sz w:val="24"/>
        </w:rPr>
      </w:pPr>
    </w:p>
    <w:p>
      <w:pPr>
        <w:tabs>
          <w:tab w:val="left" w:pos="6300"/>
        </w:tabs>
        <w:snapToGrid w:val="0"/>
        <w:spacing w:line="500" w:lineRule="exact"/>
        <w:ind w:firstLine="570"/>
        <w:rPr>
          <w:rFonts w:hint="eastAsia" w:ascii="方正仿宋_GBK" w:hAnsi="宋体" w:eastAsia="方正仿宋_GBK"/>
          <w:sz w:val="24"/>
        </w:rPr>
      </w:pPr>
      <w:r>
        <w:rPr>
          <w:rFonts w:hint="eastAsia" w:ascii="方正仿宋_GBK" w:hAnsi="宋体" w:eastAsia="方正仿宋_GBK"/>
          <w:sz w:val="24"/>
        </w:rPr>
        <w:t xml:space="preserve">                                             年   月   日</w:t>
      </w:r>
    </w:p>
    <w:p>
      <w:pPr>
        <w:tabs>
          <w:tab w:val="left" w:pos="6300"/>
        </w:tabs>
        <w:snapToGrid w:val="0"/>
        <w:spacing w:line="500" w:lineRule="exact"/>
        <w:ind w:firstLine="570"/>
        <w:rPr>
          <w:rFonts w:hint="eastAsia" w:ascii="方正仿宋_GBK" w:hAnsi="仿宋" w:eastAsia="方正仿宋_GBK"/>
          <w:sz w:val="24"/>
        </w:rPr>
      </w:pPr>
      <w:r>
        <w:rPr>
          <w:rFonts w:hint="eastAsia" w:ascii="方正仿宋_GBK" w:hAnsi="仿宋" w:eastAsia="方正仿宋_GBK"/>
          <w:sz w:val="24"/>
        </w:rPr>
        <w:t>法定代表人电话：XXXXXXX      电子邮箱：XXXXXX@XXXXX（若授权他人办理并签署响应文件的可不填写）</w:t>
      </w:r>
    </w:p>
    <w:p>
      <w:pPr>
        <w:tabs>
          <w:tab w:val="left" w:pos="6300"/>
        </w:tabs>
        <w:snapToGrid w:val="0"/>
        <w:spacing w:line="500" w:lineRule="exact"/>
        <w:ind w:firstLine="570"/>
        <w:rPr>
          <w:rFonts w:hint="eastAsia" w:ascii="方正仿宋_GBK" w:hAnsi="宋体" w:eastAsia="方正仿宋_GBK"/>
          <w:sz w:val="24"/>
        </w:rPr>
      </w:pPr>
      <w:r>
        <w:rPr>
          <w:rFonts w:hint="eastAsia" w:ascii="方正仿宋_GBK" w:hAnsi="仿宋" w:eastAsia="方正仿宋_GBK"/>
          <w:sz w:val="24"/>
        </w:rPr>
        <w:t>（附：法定代表人身份证正反面复印件）</w:t>
      </w:r>
    </w:p>
    <w:p>
      <w:pPr>
        <w:tabs>
          <w:tab w:val="left" w:pos="6300"/>
        </w:tabs>
        <w:snapToGrid w:val="0"/>
        <w:spacing w:line="500" w:lineRule="exact"/>
        <w:ind w:firstLine="570"/>
        <w:rPr>
          <w:rFonts w:hint="eastAsia" w:ascii="方正仿宋_GBK" w:hAnsi="宋体" w:eastAsia="方正仿宋_GBK"/>
          <w:sz w:val="24"/>
        </w:rPr>
      </w:pPr>
    </w:p>
    <w:p>
      <w:pPr>
        <w:tabs>
          <w:tab w:val="left" w:pos="6300"/>
        </w:tabs>
        <w:snapToGrid w:val="0"/>
        <w:spacing w:line="500" w:lineRule="exact"/>
        <w:ind w:firstLine="570"/>
        <w:rPr>
          <w:rFonts w:hint="eastAsia" w:ascii="方正仿宋_GBK" w:hAnsi="宋体" w:eastAsia="方正仿宋_GBK"/>
          <w:sz w:val="24"/>
        </w:rPr>
      </w:pPr>
    </w:p>
    <w:p>
      <w:pPr>
        <w:tabs>
          <w:tab w:val="left" w:pos="6300"/>
        </w:tabs>
        <w:snapToGrid w:val="0"/>
        <w:spacing w:line="500" w:lineRule="exact"/>
        <w:ind w:firstLine="570"/>
        <w:rPr>
          <w:rFonts w:hint="eastAsia" w:ascii="方正仿宋_GBK" w:hAnsi="宋体" w:eastAsia="方正仿宋_GBK"/>
          <w:sz w:val="24"/>
        </w:rPr>
      </w:pPr>
    </w:p>
    <w:p>
      <w:pPr>
        <w:tabs>
          <w:tab w:val="left" w:pos="6300"/>
        </w:tabs>
        <w:snapToGrid w:val="0"/>
        <w:spacing w:line="500" w:lineRule="exact"/>
        <w:ind w:firstLine="570"/>
        <w:rPr>
          <w:rFonts w:hint="eastAsia" w:ascii="方正仿宋_GBK" w:hAnsi="宋体" w:eastAsia="方正仿宋_GBK"/>
          <w:sz w:val="24"/>
        </w:rPr>
      </w:pPr>
    </w:p>
    <w:p>
      <w:pPr>
        <w:tabs>
          <w:tab w:val="left" w:pos="6300"/>
        </w:tabs>
        <w:snapToGrid w:val="0"/>
        <w:spacing w:line="500" w:lineRule="exact"/>
        <w:ind w:firstLine="570"/>
        <w:rPr>
          <w:rFonts w:hint="eastAsia" w:ascii="方正仿宋_GBK" w:hAnsi="宋体" w:eastAsia="方正仿宋_GBK"/>
          <w:sz w:val="24"/>
        </w:rPr>
      </w:pPr>
    </w:p>
    <w:p>
      <w:pPr>
        <w:tabs>
          <w:tab w:val="left" w:pos="6300"/>
        </w:tabs>
        <w:snapToGrid w:val="0"/>
        <w:spacing w:line="500" w:lineRule="exact"/>
        <w:ind w:firstLine="570"/>
        <w:rPr>
          <w:rFonts w:hint="eastAsia" w:ascii="方正仿宋_GBK" w:hAnsi="宋体" w:eastAsia="方正仿宋_GBK"/>
          <w:sz w:val="24"/>
        </w:rPr>
      </w:pPr>
    </w:p>
    <w:p>
      <w:pPr>
        <w:snapToGrid w:val="0"/>
        <w:spacing w:line="400" w:lineRule="exact"/>
        <w:ind w:firstLine="560" w:firstLineChars="200"/>
        <w:rPr>
          <w:rFonts w:hint="eastAsia" w:ascii="方正仿宋_GBK" w:hAnsi="宋体" w:eastAsia="方正仿宋_GBK"/>
          <w:sz w:val="24"/>
          <w:szCs w:val="24"/>
        </w:rPr>
      </w:pPr>
      <w:r>
        <w:br w:type="column"/>
      </w:r>
      <w:r>
        <w:rPr>
          <w:rFonts w:hint="eastAsia" w:ascii="方正仿宋_GBK" w:hAnsi="宋体" w:eastAsia="方正仿宋_GBK"/>
          <w:sz w:val="24"/>
          <w:szCs w:val="24"/>
        </w:rPr>
        <w:t>（三）法定代表人授权委托书（格式）</w:t>
      </w:r>
    </w:p>
    <w:p>
      <w:pPr>
        <w:tabs>
          <w:tab w:val="left" w:pos="6300"/>
        </w:tabs>
        <w:snapToGrid w:val="0"/>
        <w:spacing w:line="500" w:lineRule="exact"/>
        <w:ind w:firstLine="570"/>
        <w:rPr>
          <w:rFonts w:hint="eastAsia" w:ascii="方正仿宋_GBK" w:hAnsi="宋体" w:eastAsia="方正仿宋_GBK"/>
          <w:sz w:val="24"/>
        </w:rPr>
      </w:pPr>
      <w:r>
        <w:rPr>
          <w:rFonts w:hint="eastAsia" w:ascii="方正仿宋_GBK" w:hAnsi="宋体" w:eastAsia="方正仿宋_GBK"/>
          <w:sz w:val="24"/>
        </w:rPr>
        <w:t xml:space="preserve">    </w:t>
      </w:r>
    </w:p>
    <w:p>
      <w:pPr>
        <w:tabs>
          <w:tab w:val="left" w:pos="6300"/>
        </w:tabs>
        <w:snapToGrid w:val="0"/>
        <w:spacing w:line="500" w:lineRule="exact"/>
        <w:ind w:firstLine="480" w:firstLineChars="200"/>
        <w:rPr>
          <w:rFonts w:hint="eastAsia" w:ascii="方正仿宋_GBK" w:hAnsi="宋体" w:eastAsia="方正仿宋_GBK"/>
          <w:sz w:val="24"/>
        </w:rPr>
      </w:pPr>
      <w:r>
        <w:rPr>
          <w:rFonts w:hint="eastAsia" w:ascii="方正仿宋_GBK" w:hAnsi="宋体" w:eastAsia="方正仿宋_GBK"/>
          <w:sz w:val="24"/>
          <w:szCs w:val="28"/>
        </w:rPr>
        <w:t>项目名称</w:t>
      </w:r>
      <w:r>
        <w:rPr>
          <w:rFonts w:hint="eastAsia" w:ascii="方正仿宋_GBK" w:hAnsi="宋体" w:eastAsia="方正仿宋_GBK"/>
          <w:sz w:val="24"/>
        </w:rPr>
        <w:t>：</w:t>
      </w:r>
      <w:r>
        <w:rPr>
          <w:rFonts w:hint="eastAsia" w:ascii="方正仿宋_GBK" w:hAnsi="宋体" w:eastAsia="方正仿宋_GBK"/>
          <w:sz w:val="24"/>
          <w:u w:val="single"/>
        </w:rPr>
        <w:t xml:space="preserve">                                                </w:t>
      </w:r>
    </w:p>
    <w:p>
      <w:pPr>
        <w:tabs>
          <w:tab w:val="left" w:pos="6300"/>
        </w:tabs>
        <w:snapToGrid w:val="0"/>
        <w:spacing w:line="500" w:lineRule="exact"/>
        <w:ind w:firstLine="570"/>
        <w:rPr>
          <w:rFonts w:hint="eastAsia" w:ascii="方正仿宋_GBK" w:hAnsi="宋体" w:eastAsia="方正仿宋_GBK"/>
          <w:sz w:val="24"/>
        </w:rPr>
      </w:pPr>
    </w:p>
    <w:p>
      <w:pPr>
        <w:tabs>
          <w:tab w:val="left" w:pos="6300"/>
        </w:tabs>
        <w:snapToGrid w:val="0"/>
        <w:spacing w:line="500" w:lineRule="exact"/>
        <w:rPr>
          <w:rFonts w:hint="eastAsia" w:ascii="方正仿宋_GBK" w:hAnsi="宋体" w:eastAsia="方正仿宋_GBK"/>
          <w:sz w:val="24"/>
        </w:rPr>
      </w:pPr>
      <w:r>
        <w:rPr>
          <w:rFonts w:hint="eastAsia" w:ascii="方正仿宋_GBK" w:hAnsi="宋体" w:eastAsia="方正仿宋_GBK"/>
          <w:sz w:val="24"/>
        </w:rPr>
        <w:t>致：重庆医科大学附属儿童医院：</w:t>
      </w:r>
    </w:p>
    <w:p>
      <w:pPr>
        <w:tabs>
          <w:tab w:val="left" w:pos="6300"/>
        </w:tabs>
        <w:snapToGrid w:val="0"/>
        <w:spacing w:line="500" w:lineRule="exact"/>
        <w:ind w:firstLine="480" w:firstLineChars="200"/>
        <w:rPr>
          <w:rFonts w:hint="eastAsia" w:ascii="方正仿宋_GBK" w:hAnsi="宋体" w:eastAsia="方正仿宋_GBK"/>
          <w:sz w:val="24"/>
        </w:rPr>
      </w:pPr>
      <w:r>
        <w:rPr>
          <w:rFonts w:hint="eastAsia" w:ascii="方正仿宋_GBK" w:hAnsi="宋体" w:eastAsia="方正仿宋_GBK"/>
          <w:sz w:val="24"/>
          <w:u w:val="single"/>
        </w:rPr>
        <w:t xml:space="preserve">            </w:t>
      </w:r>
      <w:r>
        <w:rPr>
          <w:rFonts w:hint="eastAsia" w:ascii="方正仿宋_GBK" w:hAnsi="宋体" w:eastAsia="方正仿宋_GBK"/>
          <w:sz w:val="24"/>
        </w:rPr>
        <w:t>（</w:t>
      </w:r>
      <w:r>
        <w:rPr>
          <w:rFonts w:hint="eastAsia" w:ascii="方正仿宋_GBK" w:hAnsi="宋体" w:eastAsia="方正仿宋_GBK"/>
          <w:sz w:val="24"/>
          <w:lang w:eastAsia="zh-CN"/>
        </w:rPr>
        <w:t>投标人</w:t>
      </w:r>
      <w:r>
        <w:rPr>
          <w:rFonts w:hint="eastAsia" w:ascii="方正仿宋_GBK" w:hAnsi="宋体" w:eastAsia="方正仿宋_GBK"/>
          <w:sz w:val="24"/>
        </w:rPr>
        <w:t>法定代表人名称）是</w:t>
      </w:r>
      <w:r>
        <w:rPr>
          <w:rFonts w:hint="eastAsia" w:ascii="方正仿宋_GBK" w:hAnsi="宋体" w:eastAsia="方正仿宋_GBK"/>
          <w:sz w:val="24"/>
          <w:u w:val="single"/>
        </w:rPr>
        <w:t xml:space="preserve">                    </w:t>
      </w:r>
      <w:r>
        <w:rPr>
          <w:rFonts w:hint="eastAsia" w:ascii="方正仿宋_GBK" w:hAnsi="宋体" w:eastAsia="方正仿宋_GBK"/>
          <w:sz w:val="24"/>
        </w:rPr>
        <w:t>（</w:t>
      </w:r>
      <w:r>
        <w:rPr>
          <w:rFonts w:hint="eastAsia" w:ascii="方正仿宋_GBK" w:hAnsi="宋体" w:eastAsia="方正仿宋_GBK"/>
          <w:sz w:val="24"/>
          <w:lang w:eastAsia="zh-CN"/>
        </w:rPr>
        <w:t>投标人</w:t>
      </w:r>
      <w:r>
        <w:rPr>
          <w:rFonts w:hint="eastAsia" w:ascii="方正仿宋_GBK" w:hAnsi="宋体" w:eastAsia="方正仿宋_GBK"/>
          <w:sz w:val="24"/>
        </w:rPr>
        <w:t>名称）的法定代表人，特授权</w:t>
      </w:r>
      <w:r>
        <w:rPr>
          <w:rFonts w:hint="eastAsia" w:ascii="方正仿宋_GBK" w:hAnsi="宋体" w:eastAsia="方正仿宋_GBK"/>
          <w:sz w:val="24"/>
          <w:u w:val="single"/>
        </w:rPr>
        <w:t xml:space="preserve">          </w:t>
      </w:r>
      <w:r>
        <w:rPr>
          <w:rFonts w:hint="eastAsia" w:ascii="方正仿宋_GBK" w:hAnsi="宋体" w:eastAsia="方正仿宋_GBK"/>
          <w:sz w:val="24"/>
        </w:rPr>
        <w:t>（被授权人姓名及身份证代码）代表我单位全权办理上述项目的</w:t>
      </w:r>
      <w:r>
        <w:rPr>
          <w:rFonts w:hint="eastAsia" w:ascii="方正仿宋_GBK" w:hAnsi="宋体" w:eastAsia="方正仿宋_GBK"/>
          <w:sz w:val="24"/>
          <w:lang w:val="en-US" w:eastAsia="zh-CN"/>
        </w:rPr>
        <w:t>投标</w:t>
      </w:r>
      <w:r>
        <w:rPr>
          <w:rFonts w:hint="eastAsia" w:ascii="方正仿宋_GBK" w:hAnsi="宋体" w:eastAsia="方正仿宋_GBK"/>
          <w:sz w:val="24"/>
        </w:rPr>
        <w:t>、签约等具体工作，并签署全部有关文件、协议及合同。</w:t>
      </w:r>
    </w:p>
    <w:p>
      <w:pPr>
        <w:tabs>
          <w:tab w:val="left" w:pos="6300"/>
        </w:tabs>
        <w:snapToGrid w:val="0"/>
        <w:spacing w:line="500" w:lineRule="exact"/>
        <w:ind w:firstLine="480" w:firstLineChars="200"/>
        <w:rPr>
          <w:rFonts w:hint="eastAsia" w:ascii="方正仿宋_GBK" w:hAnsi="宋体" w:eastAsia="方正仿宋_GBK"/>
          <w:sz w:val="24"/>
        </w:rPr>
      </w:pPr>
      <w:r>
        <w:rPr>
          <w:rFonts w:hint="eastAsia" w:ascii="方正仿宋_GBK" w:hAnsi="宋体" w:eastAsia="方正仿宋_GBK"/>
          <w:sz w:val="24"/>
        </w:rPr>
        <w:t>我单位对被授权人的</w:t>
      </w:r>
      <w:r>
        <w:rPr>
          <w:rFonts w:hint="eastAsia" w:ascii="方正仿宋_GBK" w:hAnsi="宋体" w:eastAsia="方正仿宋_GBK"/>
          <w:sz w:val="24"/>
          <w:szCs w:val="28"/>
        </w:rPr>
        <w:t>签署</w:t>
      </w:r>
      <w:r>
        <w:rPr>
          <w:rFonts w:hint="eastAsia" w:ascii="方正仿宋_GBK" w:hAnsi="宋体" w:eastAsia="方正仿宋_GBK"/>
          <w:sz w:val="24"/>
        </w:rPr>
        <w:t>负全部责任。</w:t>
      </w:r>
    </w:p>
    <w:p>
      <w:pPr>
        <w:tabs>
          <w:tab w:val="left" w:pos="6300"/>
        </w:tabs>
        <w:snapToGrid w:val="0"/>
        <w:spacing w:line="500" w:lineRule="exact"/>
        <w:ind w:firstLine="480" w:firstLineChars="200"/>
        <w:rPr>
          <w:rFonts w:hint="eastAsia" w:ascii="方正仿宋_GBK" w:hAnsi="宋体" w:eastAsia="方正仿宋_GBK"/>
          <w:sz w:val="24"/>
        </w:rPr>
      </w:pPr>
      <w:r>
        <w:rPr>
          <w:rFonts w:hint="eastAsia" w:ascii="方正仿宋_GBK" w:hAnsi="宋体" w:eastAsia="方正仿宋_GBK"/>
          <w:sz w:val="24"/>
        </w:rPr>
        <w:t>在撤销授权的书面通知以前，本授权书一直有效。被授权人在授权书有效期内签署的所有文件不因授权的撤销而失效。</w:t>
      </w:r>
    </w:p>
    <w:p>
      <w:pPr>
        <w:tabs>
          <w:tab w:val="left" w:pos="6300"/>
        </w:tabs>
        <w:snapToGrid w:val="0"/>
        <w:spacing w:line="500" w:lineRule="exact"/>
        <w:ind w:firstLine="570"/>
        <w:rPr>
          <w:rFonts w:hint="eastAsia" w:ascii="方正仿宋_GBK" w:hAnsi="宋体" w:eastAsia="方正仿宋_GBK"/>
          <w:sz w:val="24"/>
        </w:rPr>
      </w:pPr>
    </w:p>
    <w:p>
      <w:pPr>
        <w:tabs>
          <w:tab w:val="left" w:pos="6300"/>
        </w:tabs>
        <w:snapToGrid w:val="0"/>
        <w:spacing w:line="500" w:lineRule="exact"/>
        <w:ind w:firstLine="570"/>
        <w:rPr>
          <w:rFonts w:hint="eastAsia" w:ascii="方正仿宋_GBK" w:hAnsi="宋体" w:eastAsia="方正仿宋_GBK"/>
          <w:sz w:val="24"/>
        </w:rPr>
      </w:pPr>
    </w:p>
    <w:p>
      <w:pPr>
        <w:tabs>
          <w:tab w:val="left" w:pos="6300"/>
        </w:tabs>
        <w:snapToGrid w:val="0"/>
        <w:spacing w:line="500" w:lineRule="exact"/>
        <w:ind w:firstLine="570"/>
        <w:rPr>
          <w:rFonts w:hint="eastAsia" w:ascii="方正仿宋_GBK" w:hAnsi="宋体" w:eastAsia="方正仿宋_GBK"/>
          <w:sz w:val="24"/>
        </w:rPr>
      </w:pPr>
      <w:r>
        <w:rPr>
          <w:rFonts w:hint="eastAsia" w:ascii="方正仿宋_GBK" w:hAnsi="宋体" w:eastAsia="方正仿宋_GBK"/>
          <w:sz w:val="24"/>
        </w:rPr>
        <w:t xml:space="preserve">被授权人：                                 </w:t>
      </w:r>
      <w:r>
        <w:rPr>
          <w:rFonts w:hint="eastAsia" w:ascii="方正仿宋_GBK" w:hAnsi="宋体" w:eastAsia="方正仿宋_GBK"/>
          <w:sz w:val="24"/>
          <w:lang w:eastAsia="zh-CN"/>
        </w:rPr>
        <w:t>投标人</w:t>
      </w:r>
      <w:r>
        <w:rPr>
          <w:rFonts w:hint="eastAsia" w:ascii="方正仿宋_GBK" w:hAnsi="宋体" w:eastAsia="方正仿宋_GBK"/>
          <w:sz w:val="24"/>
        </w:rPr>
        <w:t>法定代表人：</w:t>
      </w:r>
    </w:p>
    <w:p>
      <w:pPr>
        <w:tabs>
          <w:tab w:val="left" w:pos="6300"/>
        </w:tabs>
        <w:snapToGrid w:val="0"/>
        <w:spacing w:line="500" w:lineRule="exact"/>
        <w:ind w:firstLine="570"/>
        <w:rPr>
          <w:rFonts w:hint="eastAsia" w:ascii="方正仿宋_GBK" w:hAnsi="宋体" w:eastAsia="方正仿宋_GBK"/>
          <w:sz w:val="24"/>
          <w:szCs w:val="28"/>
        </w:rPr>
      </w:pPr>
      <w:r>
        <w:rPr>
          <w:rFonts w:hint="eastAsia" w:ascii="方正仿宋_GBK" w:hAnsi="宋体" w:eastAsia="方正仿宋_GBK"/>
          <w:sz w:val="24"/>
          <w:szCs w:val="28"/>
        </w:rPr>
        <w:t>（签署或盖章）                                （签署或盖章）</w:t>
      </w:r>
    </w:p>
    <w:p>
      <w:pPr>
        <w:tabs>
          <w:tab w:val="left" w:pos="6300"/>
        </w:tabs>
        <w:snapToGrid w:val="0"/>
        <w:spacing w:line="500" w:lineRule="exact"/>
        <w:ind w:firstLine="570"/>
        <w:rPr>
          <w:rFonts w:hint="eastAsia" w:ascii="方正仿宋_GBK" w:hAnsi="宋体" w:eastAsia="方正仿宋_GBK"/>
          <w:sz w:val="24"/>
          <w:szCs w:val="28"/>
        </w:rPr>
      </w:pPr>
    </w:p>
    <w:p>
      <w:pPr>
        <w:tabs>
          <w:tab w:val="left" w:pos="6300"/>
        </w:tabs>
        <w:snapToGrid w:val="0"/>
        <w:spacing w:line="500" w:lineRule="exact"/>
        <w:ind w:firstLine="570"/>
        <w:rPr>
          <w:rFonts w:hint="eastAsia" w:ascii="方正仿宋_GBK" w:hAnsi="宋体" w:eastAsia="方正仿宋_GBK"/>
          <w:sz w:val="24"/>
        </w:rPr>
      </w:pPr>
    </w:p>
    <w:p>
      <w:pPr>
        <w:tabs>
          <w:tab w:val="left" w:pos="6300"/>
        </w:tabs>
        <w:snapToGrid w:val="0"/>
        <w:spacing w:line="500" w:lineRule="exact"/>
        <w:ind w:firstLine="570"/>
        <w:rPr>
          <w:rFonts w:hint="eastAsia" w:ascii="方正仿宋_GBK" w:hAnsi="宋体" w:eastAsia="方正仿宋_GBK"/>
          <w:sz w:val="24"/>
        </w:rPr>
      </w:pPr>
      <w:r>
        <w:rPr>
          <w:rFonts w:hint="eastAsia" w:ascii="方正仿宋_GBK" w:hAnsi="宋体" w:eastAsia="方正仿宋_GBK"/>
          <w:sz w:val="24"/>
        </w:rPr>
        <w:t>（附：被授权人身份证正反面复印件）</w:t>
      </w:r>
    </w:p>
    <w:p>
      <w:pPr>
        <w:tabs>
          <w:tab w:val="left" w:pos="6300"/>
        </w:tabs>
        <w:snapToGrid w:val="0"/>
        <w:spacing w:line="500" w:lineRule="exact"/>
        <w:ind w:firstLine="570"/>
        <w:rPr>
          <w:rFonts w:hint="eastAsia" w:ascii="方正仿宋_GBK" w:hAnsi="宋体" w:eastAsia="方正仿宋_GBK"/>
          <w:sz w:val="24"/>
        </w:rPr>
      </w:pPr>
      <w:r>
        <w:rPr>
          <w:rFonts w:hint="eastAsia" w:ascii="方正仿宋_GBK" w:hAnsi="宋体" w:eastAsia="方正仿宋_GBK"/>
          <w:sz w:val="24"/>
        </w:rPr>
        <w:t xml:space="preserve">                                          </w:t>
      </w:r>
    </w:p>
    <w:p>
      <w:pPr>
        <w:tabs>
          <w:tab w:val="left" w:pos="6300"/>
        </w:tabs>
        <w:snapToGrid w:val="0"/>
        <w:spacing w:line="500" w:lineRule="exact"/>
        <w:ind w:firstLine="570"/>
        <w:rPr>
          <w:rFonts w:hint="eastAsia" w:ascii="方正仿宋_GBK" w:hAnsi="宋体" w:eastAsia="方正仿宋_GBK"/>
          <w:sz w:val="24"/>
        </w:rPr>
      </w:pPr>
    </w:p>
    <w:p>
      <w:pPr>
        <w:tabs>
          <w:tab w:val="left" w:pos="6300"/>
        </w:tabs>
        <w:snapToGrid w:val="0"/>
        <w:spacing w:line="500" w:lineRule="exact"/>
        <w:ind w:firstLine="570"/>
        <w:rPr>
          <w:rFonts w:hint="eastAsia" w:ascii="方正仿宋_GBK" w:hAnsi="宋体" w:eastAsia="方正仿宋_GBK"/>
          <w:sz w:val="24"/>
        </w:rPr>
      </w:pPr>
    </w:p>
    <w:p>
      <w:pPr>
        <w:tabs>
          <w:tab w:val="left" w:pos="6300"/>
        </w:tabs>
        <w:snapToGrid w:val="0"/>
        <w:spacing w:line="500" w:lineRule="exact"/>
        <w:ind w:right="480" w:firstLine="570"/>
        <w:jc w:val="right"/>
        <w:rPr>
          <w:rFonts w:hint="eastAsia" w:ascii="方正仿宋_GBK" w:hAnsi="宋体" w:eastAsia="方正仿宋_GBK"/>
          <w:sz w:val="24"/>
        </w:rPr>
      </w:pPr>
      <w:r>
        <w:rPr>
          <w:rFonts w:hint="eastAsia" w:ascii="方正仿宋_GBK" w:hAnsi="宋体" w:eastAsia="方正仿宋_GBK"/>
          <w:sz w:val="24"/>
        </w:rPr>
        <w:t>（</w:t>
      </w:r>
      <w:r>
        <w:rPr>
          <w:rFonts w:hint="eastAsia" w:ascii="方正仿宋_GBK" w:hAnsi="宋体" w:eastAsia="方正仿宋_GBK"/>
          <w:sz w:val="24"/>
          <w:lang w:eastAsia="zh-CN"/>
        </w:rPr>
        <w:t>投标人</w:t>
      </w:r>
      <w:r>
        <w:rPr>
          <w:rFonts w:hint="eastAsia" w:ascii="方正仿宋_GBK" w:hAnsi="宋体" w:eastAsia="方正仿宋_GBK"/>
          <w:sz w:val="24"/>
        </w:rPr>
        <w:t>公章）</w:t>
      </w:r>
    </w:p>
    <w:p>
      <w:pPr>
        <w:tabs>
          <w:tab w:val="left" w:pos="6300"/>
        </w:tabs>
        <w:snapToGrid w:val="0"/>
        <w:spacing w:line="500" w:lineRule="exact"/>
        <w:ind w:right="480" w:firstLine="570"/>
        <w:jc w:val="right"/>
        <w:rPr>
          <w:rFonts w:hint="eastAsia" w:ascii="方正仿宋_GBK" w:hAnsi="宋体" w:eastAsia="方正仿宋_GBK"/>
          <w:sz w:val="24"/>
        </w:rPr>
      </w:pPr>
      <w:r>
        <w:rPr>
          <w:rFonts w:hint="eastAsia" w:ascii="方正仿宋_GBK" w:hAnsi="宋体" w:eastAsia="方正仿宋_GBK"/>
          <w:sz w:val="24"/>
        </w:rPr>
        <w:t>年   月   日</w:t>
      </w:r>
    </w:p>
    <w:p>
      <w:pPr>
        <w:tabs>
          <w:tab w:val="left" w:pos="6300"/>
        </w:tabs>
        <w:snapToGrid w:val="0"/>
        <w:spacing w:line="500" w:lineRule="exact"/>
        <w:ind w:right="480" w:firstLine="570"/>
        <w:jc w:val="left"/>
        <w:rPr>
          <w:rFonts w:hint="eastAsia" w:ascii="方正仿宋_GBK" w:hAnsi="仿宋" w:eastAsia="方正仿宋_GBK"/>
          <w:sz w:val="24"/>
        </w:rPr>
      </w:pPr>
      <w:r>
        <w:rPr>
          <w:rFonts w:hint="eastAsia" w:ascii="方正仿宋_GBK" w:hAnsi="仿宋" w:eastAsia="方正仿宋_GBK"/>
          <w:sz w:val="24"/>
        </w:rPr>
        <w:t>被授权人电话：XXXXXXX     电子邮箱：XXXXXX@XXXXX（若法定代表人办理并签署响应文件的可不填写）</w:t>
      </w:r>
    </w:p>
    <w:p>
      <w:pPr>
        <w:tabs>
          <w:tab w:val="left" w:pos="6300"/>
        </w:tabs>
        <w:snapToGrid w:val="0"/>
        <w:spacing w:line="500" w:lineRule="exact"/>
        <w:ind w:right="480" w:firstLine="570"/>
        <w:jc w:val="left"/>
        <w:rPr>
          <w:rFonts w:hint="eastAsia" w:ascii="方正仿宋_GBK" w:hAnsi="仿宋" w:eastAsia="方正仿宋_GBK"/>
          <w:sz w:val="24"/>
        </w:rPr>
      </w:pPr>
      <w:r>
        <w:rPr>
          <w:rFonts w:hint="eastAsia" w:ascii="方正仿宋_GBK" w:hAnsi="仿宋" w:eastAsia="方正仿宋_GBK"/>
          <w:sz w:val="24"/>
        </w:rPr>
        <w:t>注：</w:t>
      </w:r>
    </w:p>
    <w:p>
      <w:pPr>
        <w:tabs>
          <w:tab w:val="left" w:pos="6300"/>
        </w:tabs>
        <w:snapToGrid w:val="0"/>
        <w:spacing w:line="500" w:lineRule="exact"/>
        <w:ind w:right="480" w:firstLine="570"/>
        <w:jc w:val="left"/>
        <w:rPr>
          <w:rFonts w:hint="eastAsia" w:ascii="方正仿宋_GBK" w:hAnsi="仿宋" w:eastAsia="方正仿宋_GBK"/>
          <w:sz w:val="24"/>
        </w:rPr>
      </w:pPr>
      <w:r>
        <w:rPr>
          <w:rFonts w:hint="eastAsia" w:ascii="方正仿宋_GBK" w:hAnsi="仿宋" w:eastAsia="方正仿宋_GBK"/>
          <w:sz w:val="24"/>
        </w:rPr>
        <w:t>1.若为法定代表人办理并签署响应文件的，不提供此文件。</w:t>
      </w:r>
    </w:p>
    <w:p>
      <w:pPr>
        <w:tabs>
          <w:tab w:val="left" w:pos="6300"/>
        </w:tabs>
        <w:snapToGrid w:val="0"/>
        <w:spacing w:line="500" w:lineRule="exact"/>
        <w:ind w:firstLine="570"/>
        <w:rPr>
          <w:rFonts w:hint="eastAsia" w:ascii="方正仿宋_GBK" w:hAnsi="仿宋" w:eastAsia="方正仿宋_GBK"/>
          <w:sz w:val="24"/>
        </w:rPr>
      </w:pPr>
      <w:r>
        <w:rPr>
          <w:rFonts w:hint="eastAsia" w:ascii="方正仿宋_GBK" w:hAnsi="仿宋" w:eastAsia="方正仿宋_GBK"/>
          <w:sz w:val="24"/>
        </w:rPr>
        <w:t>2.若为联合体参与的，法定代表人授权委托书由联合体主办方</w:t>
      </w:r>
      <w:r>
        <w:rPr>
          <w:rFonts w:hint="eastAsia" w:ascii="方正仿宋_GBK" w:hAnsi="仿宋" w:eastAsia="方正仿宋_GBK" w:cs="宋体"/>
          <w:kern w:val="0"/>
          <w:sz w:val="24"/>
          <w:szCs w:val="24"/>
        </w:rPr>
        <w:t>（主体）</w:t>
      </w:r>
      <w:r>
        <w:rPr>
          <w:rFonts w:hint="eastAsia" w:ascii="方正仿宋_GBK" w:hAnsi="仿宋" w:eastAsia="方正仿宋_GBK"/>
          <w:sz w:val="24"/>
        </w:rPr>
        <w:t>出具。</w:t>
      </w:r>
    </w:p>
    <w:p>
      <w:pPr>
        <w:widowControl/>
        <w:spacing w:line="400" w:lineRule="exact"/>
        <w:jc w:val="left"/>
        <w:rPr>
          <w:rFonts w:hint="eastAsia" w:ascii="方正仿宋_GBK" w:hAnsi="宋体" w:eastAsia="方正仿宋_GBK"/>
          <w:sz w:val="24"/>
          <w:szCs w:val="24"/>
          <w:lang w:val="en-US" w:eastAsia="zh-CN"/>
        </w:rPr>
      </w:pPr>
      <w:r>
        <w:rPr>
          <w:rFonts w:ascii="宋体" w:hAnsi="宋体"/>
        </w:rPr>
        <w:br w:type="column"/>
      </w:r>
      <w:r>
        <w:rPr>
          <w:rFonts w:hint="eastAsia" w:ascii="方正仿宋_GBK" w:hAnsi="宋体" w:eastAsia="方正仿宋_GBK"/>
          <w:sz w:val="24"/>
          <w:szCs w:val="24"/>
        </w:rPr>
        <w:t>（四）</w:t>
      </w:r>
      <w:r>
        <w:rPr>
          <w:rFonts w:hint="eastAsia" w:ascii="方正仿宋_GBK" w:hAnsi="宋体" w:eastAsia="方正仿宋_GBK"/>
          <w:sz w:val="24"/>
          <w:szCs w:val="24"/>
          <w:lang w:val="en-US" w:eastAsia="zh-CN"/>
        </w:rPr>
        <w:t>投标函（格式）</w:t>
      </w:r>
    </w:p>
    <w:p>
      <w:pPr>
        <w:tabs>
          <w:tab w:val="left" w:pos="6300"/>
        </w:tabs>
        <w:snapToGrid w:val="0"/>
        <w:spacing w:before="0" w:beforeLines="-2147483648" w:line="600" w:lineRule="atLeast"/>
        <w:ind w:firstLine="555"/>
        <w:jc w:val="center"/>
        <w:rPr>
          <w:rFonts w:hint="eastAsia" w:ascii="方正仿宋_GBK" w:hAnsi="Times New Roman" w:eastAsia="方正仿宋_GBK" w:cs="Times New Roman"/>
          <w:b/>
          <w:bCs/>
          <w:sz w:val="30"/>
          <w:szCs w:val="30"/>
        </w:rPr>
      </w:pPr>
      <w:r>
        <w:rPr>
          <w:rFonts w:hint="eastAsia" w:ascii="方正仿宋_GBK" w:hAnsi="Times New Roman" w:eastAsia="方正仿宋_GBK" w:cs="Times New Roman"/>
          <w:b/>
          <w:bCs/>
          <w:sz w:val="30"/>
          <w:szCs w:val="30"/>
        </w:rPr>
        <w:t>投标函</w:t>
      </w:r>
    </w:p>
    <w:p>
      <w:pPr>
        <w:tabs>
          <w:tab w:val="left" w:pos="6300"/>
        </w:tabs>
        <w:snapToGrid w:val="0"/>
        <w:spacing w:line="600" w:lineRule="atLeast"/>
        <w:ind w:firstLine="555"/>
        <w:rPr>
          <w:rFonts w:hint="eastAsia" w:ascii="方正仿宋_GBK" w:hAnsi="Times New Roman" w:eastAsia="方正仿宋_GBK" w:cs="Times New Roman"/>
          <w:sz w:val="24"/>
          <w:szCs w:val="24"/>
        </w:rPr>
      </w:pPr>
    </w:p>
    <w:p>
      <w:pPr>
        <w:tabs>
          <w:tab w:val="left" w:pos="6300"/>
        </w:tabs>
        <w:snapToGrid w:val="0"/>
        <w:spacing w:line="276" w:lineRule="auto"/>
        <w:ind w:firstLine="556"/>
        <w:rPr>
          <w:rFonts w:hint="eastAsia" w:ascii="方正仿宋_GBK" w:hAnsi="Times New Roman" w:eastAsia="方正仿宋_GBK" w:cs="Times New Roman"/>
          <w:sz w:val="24"/>
          <w:szCs w:val="24"/>
        </w:rPr>
      </w:pPr>
      <w:r>
        <w:rPr>
          <w:rFonts w:hint="eastAsia" w:ascii="方正仿宋_GBK" w:hAnsi="Times New Roman" w:eastAsia="方正仿宋_GBK" w:cs="Times New Roman"/>
          <w:sz w:val="24"/>
          <w:szCs w:val="24"/>
        </w:rPr>
        <w:t>致：</w:t>
      </w:r>
      <w:r>
        <w:rPr>
          <w:rFonts w:hint="eastAsia" w:ascii="方正仿宋_GBK" w:hAnsi="Times New Roman" w:eastAsia="方正仿宋_GBK" w:cs="Times New Roman"/>
          <w:sz w:val="24"/>
          <w:szCs w:val="24"/>
          <w:u w:val="none"/>
        </w:rPr>
        <w:t xml:space="preserve">  重庆医科大学附属儿童医院  </w:t>
      </w:r>
      <w:r>
        <w:rPr>
          <w:rFonts w:hint="eastAsia" w:ascii="方正仿宋_GBK" w:hAnsi="Times New Roman" w:eastAsia="方正仿宋_GBK" w:cs="Times New Roman"/>
          <w:sz w:val="24"/>
          <w:szCs w:val="24"/>
        </w:rPr>
        <w:t>：</w:t>
      </w:r>
    </w:p>
    <w:p>
      <w:pPr>
        <w:tabs>
          <w:tab w:val="left" w:pos="6300"/>
        </w:tabs>
        <w:snapToGrid w:val="0"/>
        <w:spacing w:before="0" w:beforeLines="-2147483648" w:line="276" w:lineRule="auto"/>
        <w:ind w:firstLine="720" w:firstLineChars="300"/>
        <w:jc w:val="left"/>
        <w:rPr>
          <w:rFonts w:hint="eastAsia" w:ascii="方正仿宋_GBK" w:hAnsi="Times New Roman" w:eastAsia="方正仿宋_GBK" w:cs="Times New Roman"/>
          <w:sz w:val="24"/>
          <w:szCs w:val="24"/>
        </w:rPr>
      </w:pPr>
      <w:r>
        <w:rPr>
          <w:rFonts w:hint="eastAsia" w:ascii="方正仿宋_GBK" w:hAnsi="Times New Roman" w:eastAsia="方正仿宋_GBK" w:cs="Times New Roman"/>
          <w:sz w:val="24"/>
          <w:szCs w:val="24"/>
          <w:u w:val="single"/>
        </w:rPr>
        <w:t>（</w:t>
      </w:r>
      <w:r>
        <w:rPr>
          <w:rFonts w:hint="eastAsia" w:ascii="方正仿宋_GBK" w:hAnsi="Times New Roman" w:eastAsia="方正仿宋_GBK" w:cs="Times New Roman"/>
          <w:sz w:val="24"/>
          <w:szCs w:val="24"/>
          <w:u w:val="single"/>
          <w:lang w:eastAsia="zh-CN"/>
        </w:rPr>
        <w:t>投标单位</w:t>
      </w:r>
      <w:r>
        <w:rPr>
          <w:rFonts w:hint="eastAsia" w:ascii="方正仿宋_GBK" w:hAnsi="Times New Roman" w:eastAsia="方正仿宋_GBK" w:cs="Times New Roman"/>
          <w:sz w:val="24"/>
          <w:szCs w:val="24"/>
          <w:u w:val="single"/>
        </w:rPr>
        <w:t>名称）</w:t>
      </w:r>
      <w:r>
        <w:rPr>
          <w:rFonts w:hint="eastAsia" w:ascii="方正仿宋_GBK" w:hAnsi="Times New Roman" w:eastAsia="方正仿宋_GBK" w:cs="Times New Roman"/>
          <w:sz w:val="24"/>
          <w:szCs w:val="24"/>
        </w:rPr>
        <w:t>系中华人民共和国合法企业，注册地址：</w:t>
      </w:r>
      <w:r>
        <w:rPr>
          <w:rFonts w:hint="eastAsia" w:ascii="方正仿宋_GBK" w:hAnsi="Times New Roman" w:eastAsia="方正仿宋_GBK" w:cs="Times New Roman"/>
          <w:sz w:val="24"/>
          <w:szCs w:val="24"/>
          <w:u w:val="single"/>
        </w:rPr>
        <w:t xml:space="preserve">                      </w:t>
      </w:r>
      <w:r>
        <w:rPr>
          <w:rFonts w:hint="eastAsia" w:ascii="方正仿宋_GBK" w:hAnsi="Times New Roman" w:eastAsia="方正仿宋_GBK" w:cs="Times New Roman"/>
          <w:sz w:val="24"/>
          <w:szCs w:val="24"/>
        </w:rPr>
        <w:t>。我方就参加本次投标有关事项郑重声明如下：</w:t>
      </w:r>
    </w:p>
    <w:p>
      <w:pPr>
        <w:tabs>
          <w:tab w:val="left" w:pos="6300"/>
        </w:tabs>
        <w:snapToGrid w:val="0"/>
        <w:spacing w:line="276" w:lineRule="auto"/>
        <w:ind w:firstLine="556" w:firstLineChars="0"/>
        <w:jc w:val="left"/>
        <w:rPr>
          <w:rFonts w:hint="eastAsia" w:ascii="方正仿宋_GBK" w:hAnsi="Times New Roman" w:eastAsia="方正仿宋_GBK" w:cs="Times New Roman"/>
          <w:sz w:val="24"/>
          <w:szCs w:val="24"/>
        </w:rPr>
      </w:pPr>
      <w:r>
        <w:rPr>
          <w:rFonts w:hint="eastAsia" w:ascii="方正仿宋_GBK" w:hAnsi="Times New Roman" w:eastAsia="方正仿宋_GBK" w:cs="Times New Roman"/>
          <w:sz w:val="24"/>
          <w:szCs w:val="24"/>
        </w:rPr>
        <w:t>一、我方完全理解并接受该项目</w:t>
      </w:r>
      <w:r>
        <w:rPr>
          <w:rFonts w:hint="eastAsia" w:ascii="方正仿宋_GBK" w:eastAsia="方正仿宋_GBK" w:cs="Times New Roman"/>
          <w:sz w:val="24"/>
          <w:szCs w:val="24"/>
          <w:lang w:eastAsia="zh-CN"/>
        </w:rPr>
        <w:t>公开比选采购文件</w:t>
      </w:r>
      <w:r>
        <w:rPr>
          <w:rFonts w:hint="eastAsia" w:ascii="方正仿宋_GBK" w:hAnsi="Times New Roman" w:eastAsia="方正仿宋_GBK" w:cs="Times New Roman"/>
          <w:sz w:val="24"/>
          <w:szCs w:val="24"/>
        </w:rPr>
        <w:t>所有要求。</w:t>
      </w:r>
    </w:p>
    <w:p>
      <w:pPr>
        <w:tabs>
          <w:tab w:val="left" w:pos="6300"/>
        </w:tabs>
        <w:snapToGrid w:val="0"/>
        <w:spacing w:line="276" w:lineRule="auto"/>
        <w:ind w:firstLine="556" w:firstLineChars="0"/>
        <w:jc w:val="left"/>
        <w:rPr>
          <w:rFonts w:hint="eastAsia" w:ascii="方正仿宋_GBK" w:hAnsi="Times New Roman" w:eastAsia="方正仿宋_GBK" w:cs="Times New Roman"/>
          <w:sz w:val="24"/>
          <w:szCs w:val="24"/>
        </w:rPr>
      </w:pPr>
      <w:r>
        <w:rPr>
          <w:rFonts w:hint="eastAsia" w:ascii="方正仿宋_GBK" w:hAnsi="Times New Roman" w:eastAsia="方正仿宋_GBK" w:cs="Times New Roman"/>
          <w:sz w:val="24"/>
          <w:szCs w:val="24"/>
        </w:rPr>
        <w:t>二、我方完全满足该项目招标公告和邀标书中提出的合格</w:t>
      </w:r>
      <w:r>
        <w:rPr>
          <w:rFonts w:hint="eastAsia" w:ascii="方正仿宋_GBK" w:hAnsi="Times New Roman" w:eastAsia="方正仿宋_GBK" w:cs="Times New Roman"/>
          <w:sz w:val="24"/>
          <w:szCs w:val="24"/>
          <w:lang w:eastAsia="zh-CN"/>
        </w:rPr>
        <w:t>投标单位</w:t>
      </w:r>
      <w:r>
        <w:rPr>
          <w:rFonts w:hint="eastAsia" w:ascii="方正仿宋_GBK" w:hAnsi="Times New Roman" w:eastAsia="方正仿宋_GBK" w:cs="Times New Roman"/>
          <w:sz w:val="24"/>
          <w:szCs w:val="24"/>
        </w:rPr>
        <w:t>基本资格条件，如有虚假或隐瞒，我方愿意承担一切法律责任。</w:t>
      </w:r>
    </w:p>
    <w:p>
      <w:pPr>
        <w:tabs>
          <w:tab w:val="left" w:pos="6300"/>
        </w:tabs>
        <w:snapToGrid w:val="0"/>
        <w:spacing w:line="276" w:lineRule="auto"/>
        <w:ind w:firstLine="556" w:firstLineChars="0"/>
        <w:jc w:val="left"/>
        <w:rPr>
          <w:rFonts w:hint="eastAsia" w:ascii="方正仿宋_GBK" w:hAnsi="Times New Roman" w:eastAsia="方正仿宋_GBK" w:cs="Times New Roman"/>
          <w:sz w:val="24"/>
          <w:szCs w:val="24"/>
        </w:rPr>
      </w:pPr>
      <w:r>
        <w:rPr>
          <w:rFonts w:hint="eastAsia" w:ascii="方正仿宋_GBK" w:hAnsi="Times New Roman" w:eastAsia="方正仿宋_GBK" w:cs="Times New Roman"/>
          <w:sz w:val="24"/>
          <w:szCs w:val="24"/>
        </w:rPr>
        <w:t>三、我方提交的所有</w:t>
      </w:r>
      <w:r>
        <w:rPr>
          <w:rFonts w:hint="eastAsia" w:ascii="方正仿宋_GBK" w:eastAsia="方正仿宋_GBK" w:cs="Times New Roman"/>
          <w:sz w:val="24"/>
          <w:szCs w:val="24"/>
          <w:lang w:eastAsia="zh-CN"/>
        </w:rPr>
        <w:t>响应文件</w:t>
      </w:r>
      <w:r>
        <w:rPr>
          <w:rFonts w:hint="eastAsia" w:ascii="方正仿宋_GBK" w:hAnsi="Times New Roman" w:eastAsia="方正仿宋_GBK" w:cs="Times New Roman"/>
          <w:sz w:val="24"/>
          <w:szCs w:val="24"/>
        </w:rPr>
        <w:t>、资料都是准确和真实的，如有虚假或隐瞒，我方愿意承担一切法律责任。</w:t>
      </w:r>
    </w:p>
    <w:p>
      <w:pPr>
        <w:tabs>
          <w:tab w:val="left" w:pos="6300"/>
        </w:tabs>
        <w:snapToGrid w:val="0"/>
        <w:spacing w:line="276" w:lineRule="auto"/>
        <w:ind w:firstLine="556" w:firstLineChars="0"/>
        <w:jc w:val="left"/>
        <w:rPr>
          <w:rFonts w:hint="eastAsia" w:ascii="方正仿宋_GBK" w:hAnsi="Times New Roman" w:eastAsia="方正仿宋_GBK" w:cs="Times New Roman"/>
          <w:sz w:val="24"/>
          <w:szCs w:val="24"/>
        </w:rPr>
      </w:pPr>
      <w:r>
        <w:rPr>
          <w:rFonts w:hint="eastAsia" w:ascii="方正仿宋_GBK" w:hAnsi="Times New Roman" w:eastAsia="方正仿宋_GBK" w:cs="Times New Roman"/>
          <w:sz w:val="24"/>
          <w:szCs w:val="24"/>
        </w:rPr>
        <w:t>四、我方承诺按照</w:t>
      </w:r>
      <w:r>
        <w:rPr>
          <w:rFonts w:hint="eastAsia" w:ascii="方正仿宋_GBK" w:eastAsia="方正仿宋_GBK" w:cs="Times New Roman"/>
          <w:sz w:val="24"/>
          <w:szCs w:val="24"/>
          <w:lang w:eastAsia="zh-CN"/>
        </w:rPr>
        <w:t>公开比选采购文件</w:t>
      </w:r>
      <w:r>
        <w:rPr>
          <w:rFonts w:hint="eastAsia" w:ascii="方正仿宋_GBK" w:hAnsi="Times New Roman" w:eastAsia="方正仿宋_GBK" w:cs="Times New Roman"/>
          <w:sz w:val="24"/>
          <w:szCs w:val="24"/>
        </w:rPr>
        <w:t>要求，提供招标项目的技术服务。</w:t>
      </w:r>
    </w:p>
    <w:p>
      <w:pPr>
        <w:tabs>
          <w:tab w:val="left" w:pos="6300"/>
        </w:tabs>
        <w:snapToGrid w:val="0"/>
        <w:spacing w:line="276" w:lineRule="auto"/>
        <w:ind w:firstLine="556" w:firstLineChars="0"/>
        <w:jc w:val="left"/>
        <w:rPr>
          <w:rFonts w:hint="eastAsia" w:ascii="方正仿宋_GBK" w:hAnsi="Times New Roman" w:eastAsia="方正仿宋_GBK" w:cs="Times New Roman"/>
          <w:sz w:val="24"/>
          <w:szCs w:val="24"/>
        </w:rPr>
      </w:pPr>
      <w:r>
        <w:rPr>
          <w:rFonts w:hint="eastAsia" w:ascii="方正仿宋_GBK" w:hAnsi="Times New Roman" w:eastAsia="方正仿宋_GBK" w:cs="Times New Roman"/>
          <w:sz w:val="24"/>
          <w:szCs w:val="24"/>
        </w:rPr>
        <w:t>五、我方按</w:t>
      </w:r>
      <w:r>
        <w:rPr>
          <w:rFonts w:hint="eastAsia" w:ascii="方正仿宋_GBK" w:eastAsia="方正仿宋_GBK" w:cs="Times New Roman"/>
          <w:sz w:val="24"/>
          <w:szCs w:val="24"/>
          <w:lang w:eastAsia="zh-CN"/>
        </w:rPr>
        <w:t>公开比选采购文件</w:t>
      </w:r>
      <w:r>
        <w:rPr>
          <w:rFonts w:hint="eastAsia" w:ascii="方正仿宋_GBK" w:hAnsi="Times New Roman" w:eastAsia="方正仿宋_GBK" w:cs="Times New Roman"/>
          <w:sz w:val="24"/>
          <w:szCs w:val="24"/>
        </w:rPr>
        <w:t>要求提交的</w:t>
      </w:r>
      <w:r>
        <w:rPr>
          <w:rFonts w:hint="eastAsia" w:ascii="方正仿宋_GBK" w:eastAsia="方正仿宋_GBK" w:cs="Times New Roman"/>
          <w:sz w:val="24"/>
          <w:szCs w:val="24"/>
          <w:lang w:eastAsia="zh-CN"/>
        </w:rPr>
        <w:t>响应文件</w:t>
      </w:r>
      <w:r>
        <w:rPr>
          <w:rFonts w:hint="eastAsia" w:ascii="方正仿宋_GBK" w:hAnsi="Times New Roman" w:eastAsia="方正仿宋_GBK" w:cs="Times New Roman"/>
          <w:sz w:val="24"/>
          <w:szCs w:val="24"/>
        </w:rPr>
        <w:t>为：</w:t>
      </w:r>
      <w:r>
        <w:rPr>
          <w:rFonts w:hint="eastAsia" w:ascii="方正仿宋_GBK" w:eastAsia="方正仿宋_GBK" w:cs="Times New Roman"/>
          <w:sz w:val="24"/>
          <w:szCs w:val="24"/>
          <w:lang w:eastAsia="zh-CN"/>
        </w:rPr>
        <w:t>响应文件</w:t>
      </w:r>
      <w:r>
        <w:rPr>
          <w:rFonts w:hint="eastAsia" w:ascii="方正仿宋_GBK" w:hAnsi="Times New Roman" w:eastAsia="方正仿宋_GBK" w:cs="Times New Roman"/>
          <w:sz w:val="24"/>
          <w:szCs w:val="24"/>
        </w:rPr>
        <w:t>正本1份，副本</w:t>
      </w:r>
      <w:r>
        <w:rPr>
          <w:rFonts w:hint="eastAsia" w:ascii="方正仿宋_GBK" w:hAnsi="Times New Roman" w:eastAsia="方正仿宋_GBK" w:cs="Times New Roman"/>
          <w:sz w:val="24"/>
          <w:szCs w:val="24"/>
          <w:u w:val="single"/>
        </w:rPr>
        <w:t xml:space="preserve">     </w:t>
      </w:r>
      <w:r>
        <w:rPr>
          <w:rFonts w:hint="eastAsia" w:ascii="方正仿宋_GBK" w:hAnsi="Times New Roman" w:eastAsia="方正仿宋_GBK" w:cs="Times New Roman"/>
          <w:sz w:val="24"/>
          <w:szCs w:val="24"/>
        </w:rPr>
        <w:t>份。</w:t>
      </w:r>
    </w:p>
    <w:p>
      <w:pPr>
        <w:tabs>
          <w:tab w:val="left" w:pos="6300"/>
        </w:tabs>
        <w:snapToGrid w:val="0"/>
        <w:spacing w:line="276" w:lineRule="auto"/>
        <w:ind w:firstLine="556" w:firstLineChars="0"/>
        <w:jc w:val="left"/>
        <w:rPr>
          <w:rFonts w:hint="eastAsia" w:ascii="方正仿宋_GBK" w:hAnsi="Times New Roman" w:eastAsia="方正仿宋_GBK" w:cs="Times New Roman"/>
          <w:sz w:val="24"/>
          <w:szCs w:val="24"/>
        </w:rPr>
      </w:pPr>
      <w:r>
        <w:rPr>
          <w:rFonts w:hint="eastAsia" w:ascii="方正仿宋_GBK" w:hAnsi="Times New Roman" w:eastAsia="方正仿宋_GBK" w:cs="Times New Roman"/>
          <w:sz w:val="24"/>
          <w:szCs w:val="24"/>
        </w:rPr>
        <w:t>六、如果我方中标，我方将履行</w:t>
      </w:r>
      <w:r>
        <w:rPr>
          <w:rFonts w:hint="eastAsia" w:ascii="方正仿宋_GBK" w:eastAsia="方正仿宋_GBK" w:cs="Times New Roman"/>
          <w:sz w:val="24"/>
          <w:szCs w:val="24"/>
          <w:lang w:eastAsia="zh-CN"/>
        </w:rPr>
        <w:t>公开比选采购文件</w:t>
      </w:r>
      <w:r>
        <w:rPr>
          <w:rFonts w:hint="eastAsia" w:ascii="方正仿宋_GBK" w:hAnsi="Times New Roman" w:eastAsia="方正仿宋_GBK" w:cs="Times New Roman"/>
          <w:sz w:val="24"/>
          <w:szCs w:val="24"/>
        </w:rPr>
        <w:t>中规定的各项要求以及我方</w:t>
      </w:r>
      <w:r>
        <w:rPr>
          <w:rFonts w:hint="eastAsia" w:ascii="方正仿宋_GBK" w:eastAsia="方正仿宋_GBK" w:cs="Times New Roman"/>
          <w:sz w:val="24"/>
          <w:szCs w:val="24"/>
          <w:lang w:eastAsia="zh-CN"/>
        </w:rPr>
        <w:t>响应文件</w:t>
      </w:r>
      <w:r>
        <w:rPr>
          <w:rFonts w:hint="eastAsia" w:ascii="方正仿宋_GBK" w:hAnsi="Times New Roman" w:eastAsia="方正仿宋_GBK" w:cs="Times New Roman"/>
          <w:sz w:val="24"/>
          <w:szCs w:val="24"/>
        </w:rPr>
        <w:t>的各项承诺，按《政府采购法》、《</w:t>
      </w:r>
      <w:r>
        <w:rPr>
          <w:rFonts w:hint="eastAsia" w:ascii="方正仿宋_GBK" w:eastAsia="方正仿宋_GBK" w:cs="Times New Roman"/>
          <w:sz w:val="24"/>
          <w:szCs w:val="24"/>
          <w:lang w:val="en-US" w:eastAsia="zh-CN"/>
        </w:rPr>
        <w:t>民法典</w:t>
      </w:r>
      <w:r>
        <w:rPr>
          <w:rFonts w:hint="eastAsia" w:ascii="方正仿宋_GBK" w:hAnsi="Times New Roman" w:eastAsia="方正仿宋_GBK" w:cs="Times New Roman"/>
          <w:sz w:val="24"/>
          <w:szCs w:val="24"/>
        </w:rPr>
        <w:t>》及合同约定条款承担我方责任。</w:t>
      </w:r>
    </w:p>
    <w:p>
      <w:pPr>
        <w:tabs>
          <w:tab w:val="left" w:pos="6300"/>
        </w:tabs>
        <w:snapToGrid w:val="0"/>
        <w:spacing w:line="276" w:lineRule="auto"/>
        <w:ind w:firstLine="556" w:firstLineChars="0"/>
        <w:jc w:val="left"/>
        <w:rPr>
          <w:rFonts w:hint="eastAsia" w:ascii="方正仿宋_GBK" w:hAnsi="Times New Roman" w:eastAsia="方正仿宋_GBK" w:cs="Times New Roman"/>
          <w:sz w:val="24"/>
          <w:szCs w:val="24"/>
        </w:rPr>
      </w:pPr>
      <w:r>
        <w:rPr>
          <w:rFonts w:hint="eastAsia" w:ascii="方正仿宋_GBK" w:hAnsi="Times New Roman" w:eastAsia="方正仿宋_GBK" w:cs="Times New Roman"/>
          <w:sz w:val="24"/>
          <w:szCs w:val="24"/>
        </w:rPr>
        <w:t>七、我方未为采购项目提供整体设计、规范编制或者项目管理、监理、检测等服务。</w:t>
      </w:r>
    </w:p>
    <w:p>
      <w:pPr>
        <w:tabs>
          <w:tab w:val="left" w:pos="6300"/>
        </w:tabs>
        <w:snapToGrid w:val="0"/>
        <w:spacing w:line="276" w:lineRule="auto"/>
        <w:ind w:firstLine="556" w:firstLineChars="0"/>
        <w:jc w:val="left"/>
        <w:rPr>
          <w:rFonts w:hint="eastAsia" w:ascii="方正仿宋_GBK" w:hAnsi="Times New Roman" w:eastAsia="方正仿宋_GBK" w:cs="Times New Roman"/>
          <w:sz w:val="24"/>
          <w:szCs w:val="24"/>
        </w:rPr>
      </w:pPr>
      <w:r>
        <w:rPr>
          <w:rFonts w:hint="eastAsia" w:ascii="方正仿宋_GBK" w:hAnsi="Times New Roman" w:eastAsia="方正仿宋_GBK" w:cs="Times New Roman"/>
          <w:sz w:val="24"/>
          <w:szCs w:val="24"/>
        </w:rPr>
        <w:t>八、我方完全理解并接受贵方不一定要接受最低报价的投标或收到的任何投标。</w:t>
      </w:r>
    </w:p>
    <w:p>
      <w:pPr>
        <w:tabs>
          <w:tab w:val="left" w:pos="6300"/>
        </w:tabs>
        <w:snapToGrid w:val="0"/>
        <w:spacing w:line="276" w:lineRule="auto"/>
        <w:ind w:firstLine="556" w:firstLineChars="0"/>
        <w:jc w:val="left"/>
        <w:rPr>
          <w:rFonts w:hint="eastAsia" w:ascii="方正仿宋_GBK" w:hAnsi="Times New Roman" w:eastAsia="方正仿宋_GBK" w:cs="Times New Roman"/>
          <w:sz w:val="24"/>
          <w:szCs w:val="24"/>
        </w:rPr>
      </w:pPr>
      <w:r>
        <w:rPr>
          <w:rFonts w:hint="eastAsia" w:ascii="方正仿宋_GBK" w:hAnsi="Times New Roman" w:eastAsia="方正仿宋_GBK" w:cs="Times New Roman"/>
          <w:sz w:val="24"/>
          <w:szCs w:val="24"/>
        </w:rPr>
        <w:t>九、我方同意按有关规定及</w:t>
      </w:r>
      <w:r>
        <w:rPr>
          <w:rFonts w:hint="eastAsia" w:ascii="方正仿宋_GBK" w:eastAsia="方正仿宋_GBK" w:cs="Times New Roman"/>
          <w:sz w:val="24"/>
          <w:szCs w:val="24"/>
          <w:lang w:eastAsia="zh-CN"/>
        </w:rPr>
        <w:t>公开比选采购文件</w:t>
      </w:r>
      <w:r>
        <w:rPr>
          <w:rFonts w:hint="eastAsia" w:ascii="方正仿宋_GBK" w:hAnsi="Times New Roman" w:eastAsia="方正仿宋_GBK" w:cs="Times New Roman"/>
          <w:sz w:val="24"/>
          <w:szCs w:val="24"/>
        </w:rPr>
        <w:t>要求，缴纳足额投标保证金。</w:t>
      </w:r>
    </w:p>
    <w:p>
      <w:pPr>
        <w:tabs>
          <w:tab w:val="left" w:pos="6300"/>
        </w:tabs>
        <w:snapToGrid w:val="0"/>
        <w:spacing w:line="276" w:lineRule="auto"/>
        <w:ind w:firstLine="556" w:firstLineChars="0"/>
        <w:jc w:val="left"/>
        <w:rPr>
          <w:rFonts w:hint="eastAsia" w:ascii="方正仿宋_GBK" w:hAnsi="Times New Roman" w:eastAsia="方正仿宋_GBK" w:cs="Times New Roman"/>
          <w:sz w:val="24"/>
          <w:szCs w:val="24"/>
        </w:rPr>
      </w:pPr>
      <w:r>
        <w:rPr>
          <w:rFonts w:hint="eastAsia" w:ascii="方正仿宋_GBK" w:hAnsi="Times New Roman" w:eastAsia="方正仿宋_GBK" w:cs="Times New Roman"/>
          <w:sz w:val="24"/>
          <w:szCs w:val="24"/>
        </w:rPr>
        <w:t>十、在正式合同准备好和签字前，本投标书及贵方的中标通知书将构成约束我们双方的合同。</w:t>
      </w:r>
    </w:p>
    <w:p>
      <w:pPr>
        <w:tabs>
          <w:tab w:val="left" w:pos="6300"/>
        </w:tabs>
        <w:snapToGrid w:val="0"/>
        <w:spacing w:line="276" w:lineRule="auto"/>
        <w:ind w:firstLine="556"/>
        <w:rPr>
          <w:rFonts w:hint="eastAsia" w:ascii="方正仿宋_GBK" w:hAnsi="Times New Roman" w:eastAsia="方正仿宋_GBK" w:cs="Times New Roman"/>
          <w:sz w:val="24"/>
          <w:szCs w:val="24"/>
        </w:rPr>
      </w:pPr>
    </w:p>
    <w:p>
      <w:pPr>
        <w:tabs>
          <w:tab w:val="left" w:pos="6300"/>
        </w:tabs>
        <w:snapToGrid w:val="0"/>
        <w:spacing w:line="276" w:lineRule="auto"/>
        <w:ind w:firstLine="556" w:firstLineChars="0"/>
        <w:jc w:val="right"/>
        <w:rPr>
          <w:rFonts w:hint="eastAsia" w:ascii="方正仿宋_GBK" w:hAnsi="Times New Roman" w:eastAsia="方正仿宋_GBK" w:cs="Times New Roman"/>
          <w:sz w:val="24"/>
          <w:szCs w:val="24"/>
        </w:rPr>
      </w:pPr>
      <w:r>
        <w:rPr>
          <w:rFonts w:hint="eastAsia" w:ascii="方正仿宋_GBK" w:hAnsi="Times New Roman" w:eastAsia="方正仿宋_GBK" w:cs="Times New Roman"/>
          <w:sz w:val="24"/>
          <w:szCs w:val="24"/>
        </w:rPr>
        <w:t>（</w:t>
      </w:r>
      <w:r>
        <w:rPr>
          <w:rFonts w:hint="eastAsia" w:ascii="方正仿宋_GBK" w:hAnsi="Times New Roman" w:eastAsia="方正仿宋_GBK" w:cs="Times New Roman"/>
          <w:sz w:val="24"/>
          <w:szCs w:val="24"/>
          <w:lang w:eastAsia="zh-CN"/>
        </w:rPr>
        <w:t>投标</w:t>
      </w:r>
      <w:r>
        <w:rPr>
          <w:rFonts w:hint="eastAsia" w:ascii="方正仿宋_GBK" w:eastAsia="方正仿宋_GBK" w:cs="Times New Roman"/>
          <w:sz w:val="24"/>
          <w:szCs w:val="24"/>
          <w:lang w:val="en-US" w:eastAsia="zh-CN"/>
        </w:rPr>
        <w:t>人</w:t>
      </w:r>
      <w:r>
        <w:rPr>
          <w:rFonts w:hint="eastAsia" w:ascii="方正仿宋_GBK" w:hAnsi="Times New Roman" w:eastAsia="方正仿宋_GBK" w:cs="Times New Roman"/>
          <w:sz w:val="24"/>
          <w:szCs w:val="24"/>
        </w:rPr>
        <w:t>公章）</w:t>
      </w:r>
    </w:p>
    <w:p>
      <w:pPr>
        <w:tabs>
          <w:tab w:val="left" w:pos="6300"/>
        </w:tabs>
        <w:snapToGrid w:val="0"/>
        <w:spacing w:line="276" w:lineRule="auto"/>
        <w:ind w:firstLine="556"/>
        <w:jc w:val="right"/>
        <w:rPr>
          <w:rFonts w:hint="eastAsia" w:ascii="方正仿宋_GBK" w:hAnsi="Times New Roman" w:eastAsia="方正仿宋_GBK" w:cs="Times New Roman"/>
          <w:sz w:val="24"/>
          <w:szCs w:val="24"/>
        </w:rPr>
      </w:pPr>
    </w:p>
    <w:p>
      <w:pPr>
        <w:tabs>
          <w:tab w:val="left" w:pos="6300"/>
        </w:tabs>
        <w:snapToGrid w:val="0"/>
        <w:spacing w:line="276" w:lineRule="auto"/>
        <w:ind w:firstLine="556" w:firstLineChars="0"/>
        <w:jc w:val="right"/>
        <w:rPr>
          <w:rFonts w:hint="eastAsia" w:ascii="方正仿宋_GBK" w:hAnsi="Times New Roman" w:eastAsia="方正仿宋_GBK" w:cs="Times New Roman"/>
          <w:sz w:val="24"/>
          <w:szCs w:val="24"/>
        </w:rPr>
      </w:pPr>
      <w:r>
        <w:rPr>
          <w:rFonts w:hint="eastAsia" w:ascii="方正仿宋_GBK" w:hAnsi="Times New Roman" w:eastAsia="方正仿宋_GBK" w:cs="Times New Roman"/>
          <w:sz w:val="24"/>
          <w:szCs w:val="24"/>
        </w:rPr>
        <w:t>年    月   日</w:t>
      </w:r>
    </w:p>
    <w:p>
      <w:pPr>
        <w:tabs>
          <w:tab w:val="left" w:pos="6300"/>
        </w:tabs>
        <w:snapToGrid w:val="0"/>
        <w:spacing w:line="500" w:lineRule="exact"/>
        <w:ind w:firstLine="570"/>
        <w:rPr>
          <w:rFonts w:ascii="宋体" w:hAnsi="宋体"/>
        </w:rPr>
      </w:pPr>
    </w:p>
    <w:p>
      <w:pPr>
        <w:pStyle w:val="67"/>
      </w:pPr>
    </w:p>
    <w:p>
      <w:pPr>
        <w:pStyle w:val="68"/>
        <w:rPr>
          <w:rFonts w:ascii="宋体" w:hAnsi="宋体"/>
        </w:rPr>
      </w:pPr>
    </w:p>
    <w:p>
      <w:pPr>
        <w:pStyle w:val="68"/>
        <w:rPr>
          <w:rFonts w:ascii="宋体" w:hAnsi="宋体"/>
        </w:rPr>
      </w:pPr>
    </w:p>
    <w:p>
      <w:pPr>
        <w:tabs>
          <w:tab w:val="left" w:pos="6300"/>
        </w:tabs>
        <w:snapToGrid w:val="0"/>
        <w:spacing w:line="500" w:lineRule="exact"/>
        <w:ind w:firstLine="570"/>
        <w:rPr>
          <w:rFonts w:ascii="宋体" w:hAnsi="宋体"/>
        </w:rPr>
      </w:pPr>
    </w:p>
    <w:p>
      <w:pPr>
        <w:tabs>
          <w:tab w:val="left" w:pos="6300"/>
        </w:tabs>
        <w:snapToGrid w:val="0"/>
        <w:spacing w:line="500" w:lineRule="exact"/>
        <w:ind w:firstLine="570"/>
        <w:rPr>
          <w:rFonts w:hint="eastAsia" w:ascii="方正仿宋_GBK" w:hAnsi="宋体" w:eastAsia="方正仿宋_GBK"/>
          <w:sz w:val="24"/>
          <w:szCs w:val="24"/>
        </w:rPr>
      </w:pPr>
      <w:r>
        <w:rPr>
          <w:rFonts w:hint="eastAsia" w:ascii="方正仿宋_GBK" w:hAnsi="宋体" w:eastAsia="方正仿宋_GBK"/>
          <w:sz w:val="24"/>
          <w:szCs w:val="24"/>
        </w:rPr>
        <w:t>（</w:t>
      </w:r>
      <w:r>
        <w:rPr>
          <w:rFonts w:hint="eastAsia" w:ascii="方正仿宋_GBK" w:hAnsi="宋体" w:eastAsia="方正仿宋_GBK"/>
          <w:sz w:val="24"/>
          <w:szCs w:val="24"/>
          <w:lang w:val="en-US" w:eastAsia="zh-CN"/>
        </w:rPr>
        <w:t>五</w:t>
      </w:r>
      <w:r>
        <w:rPr>
          <w:rFonts w:hint="eastAsia" w:ascii="方正仿宋_GBK" w:hAnsi="宋体" w:eastAsia="方正仿宋_GBK"/>
          <w:sz w:val="24"/>
          <w:szCs w:val="24"/>
        </w:rPr>
        <w:t>）</w:t>
      </w:r>
      <w:r>
        <w:rPr>
          <w:rFonts w:hint="eastAsia" w:ascii="方正仿宋_GBK" w:hAnsi="宋体" w:eastAsia="方正仿宋_GBK"/>
          <w:sz w:val="24"/>
          <w:szCs w:val="28"/>
        </w:rPr>
        <w:t>基本资格条件承诺函</w:t>
      </w:r>
    </w:p>
    <w:p>
      <w:pPr>
        <w:tabs>
          <w:tab w:val="left" w:pos="6300"/>
        </w:tabs>
        <w:snapToGrid w:val="0"/>
        <w:spacing w:line="500" w:lineRule="exact"/>
        <w:ind w:firstLine="640" w:firstLineChars="200"/>
        <w:jc w:val="center"/>
        <w:rPr>
          <w:rFonts w:hint="eastAsia" w:ascii="方正仿宋_GBK" w:hAnsi="方正仿宋_GBK" w:eastAsia="方正仿宋_GBK" w:cs="方正仿宋_GBK"/>
          <w:b/>
          <w:bCs/>
          <w:sz w:val="32"/>
          <w:szCs w:val="32"/>
        </w:rPr>
      </w:pPr>
      <w:r>
        <w:rPr>
          <w:rFonts w:hint="eastAsia" w:ascii="方正仿宋_GBK" w:hAnsi="方正仿宋_GBK" w:eastAsia="方正仿宋_GBK" w:cs="方正仿宋_GBK"/>
          <w:b/>
          <w:bCs/>
          <w:sz w:val="32"/>
          <w:szCs w:val="32"/>
        </w:rPr>
        <w:t>基本资格条件承诺函</w:t>
      </w:r>
    </w:p>
    <w:p>
      <w:pPr>
        <w:tabs>
          <w:tab w:val="left" w:pos="6300"/>
        </w:tabs>
        <w:snapToGrid w:val="0"/>
        <w:spacing w:line="530" w:lineRule="exact"/>
        <w:rPr>
          <w:sz w:val="24"/>
        </w:rPr>
      </w:pPr>
    </w:p>
    <w:p>
      <w:pPr>
        <w:tabs>
          <w:tab w:val="left" w:pos="6300"/>
        </w:tabs>
        <w:snapToGrid w:val="0"/>
        <w:spacing w:line="500" w:lineRule="exact"/>
        <w:ind w:firstLine="480" w:firstLineChars="200"/>
        <w:rPr>
          <w:rFonts w:hint="eastAsia" w:ascii="方正仿宋_GBK" w:hAnsi="仿宋" w:eastAsia="方正仿宋_GBK"/>
          <w:sz w:val="24"/>
        </w:rPr>
      </w:pPr>
      <w:r>
        <w:rPr>
          <w:rFonts w:hint="eastAsia" w:ascii="方正仿宋_GBK" w:hAnsi="仿宋" w:eastAsia="方正仿宋_GBK"/>
          <w:sz w:val="24"/>
        </w:rPr>
        <w:t>致重庆医科大学附属儿童医院：</w:t>
      </w:r>
    </w:p>
    <w:p>
      <w:pPr>
        <w:tabs>
          <w:tab w:val="left" w:pos="6300"/>
        </w:tabs>
        <w:snapToGrid w:val="0"/>
        <w:spacing w:line="500" w:lineRule="exact"/>
        <w:ind w:firstLine="480" w:firstLineChars="200"/>
        <w:rPr>
          <w:rFonts w:hint="eastAsia" w:ascii="方正仿宋_GBK" w:hAnsi="仿宋" w:eastAsia="方正仿宋_GBK"/>
          <w:sz w:val="24"/>
        </w:rPr>
      </w:pPr>
      <w:r>
        <w:rPr>
          <w:rFonts w:hint="eastAsia" w:ascii="方正仿宋_GBK" w:hAnsi="仿宋" w:eastAsia="方正仿宋_GBK"/>
          <w:sz w:val="24"/>
        </w:rPr>
        <w:t xml:space="preserve">    </w:t>
      </w:r>
      <w:r>
        <w:rPr>
          <w:rFonts w:hint="eastAsia" w:ascii="方正仿宋_GBK" w:hAnsi="仿宋" w:eastAsia="方正仿宋_GBK"/>
          <w:sz w:val="24"/>
          <w:u w:val="single"/>
        </w:rPr>
        <w:t xml:space="preserve">              </w:t>
      </w:r>
      <w:r>
        <w:rPr>
          <w:rFonts w:hint="eastAsia" w:ascii="方正仿宋_GBK" w:hAnsi="仿宋" w:eastAsia="方正仿宋_GBK"/>
          <w:sz w:val="24"/>
        </w:rPr>
        <w:t>（</w:t>
      </w:r>
      <w:r>
        <w:rPr>
          <w:rFonts w:hint="eastAsia" w:ascii="方正仿宋_GBK" w:hAnsi="仿宋" w:eastAsia="方正仿宋_GBK"/>
          <w:sz w:val="24"/>
          <w:lang w:eastAsia="zh-CN"/>
        </w:rPr>
        <w:t>投标人</w:t>
      </w:r>
      <w:r>
        <w:rPr>
          <w:rFonts w:hint="eastAsia" w:ascii="方正仿宋_GBK" w:hAnsi="仿宋" w:eastAsia="方正仿宋_GBK"/>
          <w:sz w:val="24"/>
        </w:rPr>
        <w:t>名称）郑重承诺：</w:t>
      </w:r>
    </w:p>
    <w:p>
      <w:pPr>
        <w:tabs>
          <w:tab w:val="left" w:pos="6300"/>
        </w:tabs>
        <w:snapToGrid w:val="0"/>
        <w:spacing w:line="500" w:lineRule="exact"/>
        <w:ind w:firstLine="480" w:firstLineChars="200"/>
        <w:rPr>
          <w:rFonts w:hint="eastAsia" w:ascii="方正仿宋_GBK" w:hAnsi="仿宋" w:eastAsia="方正仿宋_GBK"/>
          <w:sz w:val="24"/>
        </w:rPr>
      </w:pPr>
      <w:r>
        <w:rPr>
          <w:rFonts w:hint="eastAsia" w:ascii="方正仿宋_GBK" w:hAnsi="仿宋" w:eastAsia="方正仿宋_GBK"/>
          <w:sz w:val="24"/>
        </w:rPr>
        <w:t>1.我方具有良好的商业信誉和健全的财务会计制度，具有履行合同所必需的设备和专业技术能力，具</w:t>
      </w:r>
      <w:r>
        <w:rPr>
          <w:rFonts w:hint="eastAsia" w:ascii="方正仿宋_GBK" w:hAnsi="仿宋" w:eastAsia="方正仿宋_GBK"/>
          <w:sz w:val="24"/>
          <w:lang w:val="zh-CN"/>
        </w:rPr>
        <w:t>有依法缴纳税收和社会保障金的良好记录</w:t>
      </w:r>
      <w:r>
        <w:rPr>
          <w:rFonts w:hint="eastAsia" w:ascii="方正仿宋_GBK" w:hAnsi="仿宋" w:eastAsia="方正仿宋_GBK"/>
          <w:sz w:val="24"/>
        </w:rPr>
        <w:t>，参加本项目采购活动前三年内无重大违法活动记录。</w:t>
      </w:r>
    </w:p>
    <w:p>
      <w:pPr>
        <w:tabs>
          <w:tab w:val="left" w:pos="6300"/>
        </w:tabs>
        <w:snapToGrid w:val="0"/>
        <w:spacing w:line="500" w:lineRule="exact"/>
        <w:ind w:firstLine="480" w:firstLineChars="200"/>
        <w:rPr>
          <w:rFonts w:hint="eastAsia" w:ascii="方正仿宋_GBK" w:hAnsi="仿宋" w:eastAsia="方正仿宋_GBK"/>
          <w:sz w:val="24"/>
        </w:rPr>
      </w:pPr>
      <w:r>
        <w:rPr>
          <w:rFonts w:hint="eastAsia" w:ascii="方正仿宋_GBK" w:hAnsi="仿宋" w:eastAsia="方正仿宋_GBK"/>
          <w:sz w:val="24"/>
        </w:rPr>
        <w:t>2.我方未列入在信用中国网站（www.creditchina.gov.cn）“失信被执行人”、“重大税收违法案件当事人名单”中，也未列入中国政府采购网（www.ccgp.gov.cn）“政府采购严重违法失信行为记录名单”中。</w:t>
      </w:r>
    </w:p>
    <w:p>
      <w:pPr>
        <w:tabs>
          <w:tab w:val="left" w:pos="6300"/>
        </w:tabs>
        <w:snapToGrid w:val="0"/>
        <w:spacing w:line="500" w:lineRule="exact"/>
        <w:ind w:firstLine="480" w:firstLineChars="200"/>
        <w:rPr>
          <w:rFonts w:hint="eastAsia" w:ascii="方正仿宋_GBK" w:hAnsi="仿宋" w:eastAsia="方正仿宋_GBK"/>
          <w:sz w:val="24"/>
        </w:rPr>
      </w:pPr>
      <w:r>
        <w:rPr>
          <w:rFonts w:hint="eastAsia" w:ascii="方正仿宋_GBK" w:hAnsi="仿宋" w:eastAsia="方正仿宋_GBK"/>
          <w:sz w:val="24"/>
        </w:rPr>
        <w:t>3.我方在采购项目评审（评标）环节结束后，随时接受采购人、采购代理机构的检查验证，配合提供相关证明材料，证明符合《中华人民共和国政府采购法》规定的</w:t>
      </w:r>
      <w:r>
        <w:rPr>
          <w:rFonts w:hint="eastAsia" w:ascii="方正仿宋_GBK" w:hAnsi="仿宋" w:eastAsia="方正仿宋_GBK"/>
          <w:sz w:val="24"/>
          <w:lang w:eastAsia="zh-CN"/>
        </w:rPr>
        <w:t>投标人</w:t>
      </w:r>
      <w:r>
        <w:rPr>
          <w:rFonts w:hint="eastAsia" w:ascii="方正仿宋_GBK" w:hAnsi="仿宋" w:eastAsia="方正仿宋_GBK"/>
          <w:sz w:val="24"/>
        </w:rPr>
        <w:t>基本资格条件。</w:t>
      </w:r>
    </w:p>
    <w:p>
      <w:pPr>
        <w:tabs>
          <w:tab w:val="left" w:pos="6300"/>
        </w:tabs>
        <w:snapToGrid w:val="0"/>
        <w:spacing w:line="500" w:lineRule="exact"/>
        <w:ind w:firstLine="480" w:firstLineChars="200"/>
        <w:rPr>
          <w:rFonts w:hint="eastAsia" w:ascii="方正仿宋_GBK" w:hAnsi="仿宋" w:eastAsia="方正仿宋_GBK"/>
          <w:sz w:val="24"/>
        </w:rPr>
      </w:pPr>
      <w:r>
        <w:rPr>
          <w:rFonts w:hint="eastAsia" w:ascii="方正仿宋_GBK" w:hAnsi="仿宋" w:eastAsia="方正仿宋_GBK"/>
          <w:sz w:val="24"/>
        </w:rPr>
        <w:t>我方对以上承诺负全部法律责任。</w:t>
      </w:r>
    </w:p>
    <w:p>
      <w:pPr>
        <w:tabs>
          <w:tab w:val="left" w:pos="6300"/>
        </w:tabs>
        <w:snapToGrid w:val="0"/>
        <w:spacing w:line="500" w:lineRule="exact"/>
        <w:ind w:firstLine="480" w:firstLineChars="200"/>
        <w:rPr>
          <w:rFonts w:hint="eastAsia" w:ascii="方正仿宋_GBK" w:hAnsi="仿宋" w:eastAsia="方正仿宋_GBK"/>
          <w:sz w:val="24"/>
        </w:rPr>
      </w:pPr>
      <w:r>
        <w:rPr>
          <w:rFonts w:hint="eastAsia" w:ascii="方正仿宋_GBK" w:hAnsi="仿宋" w:eastAsia="方正仿宋_GBK"/>
          <w:sz w:val="24"/>
        </w:rPr>
        <w:t>特此承诺。</w:t>
      </w:r>
    </w:p>
    <w:p>
      <w:pPr>
        <w:tabs>
          <w:tab w:val="left" w:pos="6300"/>
        </w:tabs>
        <w:snapToGrid w:val="0"/>
        <w:spacing w:line="500" w:lineRule="exact"/>
        <w:ind w:firstLine="480" w:firstLineChars="200"/>
        <w:rPr>
          <w:rFonts w:hint="eastAsia" w:ascii="方正仿宋_GBK" w:hAnsi="仿宋" w:eastAsia="方正仿宋_GBK"/>
          <w:sz w:val="24"/>
        </w:rPr>
      </w:pPr>
    </w:p>
    <w:p>
      <w:pPr>
        <w:tabs>
          <w:tab w:val="left" w:pos="6300"/>
        </w:tabs>
        <w:snapToGrid w:val="0"/>
        <w:spacing w:line="500" w:lineRule="exact"/>
        <w:ind w:firstLine="480" w:firstLineChars="200"/>
        <w:jc w:val="right"/>
        <w:rPr>
          <w:rFonts w:hint="eastAsia" w:ascii="方正仿宋_GBK" w:hAnsi="仿宋" w:eastAsia="方正仿宋_GBK"/>
          <w:sz w:val="24"/>
        </w:rPr>
      </w:pPr>
      <w:r>
        <w:rPr>
          <w:rFonts w:hint="eastAsia" w:ascii="方正仿宋_GBK" w:hAnsi="仿宋" w:eastAsia="方正仿宋_GBK"/>
          <w:sz w:val="24"/>
        </w:rPr>
        <w:t>（</w:t>
      </w:r>
      <w:r>
        <w:rPr>
          <w:rFonts w:hint="eastAsia" w:ascii="方正仿宋_GBK" w:hAnsi="仿宋" w:eastAsia="方正仿宋_GBK"/>
          <w:sz w:val="24"/>
          <w:lang w:eastAsia="zh-CN"/>
        </w:rPr>
        <w:t>投标人</w:t>
      </w:r>
      <w:r>
        <w:rPr>
          <w:rFonts w:hint="eastAsia" w:ascii="方正仿宋_GBK" w:hAnsi="仿宋" w:eastAsia="方正仿宋_GBK"/>
          <w:sz w:val="24"/>
        </w:rPr>
        <w:t>公章）</w:t>
      </w:r>
    </w:p>
    <w:p>
      <w:pPr>
        <w:tabs>
          <w:tab w:val="left" w:pos="6300"/>
        </w:tabs>
        <w:snapToGrid w:val="0"/>
        <w:spacing w:line="500" w:lineRule="exact"/>
        <w:ind w:firstLine="7920" w:firstLineChars="3300"/>
        <w:rPr>
          <w:rFonts w:hint="eastAsia" w:ascii="方正仿宋_GBK" w:hAnsi="宋体" w:eastAsia="方正仿宋_GBK"/>
          <w:sz w:val="24"/>
          <w:szCs w:val="24"/>
        </w:rPr>
      </w:pPr>
      <w:r>
        <w:rPr>
          <w:rFonts w:hint="eastAsia" w:ascii="方正仿宋_GBK" w:hAnsi="仿宋" w:eastAsia="方正仿宋_GBK"/>
          <w:sz w:val="24"/>
        </w:rPr>
        <w:t>年   月   日</w:t>
      </w:r>
    </w:p>
    <w:p>
      <w:pPr>
        <w:snapToGrid w:val="0"/>
        <w:spacing w:line="400" w:lineRule="exact"/>
        <w:ind w:firstLine="560" w:firstLineChars="200"/>
        <w:rPr>
          <w:rFonts w:hint="eastAsia" w:ascii="方正仿宋_GBK" w:hAnsi="宋体" w:eastAsia="方正仿宋_GBK"/>
          <w:sz w:val="24"/>
          <w:szCs w:val="24"/>
        </w:rPr>
      </w:pPr>
      <w:r>
        <w:rPr>
          <w:rFonts w:ascii="方正仿宋_GBK" w:hAnsi="宋体" w:eastAsia="方正仿宋_GBK"/>
        </w:rPr>
        <w:br w:type="page"/>
      </w:r>
      <w:r>
        <w:rPr>
          <w:rFonts w:hint="eastAsia" w:ascii="方正仿宋_GBK" w:hAnsi="宋体" w:eastAsia="方正仿宋_GBK"/>
          <w:sz w:val="24"/>
          <w:szCs w:val="24"/>
        </w:rPr>
        <w:t>（</w:t>
      </w:r>
      <w:r>
        <w:rPr>
          <w:rFonts w:hint="eastAsia" w:ascii="方正仿宋_GBK" w:hAnsi="宋体" w:eastAsia="方正仿宋_GBK"/>
          <w:sz w:val="24"/>
          <w:szCs w:val="24"/>
          <w:lang w:val="en-US" w:eastAsia="zh-CN"/>
        </w:rPr>
        <w:t>六</w:t>
      </w:r>
      <w:r>
        <w:rPr>
          <w:rFonts w:hint="eastAsia" w:ascii="方正仿宋_GBK" w:hAnsi="宋体" w:eastAsia="方正仿宋_GBK"/>
          <w:sz w:val="24"/>
          <w:szCs w:val="24"/>
        </w:rPr>
        <w:t>）特定资格条件证明文件</w:t>
      </w:r>
    </w:p>
    <w:p>
      <w:pPr>
        <w:tabs>
          <w:tab w:val="left" w:pos="6300"/>
        </w:tabs>
        <w:snapToGrid w:val="0"/>
        <w:spacing w:line="400" w:lineRule="exact"/>
        <w:ind w:firstLine="480" w:firstLineChars="200"/>
        <w:rPr>
          <w:rFonts w:hint="eastAsia" w:ascii="方正仿宋_GBK" w:hAnsi="宋体" w:eastAsia="方正仿宋_GBK"/>
          <w:sz w:val="24"/>
          <w:szCs w:val="24"/>
        </w:rPr>
      </w:pPr>
    </w:p>
    <w:p>
      <w:pPr>
        <w:pStyle w:val="4"/>
        <w:adjustRightInd w:val="0"/>
        <w:snapToGrid w:val="0"/>
        <w:spacing w:before="0" w:after="0" w:line="400" w:lineRule="exact"/>
        <w:ind w:firstLine="560" w:firstLineChars="200"/>
        <w:rPr>
          <w:rFonts w:hint="eastAsia" w:ascii="方正仿宋_GBK" w:hAnsi="宋体" w:eastAsia="方正仿宋_GBK"/>
          <w:sz w:val="24"/>
        </w:rPr>
      </w:pPr>
      <w:bookmarkStart w:id="198" w:name="_Toc14422"/>
      <w:r>
        <w:rPr>
          <w:rFonts w:ascii="方正仿宋_GBK" w:hAnsi="宋体" w:eastAsia="方正仿宋_GBK"/>
          <w:b w:val="0"/>
          <w:sz w:val="28"/>
        </w:rPr>
        <w:br w:type="page"/>
      </w:r>
      <w:bookmarkStart w:id="199" w:name="_Toc106030910"/>
      <w:bookmarkStart w:id="200" w:name="_Toc8805"/>
      <w:bookmarkStart w:id="201" w:name="_Toc76462354"/>
      <w:bookmarkStart w:id="202" w:name="_Toc773"/>
      <w:r>
        <w:rPr>
          <w:rFonts w:hint="eastAsia" w:ascii="方正仿宋_GBK" w:hAnsi="宋体" w:eastAsia="方正仿宋_GBK"/>
          <w:sz w:val="24"/>
        </w:rPr>
        <w:t>五、其他资料</w:t>
      </w:r>
      <w:bookmarkEnd w:id="198"/>
      <w:bookmarkEnd w:id="199"/>
      <w:bookmarkEnd w:id="200"/>
      <w:bookmarkEnd w:id="201"/>
      <w:bookmarkEnd w:id="202"/>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w:t>
      </w:r>
      <w:r>
        <w:rPr>
          <w:rFonts w:hint="eastAsia" w:ascii="方正仿宋_GBK" w:hAnsi="宋体" w:eastAsia="方正仿宋_GBK"/>
          <w:sz w:val="24"/>
          <w:szCs w:val="24"/>
          <w:lang w:val="en-US" w:eastAsia="zh-CN"/>
        </w:rPr>
        <w:t>一</w:t>
      </w:r>
      <w:r>
        <w:rPr>
          <w:rFonts w:hint="eastAsia" w:ascii="方正仿宋_GBK" w:hAnsi="宋体" w:eastAsia="方正仿宋_GBK"/>
          <w:sz w:val="24"/>
          <w:szCs w:val="24"/>
        </w:rPr>
        <w:t>）其他与项目有关的资料</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其他与项目有关的资料（自附）：</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总体情况介绍、其他与本项目有关的资料等。</w:t>
      </w:r>
    </w:p>
    <w:p>
      <w:pPr>
        <w:spacing w:line="360" w:lineRule="auto"/>
        <w:ind w:firstLine="480" w:firstLineChars="200"/>
        <w:rPr>
          <w:rFonts w:hint="eastAsia" w:ascii="方正仿宋_GBK" w:hAnsi="宋体" w:eastAsia="方正仿宋_GBK"/>
          <w:sz w:val="24"/>
          <w:szCs w:val="24"/>
        </w:rPr>
      </w:pPr>
    </w:p>
    <w:p>
      <w:pPr>
        <w:spacing w:line="360" w:lineRule="auto"/>
        <w:ind w:firstLine="480" w:firstLineChars="200"/>
        <w:jc w:val="center"/>
        <w:rPr>
          <w:rFonts w:hint="eastAsia" w:ascii="方正仿宋_GBK" w:hAnsi="宋体" w:eastAsia="方正仿宋_GBK"/>
          <w:sz w:val="24"/>
          <w:szCs w:val="24"/>
        </w:rPr>
      </w:pPr>
    </w:p>
    <w:p>
      <w:pPr>
        <w:spacing w:line="360" w:lineRule="auto"/>
        <w:ind w:firstLine="480" w:firstLineChars="200"/>
        <w:jc w:val="center"/>
        <w:rPr>
          <w:rFonts w:hint="eastAsia" w:ascii="方正仿宋_GBK" w:hAnsi="宋体" w:eastAsia="方正仿宋_GBK"/>
          <w:sz w:val="24"/>
          <w:szCs w:val="24"/>
        </w:rPr>
      </w:pPr>
    </w:p>
    <w:p>
      <w:pPr>
        <w:spacing w:line="360" w:lineRule="auto"/>
        <w:ind w:firstLine="480" w:firstLineChars="200"/>
        <w:jc w:val="center"/>
        <w:rPr>
          <w:rFonts w:hint="eastAsia" w:ascii="方正仿宋_GBK" w:hAnsi="宋体" w:eastAsia="方正仿宋_GBK"/>
          <w:sz w:val="24"/>
          <w:szCs w:val="24"/>
        </w:rPr>
      </w:pPr>
    </w:p>
    <w:p>
      <w:pPr>
        <w:spacing w:line="360" w:lineRule="auto"/>
        <w:ind w:firstLine="480" w:firstLineChars="200"/>
        <w:jc w:val="center"/>
        <w:rPr>
          <w:rFonts w:hint="eastAsia" w:ascii="方正仿宋_GBK" w:hAnsi="宋体" w:eastAsia="方正仿宋_GBK"/>
          <w:sz w:val="24"/>
          <w:szCs w:val="24"/>
        </w:rPr>
      </w:pPr>
    </w:p>
    <w:p>
      <w:pPr>
        <w:spacing w:line="360" w:lineRule="auto"/>
        <w:ind w:firstLine="480" w:firstLineChars="200"/>
        <w:jc w:val="center"/>
        <w:rPr>
          <w:rFonts w:hint="eastAsia" w:ascii="方正仿宋_GBK" w:hAnsi="宋体" w:eastAsia="方正仿宋_GBK"/>
          <w:sz w:val="24"/>
          <w:szCs w:val="24"/>
        </w:rPr>
      </w:pPr>
    </w:p>
    <w:p>
      <w:pPr>
        <w:spacing w:line="360" w:lineRule="auto"/>
        <w:ind w:firstLine="480" w:firstLineChars="200"/>
        <w:jc w:val="center"/>
        <w:rPr>
          <w:rFonts w:hint="eastAsia" w:ascii="方正仿宋_GBK" w:hAnsi="宋体" w:eastAsia="方正仿宋_GBK"/>
          <w:sz w:val="24"/>
          <w:szCs w:val="24"/>
        </w:rPr>
      </w:pPr>
    </w:p>
    <w:p>
      <w:pPr>
        <w:spacing w:line="360" w:lineRule="auto"/>
        <w:ind w:firstLine="480" w:firstLineChars="200"/>
        <w:jc w:val="center"/>
        <w:rPr>
          <w:rFonts w:hint="eastAsia" w:ascii="方正仿宋_GBK" w:hAnsi="宋体" w:eastAsia="方正仿宋_GBK"/>
          <w:sz w:val="24"/>
          <w:szCs w:val="24"/>
        </w:rPr>
      </w:pPr>
    </w:p>
    <w:p>
      <w:pPr>
        <w:spacing w:line="360" w:lineRule="auto"/>
        <w:ind w:firstLine="480" w:firstLineChars="200"/>
        <w:jc w:val="center"/>
        <w:rPr>
          <w:rFonts w:hint="eastAsia" w:ascii="方正仿宋_GBK" w:hAnsi="宋体" w:eastAsia="方正仿宋_GBK"/>
          <w:sz w:val="24"/>
          <w:szCs w:val="24"/>
        </w:rPr>
      </w:pPr>
    </w:p>
    <w:p>
      <w:pPr>
        <w:spacing w:line="360" w:lineRule="auto"/>
        <w:ind w:firstLine="480" w:firstLineChars="200"/>
        <w:jc w:val="center"/>
        <w:rPr>
          <w:rFonts w:hint="eastAsia" w:ascii="方正仿宋_GBK" w:hAnsi="宋体" w:eastAsia="方正仿宋_GBK"/>
          <w:sz w:val="24"/>
          <w:szCs w:val="24"/>
        </w:rPr>
      </w:pPr>
    </w:p>
    <w:p>
      <w:pPr>
        <w:spacing w:line="360" w:lineRule="auto"/>
        <w:ind w:firstLine="480" w:firstLineChars="200"/>
        <w:jc w:val="center"/>
        <w:rPr>
          <w:rFonts w:hint="eastAsia" w:ascii="方正仿宋_GBK" w:hAnsi="宋体" w:eastAsia="方正仿宋_GBK"/>
          <w:sz w:val="24"/>
          <w:szCs w:val="24"/>
        </w:rPr>
      </w:pPr>
    </w:p>
    <w:p>
      <w:pPr>
        <w:spacing w:line="360" w:lineRule="auto"/>
        <w:ind w:firstLine="480" w:firstLineChars="200"/>
        <w:jc w:val="center"/>
        <w:rPr>
          <w:rFonts w:hint="eastAsia" w:ascii="方正仿宋_GBK" w:hAnsi="宋体" w:eastAsia="方正仿宋_GBK"/>
          <w:sz w:val="24"/>
          <w:szCs w:val="24"/>
        </w:rPr>
      </w:pPr>
    </w:p>
    <w:p>
      <w:pPr>
        <w:spacing w:line="360" w:lineRule="auto"/>
        <w:ind w:firstLine="480" w:firstLineChars="200"/>
        <w:jc w:val="center"/>
        <w:rPr>
          <w:rFonts w:hint="eastAsia" w:ascii="方正仿宋_GBK" w:hAnsi="宋体" w:eastAsia="方正仿宋_GBK"/>
          <w:sz w:val="24"/>
          <w:szCs w:val="24"/>
        </w:rPr>
      </w:pPr>
    </w:p>
    <w:p>
      <w:pPr>
        <w:spacing w:line="360" w:lineRule="auto"/>
        <w:ind w:firstLine="480" w:firstLineChars="200"/>
        <w:jc w:val="center"/>
        <w:rPr>
          <w:rFonts w:hint="eastAsia" w:ascii="方正仿宋_GBK" w:hAnsi="宋体" w:eastAsia="方正仿宋_GBK"/>
          <w:sz w:val="24"/>
          <w:szCs w:val="24"/>
        </w:rPr>
      </w:pPr>
    </w:p>
    <w:p>
      <w:pPr>
        <w:spacing w:line="360" w:lineRule="auto"/>
        <w:ind w:firstLine="480" w:firstLineChars="200"/>
        <w:jc w:val="center"/>
        <w:rPr>
          <w:rFonts w:hint="eastAsia" w:ascii="方正仿宋_GBK" w:hAnsi="宋体" w:eastAsia="方正仿宋_GBK"/>
          <w:sz w:val="24"/>
          <w:szCs w:val="24"/>
        </w:rPr>
      </w:pPr>
    </w:p>
    <w:p>
      <w:pPr>
        <w:spacing w:line="360" w:lineRule="auto"/>
        <w:ind w:firstLine="480" w:firstLineChars="200"/>
        <w:jc w:val="center"/>
        <w:rPr>
          <w:rFonts w:hint="eastAsia" w:ascii="方正仿宋_GBK" w:hAnsi="宋体" w:eastAsia="方正仿宋_GBK"/>
          <w:sz w:val="24"/>
          <w:szCs w:val="24"/>
        </w:rPr>
      </w:pPr>
    </w:p>
    <w:p>
      <w:pPr>
        <w:spacing w:line="360" w:lineRule="auto"/>
        <w:ind w:firstLine="480" w:firstLineChars="200"/>
        <w:jc w:val="center"/>
        <w:outlineLvl w:val="0"/>
        <w:rPr>
          <w:rFonts w:hint="eastAsia" w:ascii="方正仿宋_GBK" w:hAnsi="宋体" w:eastAsia="方正仿宋_GBK"/>
        </w:rPr>
      </w:pPr>
      <w:r>
        <w:rPr>
          <w:rFonts w:hint="eastAsia" w:ascii="方正仿宋_GBK" w:hAnsi="宋体" w:eastAsia="方正仿宋_GBK"/>
          <w:sz w:val="24"/>
          <w:szCs w:val="24"/>
        </w:rPr>
        <w:t>（结束）</w:t>
      </w:r>
    </w:p>
    <w:sectPr>
      <w:pgSz w:w="11907" w:h="16840"/>
      <w:pgMar w:top="1134" w:right="1191" w:bottom="1134" w:left="1304" w:header="851" w:footer="992" w:gutter="0"/>
      <w:pgNumType w:fmt="numberInDash"/>
      <w:cols w:space="720" w:num="1"/>
      <w:docGrid w:linePitch="380" w:charSpace="-5735"/>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1"/>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0000000000000000000"/>
    <w:charset w:val="86"/>
    <w:family w:val="modern"/>
    <w:pitch w:val="default"/>
    <w:sig w:usb0="00000000" w:usb1="00000000" w:usb2="00000010" w:usb3="00000000" w:csb0="00040000" w:csb1="00000000"/>
  </w:font>
  <w:font w:name="PMingLiU">
    <w:altName w:val="Microsoft JhengHei UI"/>
    <w:panose1 w:val="02010601000101010101"/>
    <w:charset w:val="88"/>
    <w:family w:val="roman"/>
    <w:pitch w:val="default"/>
    <w:sig w:usb0="00000000" w:usb1="00000000" w:usb2="00000016" w:usb3="00000000" w:csb0="00100001" w:csb1="00000000"/>
  </w:font>
  <w:font w:name="_x000B__x000C_">
    <w:altName w:val="Times New Roman"/>
    <w:panose1 w:val="00000000000000000000"/>
    <w:charset w:val="00"/>
    <w:family w:val="roman"/>
    <w:pitch w:val="default"/>
    <w:sig w:usb0="00000000" w:usb1="00000000" w:usb2="00000000" w:usb3="00000000" w:csb0="00000001" w:csb1="00000000"/>
  </w:font>
  <w:font w:name="Arial Narrow">
    <w:panose1 w:val="020B0606020202030204"/>
    <w:charset w:val="00"/>
    <w:family w:val="swiss"/>
    <w:pitch w:val="default"/>
    <w:sig w:usb0="00000287" w:usb1="00000800" w:usb2="00000000" w:usb3="00000000" w:csb0="2000009F" w:csb1="DFD7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文鼎粗黑">
    <w:altName w:val="黑体"/>
    <w:panose1 w:val="020B0609010101010101"/>
    <w:charset w:val="86"/>
    <w:family w:val="modern"/>
    <w:pitch w:val="default"/>
    <w:sig w:usb0="00000000" w:usb1="00000000" w:usb2="00000010" w:usb3="00000000" w:csb0="00040000" w:csb1="00000000"/>
  </w:font>
  <w:font w:name="昆仑楷体">
    <w:altName w:val="宋体"/>
    <w:panose1 w:val="02010609000101010101"/>
    <w:charset w:val="86"/>
    <w:family w:val="modern"/>
    <w:pitch w:val="default"/>
    <w:sig w:usb0="00000000" w:usb1="00000000" w:usb2="00000010" w:usb3="00000000" w:csb0="00040000" w:csb1="00000000"/>
  </w:font>
  <w:font w:name="楷体_GB2312">
    <w:altName w:val="楷体"/>
    <w:panose1 w:val="02010609030101010101"/>
    <w:charset w:val="86"/>
    <w:family w:val="modern"/>
    <w:pitch w:val="default"/>
    <w:sig w:usb0="00000000" w:usb1="00000000" w:usb2="00000010" w:usb3="00000000" w:csb0="00040000" w:csb1="00000000"/>
  </w:font>
  <w:font w:name="微软雅黑">
    <w:panose1 w:val="020B0503020204020204"/>
    <w:charset w:val="86"/>
    <w:family w:val="auto"/>
    <w:pitch w:val="default"/>
    <w:sig w:usb0="80000287" w:usb1="2ACF3C50" w:usb2="00000016" w:usb3="00000000" w:csb0="0004001F" w:csb1="00000000"/>
  </w:font>
  <w:font w:name="MingLiU">
    <w:altName w:val="PMingLiU-ExtB"/>
    <w:panose1 w:val="02010609000101010101"/>
    <w:charset w:val="88"/>
    <w:family w:val="modern"/>
    <w:pitch w:val="default"/>
    <w:sig w:usb0="00000000" w:usb1="00000000" w:usb2="00000010" w:usb3="00000000" w:csb0="00100000" w:csb1="00000000"/>
  </w:font>
  <w:font w:name="方正黑体_GBK">
    <w:altName w:val="微软雅黑"/>
    <w:panose1 w:val="03000509000000000000"/>
    <w:charset w:val="86"/>
    <w:family w:val="script"/>
    <w:pitch w:val="default"/>
    <w:sig w:usb0="00000000" w:usb1="00000000" w:usb2="00000000" w:usb3="00000000" w:csb0="00040000" w:csb1="00000000"/>
  </w:font>
  <w:font w:name="方正小标宋_GBK">
    <w:altName w:val="微软雅黑"/>
    <w:panose1 w:val="03000509000000000000"/>
    <w:charset w:val="86"/>
    <w:family w:val="script"/>
    <w:pitch w:val="default"/>
    <w:sig w:usb0="00000000" w:usb1="00000000" w:usb2="00000000" w:usb3="00000000" w:csb0="00040000" w:csb1="00000000"/>
  </w:font>
  <w:font w:name="方正仿宋_GBK">
    <w:altName w:val="微软雅黑"/>
    <w:panose1 w:val="03000509000000000000"/>
    <w:charset w:val="86"/>
    <w:family w:val="script"/>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5"/>
      <w:framePr w:wrap="around" w:vAnchor="text" w:hAnchor="margin" w:xAlign="center" w:y="1"/>
      <w:jc w:val="center"/>
      <w:rPr>
        <w:rStyle w:val="61"/>
        <w:rFonts w:ascii="宋体"/>
        <w:sz w:val="21"/>
        <w:szCs w:val="21"/>
      </w:rPr>
    </w:pPr>
    <w:r>
      <w:rPr>
        <w:rFonts w:ascii="宋体"/>
        <w:sz w:val="21"/>
        <w:szCs w:val="21"/>
      </w:rPr>
      <w:fldChar w:fldCharType="begin"/>
    </w:r>
    <w:r>
      <w:rPr>
        <w:rStyle w:val="61"/>
        <w:rFonts w:ascii="宋体"/>
        <w:sz w:val="21"/>
        <w:szCs w:val="21"/>
      </w:rPr>
      <w:instrText xml:space="preserve">PAGE  </w:instrText>
    </w:r>
    <w:r>
      <w:rPr>
        <w:rFonts w:ascii="宋体"/>
        <w:sz w:val="21"/>
        <w:szCs w:val="21"/>
      </w:rPr>
      <w:fldChar w:fldCharType="separate"/>
    </w:r>
    <w:r>
      <w:rPr>
        <w:rStyle w:val="61"/>
        <w:rFonts w:ascii="宋体"/>
        <w:sz w:val="21"/>
        <w:szCs w:val="21"/>
      </w:rPr>
      <w:t>- 5 -</w:t>
    </w:r>
    <w:r>
      <w:rPr>
        <w:rFonts w:ascii="宋体"/>
        <w:sz w:val="21"/>
        <w:szCs w:val="21"/>
      </w:rPr>
      <w:fldChar w:fldCharType="end"/>
    </w:r>
  </w:p>
  <w:p>
    <w:pPr>
      <w:pStyle w:val="3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5"/>
      <w:framePr w:wrap="around" w:vAnchor="text" w:hAnchor="margin" w:xAlign="center" w:y="1"/>
      <w:rPr>
        <w:rStyle w:val="61"/>
      </w:rPr>
    </w:pPr>
    <w:r>
      <w:fldChar w:fldCharType="begin"/>
    </w:r>
    <w:r>
      <w:rPr>
        <w:rStyle w:val="61"/>
      </w:rPr>
      <w:instrText xml:space="preserve">PAGE  </w:instrText>
    </w:r>
    <w:r>
      <w:fldChar w:fldCharType="separate"/>
    </w:r>
    <w:r>
      <w:fldChar w:fldCharType="end"/>
    </w:r>
  </w:p>
  <w:p>
    <w:pPr>
      <w:pStyle w:val="35"/>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5"/>
      <w:framePr w:wrap="around" w:vAnchor="text" w:hAnchor="margin" w:xAlign="center" w:y="1"/>
      <w:rPr>
        <w:rStyle w:val="61"/>
      </w:rPr>
    </w:pPr>
  </w:p>
  <w:p>
    <w:pPr>
      <w:pStyle w:val="35"/>
      <w:jc w:val="center"/>
      <w:rPr>
        <w:rFonts w:ascii="宋体" w:hAnsi="宋体"/>
        <w:sz w:val="28"/>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5"/>
      <w:jc w:val="center"/>
      <w:rPr>
        <w:rFonts w:hint="eastAsia" w:ascii="宋体" w:hAnsi="宋体"/>
        <w:sz w:val="21"/>
        <w:szCs w:val="21"/>
      </w:rPr>
    </w:pPr>
    <w:r>
      <w:rPr>
        <w:rFonts w:ascii="宋体" w:hAnsi="宋体"/>
        <w:sz w:val="21"/>
        <w:szCs w:val="21"/>
      </w:rPr>
      <w:fldChar w:fldCharType="begin"/>
    </w:r>
    <w:r>
      <w:rPr>
        <w:rStyle w:val="61"/>
        <w:rFonts w:ascii="宋体" w:hAnsi="宋体"/>
        <w:sz w:val="21"/>
        <w:szCs w:val="21"/>
      </w:rPr>
      <w:instrText xml:space="preserve"> PAGE </w:instrText>
    </w:r>
    <w:r>
      <w:rPr>
        <w:rFonts w:ascii="宋体" w:hAnsi="宋体"/>
        <w:sz w:val="21"/>
        <w:szCs w:val="21"/>
      </w:rPr>
      <w:fldChar w:fldCharType="separate"/>
    </w:r>
    <w:r>
      <w:rPr>
        <w:rStyle w:val="61"/>
        <w:rFonts w:ascii="宋体" w:hAnsi="宋体"/>
        <w:sz w:val="21"/>
        <w:szCs w:val="21"/>
      </w:rPr>
      <w:t>- 11 -</w:t>
    </w:r>
    <w:r>
      <w:rPr>
        <w:rFonts w:ascii="宋体" w:hAnsi="宋体"/>
        <w:sz w:val="21"/>
        <w:szCs w:val="21"/>
      </w:rPr>
      <w:fldChar w:fldCharType="end"/>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5"/>
      <w:jc w:val="center"/>
      <w:rPr>
        <w:rFonts w:hint="eastAsia" w:ascii="宋体" w:hAnsi="宋体"/>
        <w:sz w:val="21"/>
        <w:szCs w:val="21"/>
      </w:rPr>
    </w:pPr>
    <w:r>
      <w:rPr>
        <w:rFonts w:ascii="宋体" w:hAnsi="宋体"/>
        <w:sz w:val="21"/>
        <w:szCs w:val="21"/>
      </w:rPr>
      <w:fldChar w:fldCharType="begin"/>
    </w:r>
    <w:r>
      <w:rPr>
        <w:rStyle w:val="61"/>
        <w:rFonts w:ascii="宋体" w:hAnsi="宋体"/>
        <w:sz w:val="21"/>
        <w:szCs w:val="21"/>
      </w:rPr>
      <w:instrText xml:space="preserve"> PAGE </w:instrText>
    </w:r>
    <w:r>
      <w:rPr>
        <w:rFonts w:ascii="宋体" w:hAnsi="宋体"/>
        <w:sz w:val="21"/>
        <w:szCs w:val="21"/>
      </w:rPr>
      <w:fldChar w:fldCharType="separate"/>
    </w:r>
    <w:r>
      <w:rPr>
        <w:rStyle w:val="61"/>
        <w:rFonts w:ascii="宋体" w:hAnsi="宋体"/>
        <w:sz w:val="21"/>
        <w:szCs w:val="21"/>
      </w:rPr>
      <w:t>- 30 -</w:t>
    </w:r>
    <w:r>
      <w:rPr>
        <w:rFonts w:ascii="宋体" w:hAnsi="宋体"/>
        <w:sz w:val="21"/>
        <w:szCs w:val="21"/>
      </w:rPr>
      <w:fldChar w:fldCharType="end"/>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5"/>
      <w:framePr w:wrap="around" w:vAnchor="text" w:hAnchor="margin" w:xAlign="center" w:y="1"/>
      <w:rPr>
        <w:rStyle w:val="61"/>
      </w:rPr>
    </w:pPr>
    <w:r>
      <w:fldChar w:fldCharType="begin"/>
    </w:r>
    <w:r>
      <w:rPr>
        <w:rStyle w:val="61"/>
      </w:rPr>
      <w:instrText xml:space="preserve">PAGE  </w:instrText>
    </w:r>
    <w:r>
      <w:fldChar w:fldCharType="separate"/>
    </w:r>
    <w:r>
      <w:rPr>
        <w:rStyle w:val="61"/>
      </w:rPr>
      <w:t>- 14 -</w:t>
    </w:r>
    <w:r>
      <w:fldChar w:fldCharType="end"/>
    </w:r>
  </w:p>
  <w:p>
    <w:pPr>
      <w:pStyle w:val="35"/>
      <w:ind w:right="360"/>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5"/>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5"/>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eXtc4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ouyGaRT88v3b5cev&#10;y8+vZJbkqV2YI2rnEBebt7ZB0wznAYeJdVN6nb7gQ+CHuOeruKKJhKdLs+lsNoaLwzdsgJ89Xnc+&#10;xHfCapKMnHpUrxWVnbYhdqFDSMpm7EYq1VZQGVLn9Ob1m3F74eoBuDLIkUh0j01WbPZNz2xvizOI&#10;edt1RnB8I5F8y0J8YB6tgAdjWOI9llJZJLG9RUll/Zd/nad4VAheSmq0Vk4NJokS9d6gcgCMg+EH&#10;Yz8Y5qjvLHp1giF0vDVxwUc1mKW3+jMmaJVywMUMR6acxsG8i117YwK5WK3aoKPz8lB1F9B3jsWt&#10;2Tme0iQhg1sdI8RsNU4Cdar0uqHz2ir1U5Ja+899G/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Hl7XOMQIAAGEEAAAOAAAAAAAAAAEAIAAAAB8BAABkcnMvZTJvRG9jLnhtbFBLBQYA&#10;AAAABgAGAFkBAADCBQAAAAA=&#10;">
              <v:fill on="f" focussize="0,0"/>
              <v:stroke on="f" weight="0.5pt"/>
              <v:imagedata o:title=""/>
              <o:lock v:ext="edit" aspectratio="f"/>
              <v:textbox inset="0mm,0mm,0mm,0mm" style="mso-fit-shape-to-text:t;">
                <w:txbxContent>
                  <w:p>
                    <w:pPr>
                      <w:pStyle w:val="35"/>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5"/>
      <w:framePr w:wrap="around" w:vAnchor="text" w:hAnchor="margin" w:xAlign="center" w:y="1"/>
      <w:rPr>
        <w:rStyle w:val="61"/>
      </w:rPr>
    </w:pPr>
    <w:r>
      <w:fldChar w:fldCharType="begin"/>
    </w:r>
    <w:r>
      <w:rPr>
        <w:rStyle w:val="61"/>
      </w:rPr>
      <w:instrText xml:space="preserve">PAGE  </w:instrText>
    </w:r>
    <w:r>
      <w:fldChar w:fldCharType="separate"/>
    </w:r>
    <w:r>
      <w:fldChar w:fldCharType="end"/>
    </w:r>
  </w:p>
  <w:p>
    <w:pPr>
      <w:pStyle w:val="35"/>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5"/>
      <w:rPr>
        <w:rStyle w:val="61"/>
      </w:rP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5"/>
                          </w:pPr>
                          <w:r>
                            <w:fldChar w:fldCharType="begin"/>
                          </w:r>
                          <w:r>
                            <w:instrText xml:space="preserve"> PAGE  \* MERGEFORMAT </w:instrText>
                          </w:r>
                          <w:r>
                            <w:fldChar w:fldCharType="separate"/>
                          </w:r>
                          <w:r>
                            <w:t>18</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KVIPQyAgAAY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ApUg9DICAABhBAAADgAAAAAAAAABACAAAAAfAQAAZHJzL2Uyb0RvYy54bWxQSwUG&#10;AAAAAAYABgBZAQAAwwUAAAAA&#10;">
              <v:fill on="f" focussize="0,0"/>
              <v:stroke on="f" weight="0.5pt"/>
              <v:imagedata o:title=""/>
              <o:lock v:ext="edit" aspectratio="f"/>
              <v:textbox inset="0mm,0mm,0mm,0mm" style="mso-fit-shape-to-text:t;">
                <w:txbxContent>
                  <w:p>
                    <w:pPr>
                      <w:pStyle w:val="35"/>
                    </w:pPr>
                    <w:r>
                      <w:fldChar w:fldCharType="begin"/>
                    </w:r>
                    <w:r>
                      <w:instrText xml:space="preserve"> PAGE  \* MERGEFORMAT </w:instrText>
                    </w:r>
                    <w:r>
                      <w:fldChar w:fldCharType="separate"/>
                    </w:r>
                    <w:r>
                      <w:t>18</w:t>
                    </w:r>
                    <w:r>
                      <w:fldChar w:fldCharType="end"/>
                    </w:r>
                  </w:p>
                </w:txbxContent>
              </v:textbox>
            </v:shape>
          </w:pict>
        </mc:Fallback>
      </mc:AlternateContent>
    </w:r>
  </w:p>
  <w:p>
    <w:pPr>
      <w:pStyle w:val="35"/>
      <w:rPr>
        <w:rFonts w:hint="eastAsia" w:ascii="宋体" w:hAnsi="宋体"/>
        <w:sz w:val="28"/>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jc w:val="both"/>
      <w:rPr>
        <w:rFonts w:ascii="方正仿宋_GBK" w:eastAsia="方正仿宋_GBK"/>
        <w:sz w:val="21"/>
        <w:szCs w:val="21"/>
      </w:rPr>
    </w:pPr>
    <w:r>
      <w:rPr>
        <w:rFonts w:hint="eastAsia" w:ascii="方正仿宋_GBK" w:eastAsia="方正仿宋_GBK"/>
        <w:sz w:val="21"/>
        <w:szCs w:val="21"/>
      </w:rPr>
      <w:t xml:space="preserve">                                                                      公开比选采购文件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pBdr>
        <w:bottom w:val="single" w:color="auto" w:sz="4" w:space="0"/>
      </w:pBdr>
    </w:pPr>
    <w:r>
      <w:rPr>
        <w:rFonts w:hint="eastAsia"/>
      </w:rPr>
      <w:t>重庆医科大学附属儿童医院比选文件</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jc w:val="both"/>
      <w:rPr>
        <w:rFonts w:hint="eastAsia" w:ascii="方正仿宋_GBK" w:eastAsia="方正仿宋_GBK"/>
        <w:sz w:val="21"/>
        <w:szCs w:val="21"/>
      </w:rPr>
    </w:pPr>
    <w:r>
      <w:rPr>
        <w:rFonts w:hint="eastAsia" w:ascii="方正仿宋_GBK" w:eastAsia="方正仿宋_GBK"/>
        <w:sz w:val="21"/>
        <w:szCs w:val="21"/>
      </w:rPr>
      <w:t xml:space="preserve">                                                                        </w:t>
    </w:r>
    <w:r>
      <w:rPr>
        <w:rFonts w:hint="eastAsia" w:ascii="方正仿宋_GBK" w:eastAsia="方正仿宋_GBK"/>
        <w:sz w:val="21"/>
        <w:szCs w:val="21"/>
        <w:lang w:val="en-US" w:eastAsia="zh-CN"/>
      </w:rPr>
      <w:t>公开比选采购文件</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jc w:val="both"/>
      <w:rPr>
        <w:rFonts w:hint="eastAsia" w:ascii="方正仿宋_GBK" w:eastAsia="方正仿宋_GBK"/>
        <w:sz w:val="21"/>
      </w:rPr>
    </w:pPr>
    <w:r>
      <w:rPr>
        <w:rFonts w:hint="eastAsia" w:ascii="方正仿宋_GBK" w:eastAsia="方正仿宋_GBK"/>
        <w:sz w:val="21"/>
      </w:rPr>
      <w:t xml:space="preserve">                                                                      </w:t>
    </w:r>
    <w:r>
      <w:rPr>
        <w:rFonts w:hint="eastAsia" w:ascii="方正仿宋_GBK" w:eastAsia="方正仿宋_GBK"/>
        <w:sz w:val="21"/>
        <w:lang w:val="en-US" w:eastAsia="zh-CN"/>
      </w:rPr>
      <w:t>竞争性谈判</w:t>
    </w:r>
    <w:r>
      <w:rPr>
        <w:rFonts w:hint="eastAsia" w:ascii="方正仿宋_GBK" w:eastAsia="方正仿宋_GBK"/>
        <w:sz w:val="21"/>
      </w:rPr>
      <w:t>文件</w: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pBdr>
        <w:bottom w:val="none" w:color="auto" w:sz="0" w:space="0"/>
      </w:pBd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jc w:val="both"/>
      <w:rPr>
        <w:rFonts w:hint="eastAsia" w:ascii="方正仿宋_GBK" w:eastAsia="方正仿宋_GBK"/>
        <w:sz w:val="21"/>
        <w:szCs w:val="21"/>
      </w:rPr>
    </w:pPr>
    <w:r>
      <w:rPr>
        <w:rFonts w:hint="eastAsia" w:ascii="方正仿宋_GBK" w:eastAsia="方正仿宋_GBK"/>
        <w:sz w:val="21"/>
        <w:szCs w:val="21"/>
      </w:rPr>
      <w:t xml:space="preserve">                                                                         </w:t>
    </w:r>
    <w:r>
      <w:rPr>
        <w:rFonts w:hint="eastAsia" w:ascii="方正仿宋_GBK" w:eastAsia="方正仿宋_GBK"/>
        <w:sz w:val="21"/>
        <w:szCs w:val="21"/>
        <w:lang w:val="en-US" w:eastAsia="zh-CN"/>
      </w:rPr>
      <w:t>公开比选采购文件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9"/>
    <w:multiLevelType w:val="multilevel"/>
    <w:tmpl w:val="00000009"/>
    <w:lvl w:ilvl="0" w:tentative="0">
      <w:start w:val="1"/>
      <w:numFmt w:val="upperLetter"/>
      <w:pStyle w:val="122"/>
      <w:suff w:val="nothing"/>
      <w:lvlText w:val="附　录　%1"/>
      <w:lvlJc w:val="left"/>
      <w:pPr>
        <w:ind w:left="0" w:firstLine="0"/>
      </w:pPr>
      <w:rPr>
        <w:rFonts w:hint="eastAsia" w:ascii="黑体" w:hAnsi="Times New Roman" w:eastAsia="黑体"/>
        <w:b w:val="0"/>
        <w:i w:val="0"/>
        <w:sz w:val="21"/>
      </w:rPr>
    </w:lvl>
    <w:lvl w:ilvl="1" w:tentative="0">
      <w:start w:val="1"/>
      <w:numFmt w:val="decimal"/>
      <w:pStyle w:val="115"/>
      <w:suff w:val="nothing"/>
      <w:lvlText w:val="%1.%2　"/>
      <w:lvlJc w:val="left"/>
      <w:pPr>
        <w:ind w:left="210" w:firstLine="0"/>
      </w:pPr>
      <w:rPr>
        <w:rFonts w:hint="eastAsia" w:ascii="黑体" w:hAnsi="Times New Roman" w:eastAsia="黑体"/>
        <w:b w:val="0"/>
        <w:i w:val="0"/>
        <w:snapToGrid/>
        <w:spacing w:val="0"/>
        <w:w w:val="100"/>
        <w:kern w:val="21"/>
        <w:sz w:val="21"/>
      </w:rPr>
    </w:lvl>
    <w:lvl w:ilvl="2" w:tentative="0">
      <w:start w:val="1"/>
      <w:numFmt w:val="decimal"/>
      <w:suff w:val="nothing"/>
      <w:lvlText w:val="%1.%2.%3　"/>
      <w:lvlJc w:val="left"/>
      <w:pPr>
        <w:ind w:left="0" w:firstLine="0"/>
      </w:pPr>
      <w:rPr>
        <w:rFonts w:hint="eastAsia" w:ascii="黑体" w:hAnsi="Times New Roman" w:eastAsia="黑体"/>
        <w:b w:val="0"/>
        <w:i w:val="0"/>
        <w:sz w:val="21"/>
      </w:rPr>
    </w:lvl>
    <w:lvl w:ilvl="3" w:tentative="0">
      <w:start w:val="1"/>
      <w:numFmt w:val="decimal"/>
      <w:suff w:val="nothing"/>
      <w:lvlText w:val="%1.%2.%3.%4　"/>
      <w:lvlJc w:val="left"/>
      <w:pPr>
        <w:ind w:left="0" w:firstLine="0"/>
      </w:pPr>
      <w:rPr>
        <w:rFonts w:hint="eastAsia" w:ascii="黑体" w:hAnsi="Times New Roman" w:eastAsia="黑体"/>
        <w:b w:val="0"/>
        <w:i w:val="0"/>
        <w:sz w:val="21"/>
      </w:rPr>
    </w:lvl>
    <w:lvl w:ilvl="4" w:tentative="0">
      <w:start w:val="1"/>
      <w:numFmt w:val="decimal"/>
      <w:suff w:val="nothing"/>
      <w:lvlText w:val="%1.%2.%3.%4.%5　"/>
      <w:lvlJc w:val="left"/>
      <w:pPr>
        <w:ind w:left="0" w:firstLine="0"/>
      </w:pPr>
      <w:rPr>
        <w:rFonts w:hint="eastAsia" w:ascii="黑体" w:hAnsi="Times New Roman" w:eastAsia="黑体"/>
        <w:b w:val="0"/>
        <w:i w:val="0"/>
        <w:sz w:val="21"/>
      </w:rPr>
    </w:lvl>
    <w:lvl w:ilvl="5" w:tentative="0">
      <w:start w:val="1"/>
      <w:numFmt w:val="decimal"/>
      <w:suff w:val="nothing"/>
      <w:lvlText w:val="%1.%2.%3.%4.%5.%6　"/>
      <w:lvlJc w:val="left"/>
      <w:pPr>
        <w:ind w:left="0" w:firstLine="0"/>
      </w:pPr>
      <w:rPr>
        <w:rFonts w:hint="eastAsia" w:ascii="黑体" w:hAnsi="Times New Roman" w:eastAsia="黑体"/>
        <w:b w:val="0"/>
        <w:i w:val="0"/>
        <w:sz w:val="21"/>
      </w:rPr>
    </w:lvl>
    <w:lvl w:ilvl="6" w:tentative="0">
      <w:start w:val="1"/>
      <w:numFmt w:val="decimal"/>
      <w:suff w:val="nothing"/>
      <w:lvlText w:val="%1.%2.%3.%4.%5.%6.%7　"/>
      <w:lvlJc w:val="left"/>
      <w:pPr>
        <w:ind w:left="0" w:firstLine="0"/>
      </w:pPr>
      <w:rPr>
        <w:rFonts w:hint="eastAsia" w:ascii="黑体" w:hAnsi="Times New Roman" w:eastAsia="黑体"/>
        <w:b w:val="0"/>
        <w:i w:val="0"/>
        <w:sz w:val="21"/>
      </w:rPr>
    </w:lvl>
    <w:lvl w:ilvl="7" w:tentative="0">
      <w:start w:val="1"/>
      <w:numFmt w:val="decimal"/>
      <w:lvlText w:val="%1.%2.%3.%4.%5.%6.%7.%8"/>
      <w:lvlJc w:val="left"/>
      <w:pPr>
        <w:tabs>
          <w:tab w:val="left" w:pos="4394"/>
        </w:tabs>
        <w:ind w:left="4394" w:hanging="1418"/>
      </w:pPr>
      <w:rPr>
        <w:rFonts w:hint="eastAsia"/>
      </w:rPr>
    </w:lvl>
    <w:lvl w:ilvl="8" w:tentative="0">
      <w:start w:val="1"/>
      <w:numFmt w:val="decimal"/>
      <w:lvlText w:val="%1.%2.%3.%4.%5.%6.%7.%8.%9"/>
      <w:lvlJc w:val="left"/>
      <w:pPr>
        <w:tabs>
          <w:tab w:val="left" w:pos="5102"/>
        </w:tabs>
        <w:ind w:left="5102" w:hanging="1700"/>
      </w:pPr>
      <w:rPr>
        <w:rFonts w:hint="eastAsia"/>
      </w:rPr>
    </w:lvl>
  </w:abstractNum>
  <w:abstractNum w:abstractNumId="1">
    <w:nsid w:val="0000000A"/>
    <w:multiLevelType w:val="multilevel"/>
    <w:tmpl w:val="0000000A"/>
    <w:lvl w:ilvl="0" w:tentative="0">
      <w:start w:val="1"/>
      <w:numFmt w:val="bullet"/>
      <w:pStyle w:val="148"/>
      <w:lvlText w:val=""/>
      <w:lvlJc w:val="left"/>
      <w:pPr>
        <w:tabs>
          <w:tab w:val="left" w:pos="987"/>
        </w:tabs>
        <w:ind w:left="987" w:hanging="420"/>
      </w:pPr>
      <w:rPr>
        <w:rFonts w:hint="default" w:ascii="Wingdings" w:hAnsi="Wingdings"/>
      </w:rPr>
    </w:lvl>
    <w:lvl w:ilvl="1" w:tentative="0">
      <w:start w:val="1"/>
      <w:numFmt w:val="lowerLetter"/>
      <w:lvlText w:val="%2)"/>
      <w:lvlJc w:val="left"/>
      <w:pPr>
        <w:tabs>
          <w:tab w:val="left" w:pos="840"/>
        </w:tabs>
        <w:ind w:left="840" w:hanging="420"/>
      </w:pPr>
    </w:lvl>
    <w:lvl w:ilvl="2" w:tentative="0">
      <w:start w:val="1"/>
      <w:numFmt w:val="decimal"/>
      <w:lvlText w:val="%3、"/>
      <w:lvlJc w:val="left"/>
      <w:pPr>
        <w:tabs>
          <w:tab w:val="left" w:pos="1200"/>
        </w:tabs>
        <w:ind w:left="1200" w:hanging="360"/>
      </w:pPr>
      <w:rPr>
        <w:rFonts w:hint="eastAsia"/>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2">
    <w:nsid w:val="0000000B"/>
    <w:multiLevelType w:val="singleLevel"/>
    <w:tmpl w:val="0000000B"/>
    <w:lvl w:ilvl="0" w:tentative="0">
      <w:start w:val="1"/>
      <w:numFmt w:val="bullet"/>
      <w:pStyle w:val="172"/>
      <w:lvlText w:val=""/>
      <w:lvlJc w:val="left"/>
      <w:pPr>
        <w:tabs>
          <w:tab w:val="left" w:pos="360"/>
        </w:tabs>
        <w:ind w:left="360" w:hanging="360"/>
      </w:pPr>
      <w:rPr>
        <w:rFonts w:hint="default" w:ascii="Wingdings" w:hAnsi="Wingdings"/>
      </w:rPr>
    </w:lvl>
  </w:abstractNum>
  <w:abstractNum w:abstractNumId="3">
    <w:nsid w:val="0000000D"/>
    <w:multiLevelType w:val="singleLevel"/>
    <w:tmpl w:val="0000000D"/>
    <w:lvl w:ilvl="0" w:tentative="0">
      <w:start w:val="1"/>
      <w:numFmt w:val="bullet"/>
      <w:pStyle w:val="22"/>
      <w:lvlText w:val=""/>
      <w:lvlJc w:val="left"/>
      <w:pPr>
        <w:tabs>
          <w:tab w:val="left" w:pos="1200"/>
        </w:tabs>
        <w:ind w:left="1200" w:hanging="360"/>
      </w:pPr>
      <w:rPr>
        <w:rFonts w:hint="default" w:ascii="Wingdings" w:hAnsi="Wingdings"/>
      </w:rPr>
    </w:lvl>
  </w:abstractNum>
  <w:abstractNum w:abstractNumId="4">
    <w:nsid w:val="0000000E"/>
    <w:multiLevelType w:val="multilevel"/>
    <w:tmpl w:val="0000000E"/>
    <w:lvl w:ilvl="0" w:tentative="0">
      <w:start w:val="1"/>
      <w:numFmt w:val="bullet"/>
      <w:pStyle w:val="205"/>
      <w:lvlText w:val=""/>
      <w:lvlJc w:val="left"/>
      <w:pPr>
        <w:tabs>
          <w:tab w:val="left" w:pos="540"/>
        </w:tabs>
        <w:ind w:left="540" w:firstLine="0"/>
      </w:pPr>
      <w:rPr>
        <w:rFonts w:hint="default" w:ascii="Wingdings" w:hAnsi="Wingdings"/>
        <w:sz w:val="16"/>
      </w:rPr>
    </w:lvl>
    <w:lvl w:ilvl="1" w:tentative="0">
      <w:start w:val="1"/>
      <w:numFmt w:val="bullet"/>
      <w:lvlText w:val=""/>
      <w:lvlJc w:val="left"/>
      <w:pPr>
        <w:tabs>
          <w:tab w:val="left" w:pos="1940"/>
        </w:tabs>
        <w:ind w:left="1940" w:hanging="420"/>
      </w:pPr>
      <w:rPr>
        <w:rFonts w:hint="default" w:ascii="Wingdings" w:hAnsi="Wingdings"/>
      </w:rPr>
    </w:lvl>
    <w:lvl w:ilvl="2" w:tentative="0">
      <w:start w:val="1"/>
      <w:numFmt w:val="bullet"/>
      <w:lvlText w:val=""/>
      <w:lvlJc w:val="left"/>
      <w:pPr>
        <w:tabs>
          <w:tab w:val="left" w:pos="2360"/>
        </w:tabs>
        <w:ind w:left="2360" w:hanging="420"/>
      </w:pPr>
      <w:rPr>
        <w:rFonts w:hint="default" w:ascii="Wingdings" w:hAnsi="Wingdings"/>
      </w:rPr>
    </w:lvl>
    <w:lvl w:ilvl="3" w:tentative="0">
      <w:start w:val="1"/>
      <w:numFmt w:val="bullet"/>
      <w:lvlText w:val=""/>
      <w:lvlJc w:val="left"/>
      <w:pPr>
        <w:tabs>
          <w:tab w:val="left" w:pos="2780"/>
        </w:tabs>
        <w:ind w:left="2780" w:hanging="420"/>
      </w:pPr>
      <w:rPr>
        <w:rFonts w:hint="default" w:ascii="Wingdings" w:hAnsi="Wingdings"/>
      </w:rPr>
    </w:lvl>
    <w:lvl w:ilvl="4" w:tentative="0">
      <w:start w:val="1"/>
      <w:numFmt w:val="bullet"/>
      <w:lvlText w:val=""/>
      <w:lvlJc w:val="left"/>
      <w:pPr>
        <w:tabs>
          <w:tab w:val="left" w:pos="3200"/>
        </w:tabs>
        <w:ind w:left="3200" w:hanging="420"/>
      </w:pPr>
      <w:rPr>
        <w:rFonts w:hint="default" w:ascii="Wingdings" w:hAnsi="Wingdings"/>
      </w:rPr>
    </w:lvl>
    <w:lvl w:ilvl="5" w:tentative="0">
      <w:start w:val="1"/>
      <w:numFmt w:val="bullet"/>
      <w:lvlText w:val=""/>
      <w:lvlJc w:val="left"/>
      <w:pPr>
        <w:tabs>
          <w:tab w:val="left" w:pos="3620"/>
        </w:tabs>
        <w:ind w:left="3620" w:hanging="420"/>
      </w:pPr>
      <w:rPr>
        <w:rFonts w:hint="default" w:ascii="Wingdings" w:hAnsi="Wingdings"/>
      </w:rPr>
    </w:lvl>
    <w:lvl w:ilvl="6" w:tentative="0">
      <w:start w:val="1"/>
      <w:numFmt w:val="bullet"/>
      <w:lvlText w:val=""/>
      <w:lvlJc w:val="left"/>
      <w:pPr>
        <w:tabs>
          <w:tab w:val="left" w:pos="4040"/>
        </w:tabs>
        <w:ind w:left="4040" w:hanging="420"/>
      </w:pPr>
      <w:rPr>
        <w:rFonts w:hint="default" w:ascii="Wingdings" w:hAnsi="Wingdings"/>
      </w:rPr>
    </w:lvl>
    <w:lvl w:ilvl="7" w:tentative="0">
      <w:start w:val="1"/>
      <w:numFmt w:val="bullet"/>
      <w:lvlText w:val=""/>
      <w:lvlJc w:val="left"/>
      <w:pPr>
        <w:tabs>
          <w:tab w:val="left" w:pos="4460"/>
        </w:tabs>
        <w:ind w:left="4460" w:hanging="420"/>
      </w:pPr>
      <w:rPr>
        <w:rFonts w:hint="default" w:ascii="Wingdings" w:hAnsi="Wingdings"/>
      </w:rPr>
    </w:lvl>
    <w:lvl w:ilvl="8" w:tentative="0">
      <w:start w:val="1"/>
      <w:numFmt w:val="bullet"/>
      <w:lvlText w:val=""/>
      <w:lvlJc w:val="left"/>
      <w:pPr>
        <w:tabs>
          <w:tab w:val="left" w:pos="4880"/>
        </w:tabs>
        <w:ind w:left="4880" w:hanging="420"/>
      </w:pPr>
      <w:rPr>
        <w:rFonts w:hint="default" w:ascii="Wingdings" w:hAnsi="Wingdings"/>
      </w:rPr>
    </w:lvl>
  </w:abstractNum>
  <w:abstractNum w:abstractNumId="5">
    <w:nsid w:val="00000010"/>
    <w:multiLevelType w:val="singleLevel"/>
    <w:tmpl w:val="00000010"/>
    <w:lvl w:ilvl="0" w:tentative="0">
      <w:start w:val="1"/>
      <w:numFmt w:val="bullet"/>
      <w:pStyle w:val="15"/>
      <w:lvlText w:val=""/>
      <w:lvlJc w:val="left"/>
      <w:pPr>
        <w:tabs>
          <w:tab w:val="left" w:pos="1620"/>
        </w:tabs>
        <w:ind w:left="1620" w:hanging="360"/>
      </w:pPr>
      <w:rPr>
        <w:rFonts w:hint="default" w:ascii="Wingdings" w:hAnsi="Wingdings"/>
      </w:rPr>
    </w:lvl>
  </w:abstractNum>
  <w:abstractNum w:abstractNumId="6">
    <w:nsid w:val="00000011"/>
    <w:multiLevelType w:val="multilevel"/>
    <w:tmpl w:val="00000011"/>
    <w:lvl w:ilvl="0" w:tentative="0">
      <w:start w:val="1"/>
      <w:numFmt w:val="decimal"/>
      <w:pStyle w:val="133"/>
      <w:lvlText w:val="（%1）"/>
      <w:lvlJc w:val="left"/>
      <w:pPr>
        <w:tabs>
          <w:tab w:val="left" w:pos="1230"/>
        </w:tabs>
        <w:ind w:left="0" w:firstLine="510"/>
      </w:pPr>
      <w:rPr>
        <w:rFonts w:hint="default" w:ascii="Arial" w:hAnsi="Arial"/>
        <w:b w:val="0"/>
        <w:i w:val="0"/>
        <w:sz w:val="24"/>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7">
    <w:nsid w:val="00000012"/>
    <w:multiLevelType w:val="multilevel"/>
    <w:tmpl w:val="00000012"/>
    <w:lvl w:ilvl="0" w:tentative="0">
      <w:start w:val="1"/>
      <w:numFmt w:val="bullet"/>
      <w:pStyle w:val="191"/>
      <w:lvlText w:val=""/>
      <w:lvlJc w:val="left"/>
      <w:pPr>
        <w:tabs>
          <w:tab w:val="left" w:pos="1644"/>
        </w:tabs>
        <w:ind w:left="1644" w:hanging="510"/>
      </w:pPr>
      <w:rPr>
        <w:rFonts w:hint="default" w:ascii="Wingdings" w:hAnsi="Wingdings"/>
        <w:color w:val="auto"/>
        <w:sz w:val="13"/>
        <w:u w:val="none"/>
      </w:rPr>
    </w:lvl>
    <w:lvl w:ilvl="1" w:tentative="0">
      <w:start w:val="1"/>
      <w:numFmt w:val="bullet"/>
      <w:lvlText w:val=""/>
      <w:lvlJc w:val="left"/>
      <w:pPr>
        <w:tabs>
          <w:tab w:val="left" w:pos="840"/>
        </w:tabs>
        <w:ind w:left="840" w:hanging="420"/>
      </w:pPr>
      <w:rPr>
        <w:rFonts w:hint="default" w:ascii="Wingdings" w:hAnsi="Wingdings"/>
        <w:color w:val="auto"/>
        <w:sz w:val="13"/>
        <w:u w:val="none"/>
      </w:rPr>
    </w:lvl>
    <w:lvl w:ilvl="2" w:tentative="0">
      <w:start w:val="1"/>
      <w:numFmt w:val="bullet"/>
      <w:lvlText w:val=""/>
      <w:lvlJc w:val="left"/>
      <w:pPr>
        <w:tabs>
          <w:tab w:val="left" w:pos="1260"/>
        </w:tabs>
        <w:ind w:left="1260" w:hanging="420"/>
      </w:pPr>
      <w:rPr>
        <w:rFonts w:hint="default" w:ascii="Wingdings" w:hAnsi="Wingdings"/>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bullet"/>
      <w:lvlText w:val=""/>
      <w:lvlJc w:val="left"/>
      <w:pPr>
        <w:tabs>
          <w:tab w:val="left" w:pos="2100"/>
        </w:tabs>
        <w:ind w:left="2100" w:hanging="420"/>
      </w:pPr>
      <w:rPr>
        <w:rFonts w:hint="default" w:ascii="Wingdings" w:hAnsi="Wingdings"/>
      </w:rPr>
    </w:lvl>
    <w:lvl w:ilvl="5" w:tentative="0">
      <w:start w:val="1"/>
      <w:numFmt w:val="bullet"/>
      <w:lvlText w:val=""/>
      <w:lvlJc w:val="left"/>
      <w:pPr>
        <w:tabs>
          <w:tab w:val="left" w:pos="2520"/>
        </w:tabs>
        <w:ind w:left="2520" w:hanging="420"/>
      </w:pPr>
      <w:rPr>
        <w:rFonts w:hint="default" w:ascii="Wingdings" w:hAnsi="Wingdings"/>
      </w:rPr>
    </w:lvl>
    <w:lvl w:ilvl="6" w:tentative="0">
      <w:start w:val="1"/>
      <w:numFmt w:val="bullet"/>
      <w:lvlText w:val=""/>
      <w:lvlJc w:val="left"/>
      <w:pPr>
        <w:tabs>
          <w:tab w:val="left" w:pos="2940"/>
        </w:tabs>
        <w:ind w:left="2940" w:hanging="420"/>
      </w:pPr>
      <w:rPr>
        <w:rFonts w:hint="default" w:ascii="Wingdings" w:hAnsi="Wingdings"/>
      </w:rPr>
    </w:lvl>
    <w:lvl w:ilvl="7" w:tentative="0">
      <w:start w:val="1"/>
      <w:numFmt w:val="bullet"/>
      <w:lvlText w:val=""/>
      <w:lvlJc w:val="left"/>
      <w:pPr>
        <w:tabs>
          <w:tab w:val="left" w:pos="3360"/>
        </w:tabs>
        <w:ind w:left="3360" w:hanging="420"/>
      </w:pPr>
      <w:rPr>
        <w:rFonts w:hint="default" w:ascii="Wingdings" w:hAnsi="Wingdings"/>
      </w:rPr>
    </w:lvl>
    <w:lvl w:ilvl="8" w:tentative="0">
      <w:start w:val="1"/>
      <w:numFmt w:val="bullet"/>
      <w:lvlText w:val=""/>
      <w:lvlJc w:val="left"/>
      <w:pPr>
        <w:tabs>
          <w:tab w:val="left" w:pos="3780"/>
        </w:tabs>
        <w:ind w:left="3780" w:hanging="420"/>
      </w:pPr>
      <w:rPr>
        <w:rFonts w:hint="default" w:ascii="Wingdings" w:hAnsi="Wingdings"/>
      </w:rPr>
    </w:lvl>
  </w:abstractNum>
  <w:abstractNum w:abstractNumId="8">
    <w:nsid w:val="00000013"/>
    <w:multiLevelType w:val="singleLevel"/>
    <w:tmpl w:val="00000013"/>
    <w:lvl w:ilvl="0" w:tentative="0">
      <w:start w:val="1"/>
      <w:numFmt w:val="decimal"/>
      <w:pStyle w:val="14"/>
      <w:lvlText w:val="%1."/>
      <w:lvlJc w:val="left"/>
      <w:pPr>
        <w:tabs>
          <w:tab w:val="left" w:pos="425"/>
        </w:tabs>
        <w:ind w:left="425" w:hanging="425"/>
      </w:pPr>
      <w:rPr>
        <w:rFonts w:hint="default"/>
      </w:rPr>
    </w:lvl>
  </w:abstractNum>
  <w:abstractNum w:abstractNumId="9">
    <w:nsid w:val="00000014"/>
    <w:multiLevelType w:val="singleLevel"/>
    <w:tmpl w:val="00000014"/>
    <w:lvl w:ilvl="0" w:tentative="0">
      <w:start w:val="1"/>
      <w:numFmt w:val="bullet"/>
      <w:pStyle w:val="27"/>
      <w:lvlText w:val=""/>
      <w:lvlJc w:val="left"/>
      <w:pPr>
        <w:tabs>
          <w:tab w:val="left" w:pos="780"/>
        </w:tabs>
        <w:ind w:left="780" w:hanging="360"/>
      </w:pPr>
      <w:rPr>
        <w:rFonts w:hint="default" w:ascii="Wingdings" w:hAnsi="Wingdings"/>
      </w:rPr>
    </w:lvl>
  </w:abstractNum>
  <w:abstractNum w:abstractNumId="10">
    <w:nsid w:val="00000016"/>
    <w:multiLevelType w:val="singleLevel"/>
    <w:tmpl w:val="00000016"/>
    <w:lvl w:ilvl="0" w:tentative="0">
      <w:start w:val="1"/>
      <w:numFmt w:val="decimal"/>
      <w:pStyle w:val="234"/>
      <w:lvlText w:val="%1)"/>
      <w:lvlJc w:val="left"/>
      <w:pPr>
        <w:tabs>
          <w:tab w:val="left" w:pos="425"/>
        </w:tabs>
        <w:ind w:left="425" w:hanging="425"/>
      </w:pPr>
      <w:rPr>
        <w:rFonts w:hint="eastAsia"/>
      </w:rPr>
    </w:lvl>
  </w:abstractNum>
  <w:abstractNum w:abstractNumId="11">
    <w:nsid w:val="00000017"/>
    <w:multiLevelType w:val="multilevel"/>
    <w:tmpl w:val="00000017"/>
    <w:lvl w:ilvl="0" w:tentative="0">
      <w:start w:val="1"/>
      <w:numFmt w:val="chineseCountingThousand"/>
      <w:pStyle w:val="139"/>
      <w:lvlText w:val="%1、"/>
      <w:lvlJc w:val="left"/>
      <w:pPr>
        <w:tabs>
          <w:tab w:val="left" w:pos="720"/>
        </w:tabs>
        <w:ind w:left="420" w:hanging="420"/>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2">
    <w:nsid w:val="3EBB3C91"/>
    <w:multiLevelType w:val="multilevel"/>
    <w:tmpl w:val="3EBB3C91"/>
    <w:lvl w:ilvl="0" w:tentative="0">
      <w:start w:val="1"/>
      <w:numFmt w:val="chineseCountingThousand"/>
      <w:suff w:val="space"/>
      <w:lvlText w:val="%1. "/>
      <w:lvlJc w:val="left"/>
      <w:pPr>
        <w:ind w:left="907" w:hanging="907"/>
      </w:pPr>
      <w:rPr>
        <w:rFonts w:hint="eastAsia"/>
      </w:rPr>
    </w:lvl>
    <w:lvl w:ilvl="1" w:tentative="0">
      <w:start w:val="1"/>
      <w:numFmt w:val="decimal"/>
      <w:isLgl/>
      <w:suff w:val="space"/>
      <w:lvlText w:val="%1.%2 "/>
      <w:lvlJc w:val="left"/>
      <w:pPr>
        <w:ind w:left="794" w:hanging="794"/>
      </w:pPr>
    </w:lvl>
    <w:lvl w:ilvl="2" w:tentative="0">
      <w:start w:val="0"/>
      <w:numFmt w:val="none"/>
      <w:lvlText w:val=""/>
      <w:lvlJc w:val="left"/>
      <w:pPr>
        <w:tabs>
          <w:tab w:val="left" w:pos="360"/>
        </w:tabs>
      </w:pPr>
    </w:lvl>
    <w:lvl w:ilvl="3" w:tentative="0">
      <w:start w:val="0"/>
      <w:numFmt w:val="none"/>
      <w:lvlText w:val=""/>
      <w:lvlJc w:val="left"/>
      <w:pPr>
        <w:tabs>
          <w:tab w:val="left" w:pos="360"/>
        </w:tabs>
      </w:pPr>
    </w:lvl>
    <w:lvl w:ilvl="4" w:tentative="0">
      <w:start w:val="0"/>
      <w:numFmt w:val="decimal"/>
      <w:pStyle w:val="67"/>
      <w:lvlText w:val=""/>
      <w:lvlJc w:val="left"/>
    </w:lvl>
    <w:lvl w:ilvl="5" w:tentative="0">
      <w:start w:val="0"/>
      <w:numFmt w:val="decimal"/>
      <w:lvlText w:val=""/>
      <w:lvlJc w:val="left"/>
    </w:lvl>
    <w:lvl w:ilvl="6" w:tentative="0">
      <w:start w:val="0"/>
      <w:numFmt w:val="decimal"/>
      <w:lvlText w:val=""/>
      <w:lvlJc w:val="left"/>
    </w:lvl>
    <w:lvl w:ilvl="7" w:tentative="0">
      <w:start w:val="0"/>
      <w:numFmt w:val="decimal"/>
      <w:lvlText w:val=""/>
      <w:lvlJc w:val="left"/>
    </w:lvl>
    <w:lvl w:ilvl="8" w:tentative="0">
      <w:start w:val="0"/>
      <w:numFmt w:val="decimal"/>
      <w:lvlText w:val=""/>
      <w:lvlJc w:val="left"/>
    </w:lvl>
  </w:abstractNum>
  <w:num w:numId="1">
    <w:abstractNumId w:val="8"/>
  </w:num>
  <w:num w:numId="2">
    <w:abstractNumId w:val="5"/>
  </w:num>
  <w:num w:numId="3">
    <w:abstractNumId w:val="3"/>
  </w:num>
  <w:num w:numId="4">
    <w:abstractNumId w:val="9"/>
  </w:num>
  <w:num w:numId="5">
    <w:abstractNumId w:val="12"/>
  </w:num>
  <w:num w:numId="6">
    <w:abstractNumId w:val="0"/>
  </w:num>
  <w:num w:numId="7">
    <w:abstractNumId w:val="6"/>
  </w:num>
  <w:num w:numId="8">
    <w:abstractNumId w:val="11"/>
  </w:num>
  <w:num w:numId="9">
    <w:abstractNumId w:val="1"/>
  </w:num>
  <w:num w:numId="10">
    <w:abstractNumId w:val="2"/>
  </w:num>
  <w:num w:numId="11">
    <w:abstractNumId w:val="7"/>
  </w:num>
  <w:num w:numId="12">
    <w:abstractNumId w:val="4"/>
  </w:num>
  <w:num w:numId="1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hyphenationZone w:val="36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jZmOWViNmJjOTMzYjVjMDQ0OWFjZmMzYzViOTI0ODIifQ=="/>
  </w:docVars>
  <w:rsids>
    <w:rsidRoot w:val="00172A27"/>
    <w:rsid w:val="000014C5"/>
    <w:rsid w:val="00002AE4"/>
    <w:rsid w:val="00003626"/>
    <w:rsid w:val="000040DE"/>
    <w:rsid w:val="000070F0"/>
    <w:rsid w:val="000075E8"/>
    <w:rsid w:val="00011B4B"/>
    <w:rsid w:val="00016B79"/>
    <w:rsid w:val="00017816"/>
    <w:rsid w:val="00032ACA"/>
    <w:rsid w:val="0003632F"/>
    <w:rsid w:val="00043835"/>
    <w:rsid w:val="0004739C"/>
    <w:rsid w:val="00051E02"/>
    <w:rsid w:val="000523C9"/>
    <w:rsid w:val="0005298B"/>
    <w:rsid w:val="0005417C"/>
    <w:rsid w:val="000576E1"/>
    <w:rsid w:val="00061A7C"/>
    <w:rsid w:val="00063981"/>
    <w:rsid w:val="00074C38"/>
    <w:rsid w:val="000816AD"/>
    <w:rsid w:val="00082CC1"/>
    <w:rsid w:val="00090C5A"/>
    <w:rsid w:val="00091B1C"/>
    <w:rsid w:val="00091D22"/>
    <w:rsid w:val="000A164E"/>
    <w:rsid w:val="000A3057"/>
    <w:rsid w:val="000B1068"/>
    <w:rsid w:val="000B3002"/>
    <w:rsid w:val="000B42F4"/>
    <w:rsid w:val="000B7377"/>
    <w:rsid w:val="000B7F54"/>
    <w:rsid w:val="000C08C1"/>
    <w:rsid w:val="000C1E0E"/>
    <w:rsid w:val="000C20E6"/>
    <w:rsid w:val="000C2C03"/>
    <w:rsid w:val="000C6D89"/>
    <w:rsid w:val="000D776F"/>
    <w:rsid w:val="000E01C9"/>
    <w:rsid w:val="000E0DD7"/>
    <w:rsid w:val="000E3259"/>
    <w:rsid w:val="000E4835"/>
    <w:rsid w:val="000E5AB0"/>
    <w:rsid w:val="000F302A"/>
    <w:rsid w:val="000F3D5B"/>
    <w:rsid w:val="000F64D7"/>
    <w:rsid w:val="000F7DBF"/>
    <w:rsid w:val="0010014A"/>
    <w:rsid w:val="00100639"/>
    <w:rsid w:val="0010088E"/>
    <w:rsid w:val="001028FD"/>
    <w:rsid w:val="00105638"/>
    <w:rsid w:val="0010716D"/>
    <w:rsid w:val="001140DC"/>
    <w:rsid w:val="00114CFE"/>
    <w:rsid w:val="00115337"/>
    <w:rsid w:val="001166B8"/>
    <w:rsid w:val="0011683E"/>
    <w:rsid w:val="00116856"/>
    <w:rsid w:val="00116C42"/>
    <w:rsid w:val="0011780F"/>
    <w:rsid w:val="00117B26"/>
    <w:rsid w:val="00120259"/>
    <w:rsid w:val="00122F9D"/>
    <w:rsid w:val="001264A8"/>
    <w:rsid w:val="001266BF"/>
    <w:rsid w:val="00133D16"/>
    <w:rsid w:val="00134037"/>
    <w:rsid w:val="001342AC"/>
    <w:rsid w:val="00135BAE"/>
    <w:rsid w:val="00145224"/>
    <w:rsid w:val="00146EC3"/>
    <w:rsid w:val="00147FB4"/>
    <w:rsid w:val="0015011C"/>
    <w:rsid w:val="00150204"/>
    <w:rsid w:val="0015033B"/>
    <w:rsid w:val="00150429"/>
    <w:rsid w:val="001523C5"/>
    <w:rsid w:val="00152B00"/>
    <w:rsid w:val="00152CAD"/>
    <w:rsid w:val="00153556"/>
    <w:rsid w:val="0016265A"/>
    <w:rsid w:val="00171E05"/>
    <w:rsid w:val="00180ACB"/>
    <w:rsid w:val="00181A6C"/>
    <w:rsid w:val="00183B60"/>
    <w:rsid w:val="00186623"/>
    <w:rsid w:val="001879FD"/>
    <w:rsid w:val="0019571D"/>
    <w:rsid w:val="001963A2"/>
    <w:rsid w:val="00196465"/>
    <w:rsid w:val="001A1B93"/>
    <w:rsid w:val="001A64A1"/>
    <w:rsid w:val="001A6DCC"/>
    <w:rsid w:val="001A773E"/>
    <w:rsid w:val="001B0396"/>
    <w:rsid w:val="001B1400"/>
    <w:rsid w:val="001B3DBD"/>
    <w:rsid w:val="001B4377"/>
    <w:rsid w:val="001D0DF7"/>
    <w:rsid w:val="001D1038"/>
    <w:rsid w:val="001D2321"/>
    <w:rsid w:val="001D2DCD"/>
    <w:rsid w:val="001D5055"/>
    <w:rsid w:val="001D630C"/>
    <w:rsid w:val="001E1467"/>
    <w:rsid w:val="001E1A2F"/>
    <w:rsid w:val="001E201B"/>
    <w:rsid w:val="001E5CAC"/>
    <w:rsid w:val="001E64A9"/>
    <w:rsid w:val="001E6841"/>
    <w:rsid w:val="001E725F"/>
    <w:rsid w:val="001F1AF5"/>
    <w:rsid w:val="001F1AF7"/>
    <w:rsid w:val="001F4964"/>
    <w:rsid w:val="001F4A96"/>
    <w:rsid w:val="001F7063"/>
    <w:rsid w:val="00202B04"/>
    <w:rsid w:val="00203052"/>
    <w:rsid w:val="00204936"/>
    <w:rsid w:val="002049D5"/>
    <w:rsid w:val="00206AE4"/>
    <w:rsid w:val="002100EE"/>
    <w:rsid w:val="00210168"/>
    <w:rsid w:val="00210ED7"/>
    <w:rsid w:val="00212A06"/>
    <w:rsid w:val="00214E7A"/>
    <w:rsid w:val="00215DEE"/>
    <w:rsid w:val="0021618E"/>
    <w:rsid w:val="0021704D"/>
    <w:rsid w:val="002216C7"/>
    <w:rsid w:val="00222097"/>
    <w:rsid w:val="002227DB"/>
    <w:rsid w:val="00227202"/>
    <w:rsid w:val="00227377"/>
    <w:rsid w:val="00227851"/>
    <w:rsid w:val="002339D3"/>
    <w:rsid w:val="00234257"/>
    <w:rsid w:val="002348E0"/>
    <w:rsid w:val="00254E1A"/>
    <w:rsid w:val="00262555"/>
    <w:rsid w:val="002643C1"/>
    <w:rsid w:val="00265203"/>
    <w:rsid w:val="00270223"/>
    <w:rsid w:val="0027199E"/>
    <w:rsid w:val="00271D47"/>
    <w:rsid w:val="002721EA"/>
    <w:rsid w:val="002752BA"/>
    <w:rsid w:val="00280E8A"/>
    <w:rsid w:val="00285164"/>
    <w:rsid w:val="002855B0"/>
    <w:rsid w:val="00286959"/>
    <w:rsid w:val="00295FA5"/>
    <w:rsid w:val="00297A6F"/>
    <w:rsid w:val="002A4956"/>
    <w:rsid w:val="002A6710"/>
    <w:rsid w:val="002A7778"/>
    <w:rsid w:val="002B1FDA"/>
    <w:rsid w:val="002B2ACF"/>
    <w:rsid w:val="002B578B"/>
    <w:rsid w:val="002B5ECC"/>
    <w:rsid w:val="002B7904"/>
    <w:rsid w:val="002C2507"/>
    <w:rsid w:val="002C2E6E"/>
    <w:rsid w:val="002C3A3D"/>
    <w:rsid w:val="002C7927"/>
    <w:rsid w:val="002D41FF"/>
    <w:rsid w:val="002D608F"/>
    <w:rsid w:val="002D7053"/>
    <w:rsid w:val="002D7208"/>
    <w:rsid w:val="002D7725"/>
    <w:rsid w:val="002E0CC2"/>
    <w:rsid w:val="002E3527"/>
    <w:rsid w:val="002E3824"/>
    <w:rsid w:val="002E78F7"/>
    <w:rsid w:val="002F031F"/>
    <w:rsid w:val="002F0ED3"/>
    <w:rsid w:val="002F3278"/>
    <w:rsid w:val="002F3DE3"/>
    <w:rsid w:val="002F632E"/>
    <w:rsid w:val="003021BC"/>
    <w:rsid w:val="0030440F"/>
    <w:rsid w:val="00310AF9"/>
    <w:rsid w:val="00310DAA"/>
    <w:rsid w:val="0031465E"/>
    <w:rsid w:val="00315742"/>
    <w:rsid w:val="003163B3"/>
    <w:rsid w:val="003200C6"/>
    <w:rsid w:val="00322A7A"/>
    <w:rsid w:val="00326C5B"/>
    <w:rsid w:val="003336F0"/>
    <w:rsid w:val="0033663D"/>
    <w:rsid w:val="003366D9"/>
    <w:rsid w:val="00340777"/>
    <w:rsid w:val="00341D8A"/>
    <w:rsid w:val="00341DEB"/>
    <w:rsid w:val="00346A3D"/>
    <w:rsid w:val="00350510"/>
    <w:rsid w:val="00350C20"/>
    <w:rsid w:val="003548FA"/>
    <w:rsid w:val="00355643"/>
    <w:rsid w:val="00355A74"/>
    <w:rsid w:val="0035764D"/>
    <w:rsid w:val="00361427"/>
    <w:rsid w:val="00363702"/>
    <w:rsid w:val="0036458B"/>
    <w:rsid w:val="003703E8"/>
    <w:rsid w:val="00371D2F"/>
    <w:rsid w:val="00373122"/>
    <w:rsid w:val="0037612E"/>
    <w:rsid w:val="0038033A"/>
    <w:rsid w:val="003816ED"/>
    <w:rsid w:val="003840E9"/>
    <w:rsid w:val="00384161"/>
    <w:rsid w:val="00387610"/>
    <w:rsid w:val="0039432A"/>
    <w:rsid w:val="003953EA"/>
    <w:rsid w:val="00395C2F"/>
    <w:rsid w:val="003973D3"/>
    <w:rsid w:val="00397F89"/>
    <w:rsid w:val="003A0495"/>
    <w:rsid w:val="003A0892"/>
    <w:rsid w:val="003A3162"/>
    <w:rsid w:val="003A422B"/>
    <w:rsid w:val="003A449E"/>
    <w:rsid w:val="003A71F3"/>
    <w:rsid w:val="003B19F5"/>
    <w:rsid w:val="003D0E0A"/>
    <w:rsid w:val="003D3B22"/>
    <w:rsid w:val="003D7B3D"/>
    <w:rsid w:val="003E0348"/>
    <w:rsid w:val="003F3DB1"/>
    <w:rsid w:val="003F451E"/>
    <w:rsid w:val="003F4939"/>
    <w:rsid w:val="003F626F"/>
    <w:rsid w:val="003F6794"/>
    <w:rsid w:val="00402B32"/>
    <w:rsid w:val="0040519F"/>
    <w:rsid w:val="0040781E"/>
    <w:rsid w:val="00410C93"/>
    <w:rsid w:val="004115FB"/>
    <w:rsid w:val="00411B4A"/>
    <w:rsid w:val="004134DD"/>
    <w:rsid w:val="00417E99"/>
    <w:rsid w:val="00421507"/>
    <w:rsid w:val="00424D02"/>
    <w:rsid w:val="0042525A"/>
    <w:rsid w:val="0042733C"/>
    <w:rsid w:val="0044185A"/>
    <w:rsid w:val="0044193A"/>
    <w:rsid w:val="00453B8F"/>
    <w:rsid w:val="004556B7"/>
    <w:rsid w:val="00460489"/>
    <w:rsid w:val="004608C7"/>
    <w:rsid w:val="00462878"/>
    <w:rsid w:val="00465B7A"/>
    <w:rsid w:val="00471121"/>
    <w:rsid w:val="00472AA2"/>
    <w:rsid w:val="00473B39"/>
    <w:rsid w:val="00474175"/>
    <w:rsid w:val="00481309"/>
    <w:rsid w:val="004928A2"/>
    <w:rsid w:val="00494610"/>
    <w:rsid w:val="004953EC"/>
    <w:rsid w:val="00497ADD"/>
    <w:rsid w:val="004A0D29"/>
    <w:rsid w:val="004A0DE1"/>
    <w:rsid w:val="004A2410"/>
    <w:rsid w:val="004A27AC"/>
    <w:rsid w:val="004A3995"/>
    <w:rsid w:val="004B3AB3"/>
    <w:rsid w:val="004C1DD0"/>
    <w:rsid w:val="004C2685"/>
    <w:rsid w:val="004C64E4"/>
    <w:rsid w:val="004C6673"/>
    <w:rsid w:val="004D2334"/>
    <w:rsid w:val="004D433D"/>
    <w:rsid w:val="004D4410"/>
    <w:rsid w:val="004E156F"/>
    <w:rsid w:val="004E2F88"/>
    <w:rsid w:val="004E550E"/>
    <w:rsid w:val="004E55DB"/>
    <w:rsid w:val="004E67C6"/>
    <w:rsid w:val="004F5959"/>
    <w:rsid w:val="004F670C"/>
    <w:rsid w:val="00502B2F"/>
    <w:rsid w:val="00512D00"/>
    <w:rsid w:val="00512D44"/>
    <w:rsid w:val="00514179"/>
    <w:rsid w:val="00516243"/>
    <w:rsid w:val="005164D4"/>
    <w:rsid w:val="005406A0"/>
    <w:rsid w:val="00540E03"/>
    <w:rsid w:val="00541D5F"/>
    <w:rsid w:val="00544BEA"/>
    <w:rsid w:val="005460D5"/>
    <w:rsid w:val="00553CF0"/>
    <w:rsid w:val="00557C75"/>
    <w:rsid w:val="00566A85"/>
    <w:rsid w:val="005709DA"/>
    <w:rsid w:val="00570C78"/>
    <w:rsid w:val="00573AE3"/>
    <w:rsid w:val="00581EF9"/>
    <w:rsid w:val="00583690"/>
    <w:rsid w:val="005902D9"/>
    <w:rsid w:val="0059075F"/>
    <w:rsid w:val="00596AB7"/>
    <w:rsid w:val="005A1B5C"/>
    <w:rsid w:val="005A1EA7"/>
    <w:rsid w:val="005A6A12"/>
    <w:rsid w:val="005B0724"/>
    <w:rsid w:val="005B1E46"/>
    <w:rsid w:val="005B5AA4"/>
    <w:rsid w:val="005C3DB5"/>
    <w:rsid w:val="005C3F4B"/>
    <w:rsid w:val="005C42AC"/>
    <w:rsid w:val="005C4F84"/>
    <w:rsid w:val="005D2EC6"/>
    <w:rsid w:val="005D37D0"/>
    <w:rsid w:val="005D41E8"/>
    <w:rsid w:val="005D703E"/>
    <w:rsid w:val="005E35E9"/>
    <w:rsid w:val="005E5525"/>
    <w:rsid w:val="005F38BB"/>
    <w:rsid w:val="005F7895"/>
    <w:rsid w:val="0060003E"/>
    <w:rsid w:val="00602BBE"/>
    <w:rsid w:val="0060315D"/>
    <w:rsid w:val="00613410"/>
    <w:rsid w:val="00617986"/>
    <w:rsid w:val="006256CA"/>
    <w:rsid w:val="00627729"/>
    <w:rsid w:val="00627F21"/>
    <w:rsid w:val="0063025A"/>
    <w:rsid w:val="0064583B"/>
    <w:rsid w:val="006468B8"/>
    <w:rsid w:val="00651127"/>
    <w:rsid w:val="0065190C"/>
    <w:rsid w:val="006542F1"/>
    <w:rsid w:val="00654A48"/>
    <w:rsid w:val="0065651B"/>
    <w:rsid w:val="00664607"/>
    <w:rsid w:val="00665941"/>
    <w:rsid w:val="0066755F"/>
    <w:rsid w:val="00670089"/>
    <w:rsid w:val="00670C89"/>
    <w:rsid w:val="00671233"/>
    <w:rsid w:val="006763DC"/>
    <w:rsid w:val="00680AE4"/>
    <w:rsid w:val="00682205"/>
    <w:rsid w:val="006822B0"/>
    <w:rsid w:val="00684E51"/>
    <w:rsid w:val="0068793C"/>
    <w:rsid w:val="00694288"/>
    <w:rsid w:val="00694F91"/>
    <w:rsid w:val="006A100B"/>
    <w:rsid w:val="006A143A"/>
    <w:rsid w:val="006A3285"/>
    <w:rsid w:val="006A4C56"/>
    <w:rsid w:val="006B0567"/>
    <w:rsid w:val="006B4535"/>
    <w:rsid w:val="006B72DE"/>
    <w:rsid w:val="006B75CB"/>
    <w:rsid w:val="006C5FC1"/>
    <w:rsid w:val="006D44E1"/>
    <w:rsid w:val="006D6350"/>
    <w:rsid w:val="006D6662"/>
    <w:rsid w:val="006E21FA"/>
    <w:rsid w:val="006E477D"/>
    <w:rsid w:val="006E6D5F"/>
    <w:rsid w:val="006F0FB7"/>
    <w:rsid w:val="006F5925"/>
    <w:rsid w:val="006F5E40"/>
    <w:rsid w:val="006F6E4A"/>
    <w:rsid w:val="00704E5D"/>
    <w:rsid w:val="00705739"/>
    <w:rsid w:val="007073D6"/>
    <w:rsid w:val="00710AE5"/>
    <w:rsid w:val="00712E83"/>
    <w:rsid w:val="00712FF5"/>
    <w:rsid w:val="0071464D"/>
    <w:rsid w:val="00714BF1"/>
    <w:rsid w:val="00715FB5"/>
    <w:rsid w:val="00716C50"/>
    <w:rsid w:val="007171A6"/>
    <w:rsid w:val="0071799D"/>
    <w:rsid w:val="00726088"/>
    <w:rsid w:val="00730B6A"/>
    <w:rsid w:val="00731B91"/>
    <w:rsid w:val="00736D88"/>
    <w:rsid w:val="00736DD2"/>
    <w:rsid w:val="00736EE0"/>
    <w:rsid w:val="0074681C"/>
    <w:rsid w:val="00746EC2"/>
    <w:rsid w:val="007504DE"/>
    <w:rsid w:val="00762B70"/>
    <w:rsid w:val="007636FE"/>
    <w:rsid w:val="0077408E"/>
    <w:rsid w:val="00780577"/>
    <w:rsid w:val="00781AD3"/>
    <w:rsid w:val="00781BFB"/>
    <w:rsid w:val="00786FA7"/>
    <w:rsid w:val="0079177C"/>
    <w:rsid w:val="00794382"/>
    <w:rsid w:val="007959AC"/>
    <w:rsid w:val="00796323"/>
    <w:rsid w:val="007A20E0"/>
    <w:rsid w:val="007B2204"/>
    <w:rsid w:val="007B4B60"/>
    <w:rsid w:val="007B7278"/>
    <w:rsid w:val="007C1691"/>
    <w:rsid w:val="007C6B0F"/>
    <w:rsid w:val="007D0625"/>
    <w:rsid w:val="007D7A44"/>
    <w:rsid w:val="007D7E65"/>
    <w:rsid w:val="007E19E0"/>
    <w:rsid w:val="007E517D"/>
    <w:rsid w:val="007F6769"/>
    <w:rsid w:val="008041D4"/>
    <w:rsid w:val="00806938"/>
    <w:rsid w:val="00807818"/>
    <w:rsid w:val="0081156A"/>
    <w:rsid w:val="00827398"/>
    <w:rsid w:val="008275B6"/>
    <w:rsid w:val="0083653E"/>
    <w:rsid w:val="008369DC"/>
    <w:rsid w:val="00842974"/>
    <w:rsid w:val="00842F87"/>
    <w:rsid w:val="00843A88"/>
    <w:rsid w:val="00843D2E"/>
    <w:rsid w:val="0085550A"/>
    <w:rsid w:val="00856181"/>
    <w:rsid w:val="008616EF"/>
    <w:rsid w:val="00863C25"/>
    <w:rsid w:val="008641B7"/>
    <w:rsid w:val="00864D80"/>
    <w:rsid w:val="00864DC1"/>
    <w:rsid w:val="00870530"/>
    <w:rsid w:val="008705BC"/>
    <w:rsid w:val="00871999"/>
    <w:rsid w:val="00872E27"/>
    <w:rsid w:val="00875A42"/>
    <w:rsid w:val="0088192C"/>
    <w:rsid w:val="008904A8"/>
    <w:rsid w:val="00891D94"/>
    <w:rsid w:val="00896589"/>
    <w:rsid w:val="008A0CEE"/>
    <w:rsid w:val="008A19AF"/>
    <w:rsid w:val="008A20FB"/>
    <w:rsid w:val="008A4D88"/>
    <w:rsid w:val="008C1B22"/>
    <w:rsid w:val="008C4C84"/>
    <w:rsid w:val="008C510F"/>
    <w:rsid w:val="008D067F"/>
    <w:rsid w:val="008D3283"/>
    <w:rsid w:val="008E437B"/>
    <w:rsid w:val="008E4D3F"/>
    <w:rsid w:val="008E66B8"/>
    <w:rsid w:val="008F0A2E"/>
    <w:rsid w:val="008F1988"/>
    <w:rsid w:val="008F2B05"/>
    <w:rsid w:val="008F5E76"/>
    <w:rsid w:val="008F6252"/>
    <w:rsid w:val="009023F3"/>
    <w:rsid w:val="0090383C"/>
    <w:rsid w:val="00905D85"/>
    <w:rsid w:val="00912132"/>
    <w:rsid w:val="00913CAA"/>
    <w:rsid w:val="009226D2"/>
    <w:rsid w:val="00922FAD"/>
    <w:rsid w:val="00924F0A"/>
    <w:rsid w:val="00925082"/>
    <w:rsid w:val="00925726"/>
    <w:rsid w:val="00926904"/>
    <w:rsid w:val="0092708B"/>
    <w:rsid w:val="0093049D"/>
    <w:rsid w:val="00936A01"/>
    <w:rsid w:val="00937713"/>
    <w:rsid w:val="009404E7"/>
    <w:rsid w:val="009409CD"/>
    <w:rsid w:val="0094759E"/>
    <w:rsid w:val="00952C13"/>
    <w:rsid w:val="0095455D"/>
    <w:rsid w:val="00962BF1"/>
    <w:rsid w:val="00963237"/>
    <w:rsid w:val="00966820"/>
    <w:rsid w:val="00971E57"/>
    <w:rsid w:val="009723CF"/>
    <w:rsid w:val="00972F46"/>
    <w:rsid w:val="00973D3A"/>
    <w:rsid w:val="009741DC"/>
    <w:rsid w:val="0097652A"/>
    <w:rsid w:val="00980037"/>
    <w:rsid w:val="00983B43"/>
    <w:rsid w:val="00984742"/>
    <w:rsid w:val="0099161D"/>
    <w:rsid w:val="00991B37"/>
    <w:rsid w:val="009B6208"/>
    <w:rsid w:val="009B71FF"/>
    <w:rsid w:val="009C3034"/>
    <w:rsid w:val="009C4BFF"/>
    <w:rsid w:val="009C7522"/>
    <w:rsid w:val="009D0FDD"/>
    <w:rsid w:val="009D3162"/>
    <w:rsid w:val="009D3181"/>
    <w:rsid w:val="009D7B9B"/>
    <w:rsid w:val="009E067B"/>
    <w:rsid w:val="009E717E"/>
    <w:rsid w:val="009E737D"/>
    <w:rsid w:val="009F18FA"/>
    <w:rsid w:val="00A0197B"/>
    <w:rsid w:val="00A02768"/>
    <w:rsid w:val="00A03977"/>
    <w:rsid w:val="00A06013"/>
    <w:rsid w:val="00A104A7"/>
    <w:rsid w:val="00A12904"/>
    <w:rsid w:val="00A15FBF"/>
    <w:rsid w:val="00A1616D"/>
    <w:rsid w:val="00A1783B"/>
    <w:rsid w:val="00A224AC"/>
    <w:rsid w:val="00A26FF7"/>
    <w:rsid w:val="00A27159"/>
    <w:rsid w:val="00A37A20"/>
    <w:rsid w:val="00A445DC"/>
    <w:rsid w:val="00A44BEA"/>
    <w:rsid w:val="00A47C22"/>
    <w:rsid w:val="00A55B14"/>
    <w:rsid w:val="00A5689C"/>
    <w:rsid w:val="00A569E8"/>
    <w:rsid w:val="00A57FAF"/>
    <w:rsid w:val="00A601C4"/>
    <w:rsid w:val="00A61D6E"/>
    <w:rsid w:val="00A70193"/>
    <w:rsid w:val="00A711C6"/>
    <w:rsid w:val="00A730F3"/>
    <w:rsid w:val="00A74B68"/>
    <w:rsid w:val="00A77EE1"/>
    <w:rsid w:val="00A84863"/>
    <w:rsid w:val="00A91750"/>
    <w:rsid w:val="00A95D95"/>
    <w:rsid w:val="00A977EC"/>
    <w:rsid w:val="00AA3FD1"/>
    <w:rsid w:val="00AA52DE"/>
    <w:rsid w:val="00AB11B3"/>
    <w:rsid w:val="00AB1DAF"/>
    <w:rsid w:val="00AB40EF"/>
    <w:rsid w:val="00AB43D9"/>
    <w:rsid w:val="00AB5ED3"/>
    <w:rsid w:val="00AB6B0C"/>
    <w:rsid w:val="00AB70CD"/>
    <w:rsid w:val="00AB7800"/>
    <w:rsid w:val="00AC1860"/>
    <w:rsid w:val="00AC4898"/>
    <w:rsid w:val="00AC48B3"/>
    <w:rsid w:val="00AC7893"/>
    <w:rsid w:val="00AC7AC9"/>
    <w:rsid w:val="00AD1C54"/>
    <w:rsid w:val="00AE1920"/>
    <w:rsid w:val="00AE76F8"/>
    <w:rsid w:val="00AF01B3"/>
    <w:rsid w:val="00AF0F13"/>
    <w:rsid w:val="00AF7992"/>
    <w:rsid w:val="00AF7CDD"/>
    <w:rsid w:val="00B00AB3"/>
    <w:rsid w:val="00B14C52"/>
    <w:rsid w:val="00B200AA"/>
    <w:rsid w:val="00B203A9"/>
    <w:rsid w:val="00B229A5"/>
    <w:rsid w:val="00B2488E"/>
    <w:rsid w:val="00B25EB3"/>
    <w:rsid w:val="00B42056"/>
    <w:rsid w:val="00B478C3"/>
    <w:rsid w:val="00B52715"/>
    <w:rsid w:val="00B61348"/>
    <w:rsid w:val="00B6263F"/>
    <w:rsid w:val="00B67114"/>
    <w:rsid w:val="00B678C7"/>
    <w:rsid w:val="00B70368"/>
    <w:rsid w:val="00B7097C"/>
    <w:rsid w:val="00B72BCC"/>
    <w:rsid w:val="00B75449"/>
    <w:rsid w:val="00B81284"/>
    <w:rsid w:val="00B86DA1"/>
    <w:rsid w:val="00B87401"/>
    <w:rsid w:val="00B96B1E"/>
    <w:rsid w:val="00BA527C"/>
    <w:rsid w:val="00BA5B9C"/>
    <w:rsid w:val="00BA7D51"/>
    <w:rsid w:val="00BA7F31"/>
    <w:rsid w:val="00BB4AD5"/>
    <w:rsid w:val="00BB7494"/>
    <w:rsid w:val="00BB76A5"/>
    <w:rsid w:val="00BC089B"/>
    <w:rsid w:val="00BC183F"/>
    <w:rsid w:val="00BC1C37"/>
    <w:rsid w:val="00BC2390"/>
    <w:rsid w:val="00BC775D"/>
    <w:rsid w:val="00BD0051"/>
    <w:rsid w:val="00BD2939"/>
    <w:rsid w:val="00BD5A75"/>
    <w:rsid w:val="00BD6BF7"/>
    <w:rsid w:val="00BE07A9"/>
    <w:rsid w:val="00BE1700"/>
    <w:rsid w:val="00BE2E36"/>
    <w:rsid w:val="00BE4D8F"/>
    <w:rsid w:val="00BF0A3E"/>
    <w:rsid w:val="00BF26AC"/>
    <w:rsid w:val="00BF46A7"/>
    <w:rsid w:val="00BF5230"/>
    <w:rsid w:val="00BF6DA8"/>
    <w:rsid w:val="00C00289"/>
    <w:rsid w:val="00C1090C"/>
    <w:rsid w:val="00C201FC"/>
    <w:rsid w:val="00C240C8"/>
    <w:rsid w:val="00C249AF"/>
    <w:rsid w:val="00C26513"/>
    <w:rsid w:val="00C328C9"/>
    <w:rsid w:val="00C339ED"/>
    <w:rsid w:val="00C35BA8"/>
    <w:rsid w:val="00C37F72"/>
    <w:rsid w:val="00C40246"/>
    <w:rsid w:val="00C420C1"/>
    <w:rsid w:val="00C43FEE"/>
    <w:rsid w:val="00C45963"/>
    <w:rsid w:val="00C472B8"/>
    <w:rsid w:val="00C50723"/>
    <w:rsid w:val="00C529FD"/>
    <w:rsid w:val="00C53124"/>
    <w:rsid w:val="00C538A9"/>
    <w:rsid w:val="00C53B2E"/>
    <w:rsid w:val="00C6160A"/>
    <w:rsid w:val="00C62B51"/>
    <w:rsid w:val="00C65711"/>
    <w:rsid w:val="00C66460"/>
    <w:rsid w:val="00C76ECD"/>
    <w:rsid w:val="00C8221C"/>
    <w:rsid w:val="00C84B63"/>
    <w:rsid w:val="00C84E04"/>
    <w:rsid w:val="00C86DC6"/>
    <w:rsid w:val="00C910BE"/>
    <w:rsid w:val="00C922BE"/>
    <w:rsid w:val="00CA10F9"/>
    <w:rsid w:val="00CA14F4"/>
    <w:rsid w:val="00CA583F"/>
    <w:rsid w:val="00CA5844"/>
    <w:rsid w:val="00CA7415"/>
    <w:rsid w:val="00CB265C"/>
    <w:rsid w:val="00CB2BDD"/>
    <w:rsid w:val="00CB32BC"/>
    <w:rsid w:val="00CB4540"/>
    <w:rsid w:val="00CB4951"/>
    <w:rsid w:val="00CB7A07"/>
    <w:rsid w:val="00CC59BB"/>
    <w:rsid w:val="00CD1B93"/>
    <w:rsid w:val="00CD3BD4"/>
    <w:rsid w:val="00CD3CC8"/>
    <w:rsid w:val="00CD4915"/>
    <w:rsid w:val="00CD60BD"/>
    <w:rsid w:val="00CD635D"/>
    <w:rsid w:val="00CD6DEE"/>
    <w:rsid w:val="00CD7C5B"/>
    <w:rsid w:val="00CD7CED"/>
    <w:rsid w:val="00CE04C7"/>
    <w:rsid w:val="00CE2AC9"/>
    <w:rsid w:val="00CE2AFE"/>
    <w:rsid w:val="00CE7B14"/>
    <w:rsid w:val="00CF156B"/>
    <w:rsid w:val="00CF1E02"/>
    <w:rsid w:val="00CF4BD6"/>
    <w:rsid w:val="00CF597A"/>
    <w:rsid w:val="00D00228"/>
    <w:rsid w:val="00D00DA0"/>
    <w:rsid w:val="00D0103F"/>
    <w:rsid w:val="00D03E34"/>
    <w:rsid w:val="00D05BAA"/>
    <w:rsid w:val="00D07F26"/>
    <w:rsid w:val="00D11A09"/>
    <w:rsid w:val="00D11BCD"/>
    <w:rsid w:val="00D13B7A"/>
    <w:rsid w:val="00D17FD1"/>
    <w:rsid w:val="00D22C4B"/>
    <w:rsid w:val="00D230C7"/>
    <w:rsid w:val="00D23583"/>
    <w:rsid w:val="00D23E7D"/>
    <w:rsid w:val="00D2405F"/>
    <w:rsid w:val="00D26C71"/>
    <w:rsid w:val="00D30C7F"/>
    <w:rsid w:val="00D32DFB"/>
    <w:rsid w:val="00D41421"/>
    <w:rsid w:val="00D41998"/>
    <w:rsid w:val="00D41BA9"/>
    <w:rsid w:val="00D44059"/>
    <w:rsid w:val="00D4511A"/>
    <w:rsid w:val="00D51813"/>
    <w:rsid w:val="00D52376"/>
    <w:rsid w:val="00D53EE6"/>
    <w:rsid w:val="00D612C2"/>
    <w:rsid w:val="00D64D38"/>
    <w:rsid w:val="00D745E0"/>
    <w:rsid w:val="00D76AA3"/>
    <w:rsid w:val="00D80604"/>
    <w:rsid w:val="00D86529"/>
    <w:rsid w:val="00D86A86"/>
    <w:rsid w:val="00D8791E"/>
    <w:rsid w:val="00D92438"/>
    <w:rsid w:val="00DA0040"/>
    <w:rsid w:val="00DA086B"/>
    <w:rsid w:val="00DA1D7A"/>
    <w:rsid w:val="00DA5E0A"/>
    <w:rsid w:val="00DA6834"/>
    <w:rsid w:val="00DA7145"/>
    <w:rsid w:val="00DA78D8"/>
    <w:rsid w:val="00DA7E05"/>
    <w:rsid w:val="00DB4794"/>
    <w:rsid w:val="00DB5C3E"/>
    <w:rsid w:val="00DB628E"/>
    <w:rsid w:val="00DC4070"/>
    <w:rsid w:val="00DE1DE6"/>
    <w:rsid w:val="00DE1E39"/>
    <w:rsid w:val="00DE513D"/>
    <w:rsid w:val="00DF235C"/>
    <w:rsid w:val="00DF426D"/>
    <w:rsid w:val="00DF47D6"/>
    <w:rsid w:val="00DF4D5A"/>
    <w:rsid w:val="00DF5425"/>
    <w:rsid w:val="00DF782C"/>
    <w:rsid w:val="00E030A0"/>
    <w:rsid w:val="00E04F16"/>
    <w:rsid w:val="00E075A1"/>
    <w:rsid w:val="00E0797A"/>
    <w:rsid w:val="00E11D5D"/>
    <w:rsid w:val="00E124E3"/>
    <w:rsid w:val="00E12F81"/>
    <w:rsid w:val="00E14812"/>
    <w:rsid w:val="00E15231"/>
    <w:rsid w:val="00E15DDE"/>
    <w:rsid w:val="00E17B19"/>
    <w:rsid w:val="00E2339E"/>
    <w:rsid w:val="00E300BB"/>
    <w:rsid w:val="00E31D0A"/>
    <w:rsid w:val="00E3245B"/>
    <w:rsid w:val="00E32DCD"/>
    <w:rsid w:val="00E32DF0"/>
    <w:rsid w:val="00E3707B"/>
    <w:rsid w:val="00E50685"/>
    <w:rsid w:val="00E57F6B"/>
    <w:rsid w:val="00E609CE"/>
    <w:rsid w:val="00E6234F"/>
    <w:rsid w:val="00E67AC7"/>
    <w:rsid w:val="00E7134F"/>
    <w:rsid w:val="00E7342C"/>
    <w:rsid w:val="00E736E9"/>
    <w:rsid w:val="00E76363"/>
    <w:rsid w:val="00E90BE3"/>
    <w:rsid w:val="00E91374"/>
    <w:rsid w:val="00E91D81"/>
    <w:rsid w:val="00E92BC2"/>
    <w:rsid w:val="00EA010E"/>
    <w:rsid w:val="00EA28AB"/>
    <w:rsid w:val="00EA6FBF"/>
    <w:rsid w:val="00EB1E33"/>
    <w:rsid w:val="00EB4DA6"/>
    <w:rsid w:val="00EB7B0A"/>
    <w:rsid w:val="00EC0881"/>
    <w:rsid w:val="00EC74F9"/>
    <w:rsid w:val="00ED13DE"/>
    <w:rsid w:val="00ED1996"/>
    <w:rsid w:val="00ED2843"/>
    <w:rsid w:val="00ED2F55"/>
    <w:rsid w:val="00ED5ED8"/>
    <w:rsid w:val="00EE0C95"/>
    <w:rsid w:val="00EE3F0F"/>
    <w:rsid w:val="00EF0199"/>
    <w:rsid w:val="00F0263C"/>
    <w:rsid w:val="00F0402A"/>
    <w:rsid w:val="00F07266"/>
    <w:rsid w:val="00F16313"/>
    <w:rsid w:val="00F1700E"/>
    <w:rsid w:val="00F20820"/>
    <w:rsid w:val="00F20FF1"/>
    <w:rsid w:val="00F24317"/>
    <w:rsid w:val="00F27AC7"/>
    <w:rsid w:val="00F32641"/>
    <w:rsid w:val="00F34974"/>
    <w:rsid w:val="00F35457"/>
    <w:rsid w:val="00F3595B"/>
    <w:rsid w:val="00F367F3"/>
    <w:rsid w:val="00F36A26"/>
    <w:rsid w:val="00F41F54"/>
    <w:rsid w:val="00F426A6"/>
    <w:rsid w:val="00F429FD"/>
    <w:rsid w:val="00F45572"/>
    <w:rsid w:val="00F4623C"/>
    <w:rsid w:val="00F46AD7"/>
    <w:rsid w:val="00F56399"/>
    <w:rsid w:val="00F606BB"/>
    <w:rsid w:val="00F70113"/>
    <w:rsid w:val="00F746E3"/>
    <w:rsid w:val="00F76C17"/>
    <w:rsid w:val="00F7709C"/>
    <w:rsid w:val="00F7750A"/>
    <w:rsid w:val="00F80006"/>
    <w:rsid w:val="00F80084"/>
    <w:rsid w:val="00F95676"/>
    <w:rsid w:val="00F96401"/>
    <w:rsid w:val="00F9690B"/>
    <w:rsid w:val="00FA3F8B"/>
    <w:rsid w:val="00FA4498"/>
    <w:rsid w:val="00FA56FF"/>
    <w:rsid w:val="00FA767D"/>
    <w:rsid w:val="00FB693B"/>
    <w:rsid w:val="00FC3C96"/>
    <w:rsid w:val="00FD2470"/>
    <w:rsid w:val="00FD5823"/>
    <w:rsid w:val="00FD7BE0"/>
    <w:rsid w:val="00FE1C27"/>
    <w:rsid w:val="00FE326F"/>
    <w:rsid w:val="00FE5C31"/>
    <w:rsid w:val="00FF0F20"/>
    <w:rsid w:val="00FF1B0E"/>
    <w:rsid w:val="00FF268A"/>
    <w:rsid w:val="00FF748B"/>
    <w:rsid w:val="026C7369"/>
    <w:rsid w:val="030620E3"/>
    <w:rsid w:val="079B568B"/>
    <w:rsid w:val="07F103E0"/>
    <w:rsid w:val="092E6FC0"/>
    <w:rsid w:val="0BB87E47"/>
    <w:rsid w:val="0D1F249B"/>
    <w:rsid w:val="1459712C"/>
    <w:rsid w:val="146D62B7"/>
    <w:rsid w:val="147A5E14"/>
    <w:rsid w:val="15935DB5"/>
    <w:rsid w:val="15BB3449"/>
    <w:rsid w:val="178B1D79"/>
    <w:rsid w:val="17A1211B"/>
    <w:rsid w:val="18ED7A84"/>
    <w:rsid w:val="19255AF5"/>
    <w:rsid w:val="1A7E6296"/>
    <w:rsid w:val="1F0D01CA"/>
    <w:rsid w:val="21864056"/>
    <w:rsid w:val="24484219"/>
    <w:rsid w:val="2486441F"/>
    <w:rsid w:val="2AA01F44"/>
    <w:rsid w:val="2EAB4719"/>
    <w:rsid w:val="300C58E0"/>
    <w:rsid w:val="332D1E43"/>
    <w:rsid w:val="3ACE5D4F"/>
    <w:rsid w:val="3C55524B"/>
    <w:rsid w:val="3DF6488D"/>
    <w:rsid w:val="3EEC6CD3"/>
    <w:rsid w:val="3F1C71CA"/>
    <w:rsid w:val="406334F2"/>
    <w:rsid w:val="409F14A1"/>
    <w:rsid w:val="415F6EA3"/>
    <w:rsid w:val="41B20BF4"/>
    <w:rsid w:val="452C7897"/>
    <w:rsid w:val="494C6B8D"/>
    <w:rsid w:val="497B7CB3"/>
    <w:rsid w:val="4AE72560"/>
    <w:rsid w:val="4B2D12E0"/>
    <w:rsid w:val="4BEB6B31"/>
    <w:rsid w:val="4DD36371"/>
    <w:rsid w:val="4F070047"/>
    <w:rsid w:val="4F3C244F"/>
    <w:rsid w:val="50252D16"/>
    <w:rsid w:val="5115115D"/>
    <w:rsid w:val="521E4A24"/>
    <w:rsid w:val="524A5889"/>
    <w:rsid w:val="52D92ACB"/>
    <w:rsid w:val="53B4776F"/>
    <w:rsid w:val="53DF1E3A"/>
    <w:rsid w:val="558E730F"/>
    <w:rsid w:val="57857077"/>
    <w:rsid w:val="5CA67F0E"/>
    <w:rsid w:val="60CE5127"/>
    <w:rsid w:val="61625D90"/>
    <w:rsid w:val="63603D2B"/>
    <w:rsid w:val="68BD663A"/>
    <w:rsid w:val="692F74C0"/>
    <w:rsid w:val="696405DD"/>
    <w:rsid w:val="6F4859CD"/>
    <w:rsid w:val="6FE969BF"/>
    <w:rsid w:val="701245F9"/>
    <w:rsid w:val="71175C34"/>
    <w:rsid w:val="73F37C75"/>
    <w:rsid w:val="74D70DF7"/>
    <w:rsid w:val="750950F5"/>
    <w:rsid w:val="750D16CF"/>
    <w:rsid w:val="77B2173E"/>
    <w:rsid w:val="789F3DA6"/>
    <w:rsid w:val="78A52377"/>
    <w:rsid w:val="78EF15F1"/>
    <w:rsid w:val="79082185"/>
    <w:rsid w:val="7A6F77AB"/>
    <w:rsid w:val="7B5B7497"/>
    <w:rsid w:val="7BEF5F10"/>
    <w:rsid w:val="7EB03BCE"/>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39" w:semiHidden="0" w:name="toc 2"/>
    <w:lsdException w:qFormat="1" w:unhideWhenUsed="0" w:uiPriority="39"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qFormat="1"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nhideWhenUsed="0" w:uiPriority="0" w:semiHidden="0" w:name="caption"/>
    <w:lsdException w:qFormat="1" w:unhideWhenUsed="0" w:uiPriority="0" w:semiHidden="0" w:name="table of figures"/>
    <w:lsdException w:unhideWhenUsed="0" w:uiPriority="0" w:semiHidden="0" w:name="envelope address"/>
    <w:lsdException w:unhideWhenUsed="0" w:uiPriority="0" w:semiHidden="0" w:name="envelope return"/>
    <w:lsdException w:qFormat="1"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qFormat="1"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qFormat="1" w:unhideWhenUsed="0" w:uiPriority="0" w:semiHidden="0" w:name="List 2"/>
    <w:lsdException w:qFormat="1" w:unhideWhenUsed="0" w:uiPriority="0" w:semiHidden="0" w:name="List 3"/>
    <w:lsdException w:qFormat="1" w:unhideWhenUsed="0" w:uiPriority="0" w:semiHidden="0" w:name="List 4"/>
    <w:lsdException w:qFormat="1" w:unhideWhenUsed="0" w:uiPriority="0" w:semiHidden="0" w:name="List 5"/>
    <w:lsdException w:qFormat="1" w:unhideWhenUsed="0" w:uiPriority="0" w:semiHidden="0" w:name="List Bullet 2"/>
    <w:lsdException w:qFormat="1" w:unhideWhenUsed="0" w:uiPriority="0" w:semiHidden="0" w:name="List Bullet 3"/>
    <w:lsdException w:qFormat="1" w:unhideWhenUsed="0" w:uiPriority="0" w:semiHidden="0" w:name="List Bullet 4"/>
    <w:lsdException w:unhideWhenUsed="0" w:uiPriority="0" w:semiHidden="0" w:name="List Bullet 5"/>
    <w:lsdException w:qFormat="1" w:unhideWhenUsed="0" w:uiPriority="0" w:semiHidden="0" w:name="List Number 2"/>
    <w:lsdException w:qFormat="1"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semiHidden="0" w:name="Default Paragraph Font"/>
    <w:lsdException w:qFormat="1" w:unhideWhenUsed="0" w:uiPriority="0" w:semiHidden="0" w:name="Body Text"/>
    <w:lsdException w:qFormat="1" w:unhideWhenUsed="0" w:uiPriority="0" w:semiHidden="0" w:name="Body Text Indent"/>
    <w:lsdException w:qFormat="1" w:unhideWhenUsed="0" w:uiPriority="0" w:semiHidden="0" w:name="List Continue"/>
    <w:lsdException w:qFormat="1" w:unhideWhenUsed="0" w:uiPriority="0" w:semiHidden="0" w:name="List Continue 2"/>
    <w:lsdException w:qFormat="1" w:unhideWhenUsed="0" w:uiPriority="0" w:semiHidden="0" w:name="List Continue 3"/>
    <w:lsdException w:qFormat="1"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22"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qFormat="1"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8"/>
      <w:lang w:val="en-US" w:eastAsia="zh-CN" w:bidi="ar-SA"/>
    </w:rPr>
  </w:style>
  <w:style w:type="paragraph" w:styleId="3">
    <w:name w:val="heading 1"/>
    <w:basedOn w:val="1"/>
    <w:next w:val="1"/>
    <w:qFormat/>
    <w:uiPriority w:val="0"/>
    <w:pPr>
      <w:keepNext/>
      <w:snapToGrid w:val="0"/>
      <w:spacing w:line="360" w:lineRule="atLeast"/>
      <w:outlineLvl w:val="0"/>
    </w:pPr>
    <w:rPr>
      <w:rFonts w:ascii="宋体"/>
    </w:rPr>
  </w:style>
  <w:style w:type="paragraph" w:styleId="4">
    <w:name w:val="heading 2"/>
    <w:basedOn w:val="1"/>
    <w:next w:val="1"/>
    <w:link w:val="69"/>
    <w:qFormat/>
    <w:uiPriority w:val="0"/>
    <w:pPr>
      <w:keepNext/>
      <w:keepLines/>
      <w:spacing w:before="260" w:beforeLines="0" w:beforeAutospacing="0" w:after="260" w:afterLines="0" w:afterAutospacing="0" w:line="413" w:lineRule="auto"/>
      <w:outlineLvl w:val="1"/>
    </w:pPr>
    <w:rPr>
      <w:rFonts w:ascii="Arial" w:hAnsi="Arial" w:eastAsia="黑体"/>
      <w:b/>
      <w:sz w:val="32"/>
    </w:rPr>
  </w:style>
  <w:style w:type="paragraph" w:styleId="5">
    <w:name w:val="heading 3"/>
    <w:basedOn w:val="1"/>
    <w:next w:val="1"/>
    <w:link w:val="70"/>
    <w:qFormat/>
    <w:uiPriority w:val="0"/>
    <w:pPr>
      <w:keepNext/>
      <w:keepLines/>
      <w:spacing w:before="260" w:beforeLines="0" w:beforeAutospacing="0" w:after="260" w:afterLines="0" w:afterAutospacing="0" w:line="413" w:lineRule="auto"/>
      <w:outlineLvl w:val="2"/>
    </w:pPr>
    <w:rPr>
      <w:b/>
      <w:sz w:val="32"/>
    </w:rPr>
  </w:style>
  <w:style w:type="paragraph" w:styleId="6">
    <w:name w:val="heading 4"/>
    <w:basedOn w:val="1"/>
    <w:next w:val="1"/>
    <w:qFormat/>
    <w:uiPriority w:val="0"/>
    <w:pPr>
      <w:keepNext/>
      <w:keepLines/>
      <w:spacing w:before="280" w:beforeLines="0" w:beforeAutospacing="0" w:after="290" w:afterLines="0" w:afterAutospacing="0" w:line="372" w:lineRule="auto"/>
      <w:outlineLvl w:val="3"/>
    </w:pPr>
    <w:rPr>
      <w:rFonts w:ascii="Arial" w:hAnsi="Arial" w:eastAsia="黑体"/>
      <w:b/>
    </w:rPr>
  </w:style>
  <w:style w:type="paragraph" w:styleId="7">
    <w:name w:val="heading 5"/>
    <w:basedOn w:val="1"/>
    <w:next w:val="1"/>
    <w:qFormat/>
    <w:uiPriority w:val="0"/>
    <w:pPr>
      <w:keepNext/>
      <w:keepLines/>
      <w:tabs>
        <w:tab w:val="left" w:pos="2551"/>
      </w:tabs>
      <w:spacing w:before="280" w:beforeLines="0" w:beforeAutospacing="0" w:after="290" w:afterLines="0" w:afterAutospacing="0" w:line="372" w:lineRule="auto"/>
      <w:ind w:left="2551" w:hanging="850"/>
      <w:outlineLvl w:val="4"/>
    </w:pPr>
    <w:rPr>
      <w:b/>
    </w:rPr>
  </w:style>
  <w:style w:type="paragraph" w:styleId="8">
    <w:name w:val="heading 6"/>
    <w:basedOn w:val="1"/>
    <w:next w:val="1"/>
    <w:qFormat/>
    <w:uiPriority w:val="0"/>
    <w:pPr>
      <w:keepNext/>
      <w:keepLines/>
      <w:tabs>
        <w:tab w:val="left" w:pos="1152"/>
      </w:tabs>
      <w:adjustRightInd w:val="0"/>
      <w:snapToGrid w:val="0"/>
      <w:spacing w:before="240" w:beforeLines="0" w:beforeAutospacing="0" w:after="64" w:afterLines="0" w:afterAutospacing="0" w:line="317" w:lineRule="auto"/>
      <w:ind w:left="1152" w:hanging="1152"/>
      <w:outlineLvl w:val="5"/>
    </w:pPr>
    <w:rPr>
      <w:rFonts w:ascii="Arial" w:hAnsi="Arial" w:eastAsia="黑体"/>
      <w:b/>
      <w:sz w:val="24"/>
    </w:rPr>
  </w:style>
  <w:style w:type="paragraph" w:styleId="9">
    <w:name w:val="heading 7"/>
    <w:basedOn w:val="1"/>
    <w:next w:val="1"/>
    <w:qFormat/>
    <w:uiPriority w:val="0"/>
    <w:pPr>
      <w:keepNext/>
      <w:keepLines/>
      <w:tabs>
        <w:tab w:val="left" w:pos="1296"/>
      </w:tabs>
      <w:adjustRightInd w:val="0"/>
      <w:snapToGrid w:val="0"/>
      <w:spacing w:before="240" w:beforeLines="0" w:beforeAutospacing="0" w:after="64" w:afterLines="0" w:afterAutospacing="0" w:line="317" w:lineRule="auto"/>
      <w:ind w:left="1296" w:hanging="1296"/>
      <w:outlineLvl w:val="6"/>
    </w:pPr>
    <w:rPr>
      <w:rFonts w:ascii="Arial" w:hAnsi="Arial" w:eastAsia="黑体"/>
      <w:b/>
      <w:sz w:val="24"/>
    </w:rPr>
  </w:style>
  <w:style w:type="paragraph" w:styleId="10">
    <w:name w:val="heading 8"/>
    <w:basedOn w:val="1"/>
    <w:next w:val="1"/>
    <w:qFormat/>
    <w:uiPriority w:val="0"/>
    <w:pPr>
      <w:keepNext/>
      <w:keepLines/>
      <w:tabs>
        <w:tab w:val="left" w:pos="1440"/>
      </w:tabs>
      <w:adjustRightInd w:val="0"/>
      <w:snapToGrid w:val="0"/>
      <w:spacing w:before="240" w:beforeLines="0" w:beforeAutospacing="0" w:after="64" w:afterLines="0" w:afterAutospacing="0" w:line="317" w:lineRule="auto"/>
      <w:ind w:left="1440" w:hanging="1440"/>
      <w:outlineLvl w:val="7"/>
    </w:pPr>
    <w:rPr>
      <w:rFonts w:ascii="Arial" w:hAnsi="Arial" w:eastAsia="黑体"/>
      <w:b/>
      <w:sz w:val="24"/>
    </w:rPr>
  </w:style>
  <w:style w:type="paragraph" w:styleId="11">
    <w:name w:val="heading 9"/>
    <w:basedOn w:val="1"/>
    <w:next w:val="1"/>
    <w:qFormat/>
    <w:uiPriority w:val="0"/>
    <w:pPr>
      <w:keepNext/>
      <w:keepLines/>
      <w:tabs>
        <w:tab w:val="left" w:pos="1584"/>
      </w:tabs>
      <w:adjustRightInd w:val="0"/>
      <w:snapToGrid w:val="0"/>
      <w:spacing w:before="240" w:beforeLines="0" w:beforeAutospacing="0" w:after="64" w:afterLines="0" w:afterAutospacing="0" w:line="317" w:lineRule="auto"/>
      <w:ind w:left="1584" w:hanging="1584"/>
      <w:outlineLvl w:val="8"/>
    </w:pPr>
    <w:rPr>
      <w:rFonts w:ascii="Arial" w:hAnsi="Arial" w:eastAsia="黑体"/>
      <w:b/>
      <w:sz w:val="24"/>
    </w:rPr>
  </w:style>
  <w:style w:type="character" w:default="1" w:styleId="59">
    <w:name w:val="Default Paragraph Font"/>
    <w:qFormat/>
    <w:uiPriority w:val="0"/>
  </w:style>
  <w:style w:type="table" w:default="1" w:styleId="57">
    <w:name w:val="Normal Table"/>
    <w:semiHidden/>
    <w:qFormat/>
    <w:uiPriority w:val="0"/>
    <w:pPr>
      <w:keepNext w:val="0"/>
      <w:keepLines w:val="0"/>
      <w:widowControl/>
      <w:suppressLineNumbers w:val="0"/>
      <w:spacing w:before="0" w:beforeAutospacing="0" w:after="0" w:afterAutospacing="0"/>
      <w:ind w:left="0" w:right="0"/>
    </w:pPr>
    <w:rPr>
      <w:rFonts w:hint="default" w:ascii="Times New Roman" w:hAnsi="Times New Roman" w:cs="Times New Roman"/>
      <w:sz w:val="20"/>
      <w:szCs w:val="20"/>
    </w:rPr>
    <w:tblPr>
      <w:tblCellMar>
        <w:top w:w="0" w:type="dxa"/>
        <w:left w:w="108" w:type="dxa"/>
        <w:bottom w:w="0" w:type="dxa"/>
        <w:right w:w="108" w:type="dxa"/>
      </w:tblCellMar>
    </w:tblPr>
  </w:style>
  <w:style w:type="paragraph" w:styleId="2">
    <w:name w:val="Body Text"/>
    <w:basedOn w:val="1"/>
    <w:next w:val="1"/>
    <w:qFormat/>
    <w:uiPriority w:val="0"/>
    <w:rPr>
      <w:rFonts w:ascii="仿宋_GB2312" w:eastAsia="仿宋_GB2312"/>
      <w:sz w:val="32"/>
    </w:rPr>
  </w:style>
  <w:style w:type="paragraph" w:styleId="12">
    <w:name w:val="List 3"/>
    <w:basedOn w:val="1"/>
    <w:qFormat/>
    <w:uiPriority w:val="0"/>
    <w:pPr>
      <w:adjustRightInd w:val="0"/>
      <w:snapToGrid w:val="0"/>
      <w:spacing w:line="360" w:lineRule="auto"/>
      <w:ind w:left="100" w:leftChars="400" w:hanging="200" w:hangingChars="200"/>
    </w:pPr>
    <w:rPr>
      <w:sz w:val="24"/>
    </w:rPr>
  </w:style>
  <w:style w:type="paragraph" w:styleId="13">
    <w:name w:val="toc 7"/>
    <w:basedOn w:val="1"/>
    <w:next w:val="1"/>
    <w:qFormat/>
    <w:uiPriority w:val="0"/>
    <w:pPr>
      <w:ind w:left="2520" w:leftChars="1200"/>
    </w:pPr>
  </w:style>
  <w:style w:type="paragraph" w:styleId="14">
    <w:name w:val="List Number 2"/>
    <w:basedOn w:val="1"/>
    <w:qFormat/>
    <w:uiPriority w:val="0"/>
    <w:pPr>
      <w:numPr>
        <w:ilvl w:val="0"/>
        <w:numId w:val="1"/>
      </w:numPr>
      <w:tabs>
        <w:tab w:val="left" w:pos="780"/>
        <w:tab w:val="clear" w:pos="425"/>
      </w:tabs>
      <w:spacing w:line="360" w:lineRule="auto"/>
    </w:pPr>
    <w:rPr>
      <w:sz w:val="24"/>
    </w:rPr>
  </w:style>
  <w:style w:type="paragraph" w:styleId="15">
    <w:name w:val="List Bullet 4"/>
    <w:basedOn w:val="1"/>
    <w:qFormat/>
    <w:uiPriority w:val="0"/>
    <w:pPr>
      <w:widowControl/>
      <w:numPr>
        <w:ilvl w:val="0"/>
        <w:numId w:val="2"/>
      </w:numPr>
      <w:tabs>
        <w:tab w:val="left" w:pos="1134"/>
        <w:tab w:val="clear" w:pos="1620"/>
      </w:tabs>
      <w:adjustRightInd w:val="0"/>
      <w:snapToGrid w:val="0"/>
      <w:spacing w:before="120" w:beforeLines="0" w:line="280" w:lineRule="atLeast"/>
      <w:ind w:left="1418" w:hanging="284"/>
      <w:jc w:val="left"/>
    </w:pPr>
    <w:rPr>
      <w:rFonts w:ascii="宋体"/>
      <w:kern w:val="0"/>
      <w:sz w:val="22"/>
    </w:rPr>
  </w:style>
  <w:style w:type="paragraph" w:styleId="16">
    <w:name w:val="Normal Indent"/>
    <w:basedOn w:val="1"/>
    <w:qFormat/>
    <w:uiPriority w:val="0"/>
    <w:pPr>
      <w:adjustRightInd w:val="0"/>
      <w:snapToGrid w:val="0"/>
      <w:spacing w:line="360" w:lineRule="auto"/>
      <w:ind w:firstLine="420"/>
    </w:pPr>
    <w:rPr>
      <w:sz w:val="24"/>
    </w:rPr>
  </w:style>
  <w:style w:type="paragraph" w:styleId="17">
    <w:name w:val="caption"/>
    <w:basedOn w:val="1"/>
    <w:next w:val="1"/>
    <w:qFormat/>
    <w:uiPriority w:val="0"/>
    <w:pPr>
      <w:widowControl/>
      <w:tabs>
        <w:tab w:val="left" w:pos="1134"/>
      </w:tabs>
      <w:adjustRightInd w:val="0"/>
      <w:snapToGrid w:val="0"/>
      <w:spacing w:line="280" w:lineRule="atLeast"/>
      <w:jc w:val="left"/>
    </w:pPr>
    <w:rPr>
      <w:rFonts w:eastAsia="PMingLiU"/>
      <w:b/>
      <w:kern w:val="0"/>
      <w:sz w:val="24"/>
      <w:lang w:eastAsia="zh-TW"/>
    </w:rPr>
  </w:style>
  <w:style w:type="paragraph" w:styleId="18">
    <w:name w:val="Document Map"/>
    <w:basedOn w:val="1"/>
    <w:qFormat/>
    <w:uiPriority w:val="0"/>
    <w:pPr>
      <w:shd w:val="clear" w:color="auto" w:fill="000080"/>
    </w:pPr>
  </w:style>
  <w:style w:type="paragraph" w:styleId="19">
    <w:name w:val="toa heading"/>
    <w:basedOn w:val="1"/>
    <w:next w:val="1"/>
    <w:qFormat/>
    <w:uiPriority w:val="0"/>
    <w:pPr>
      <w:spacing w:before="120" w:beforeLines="0"/>
    </w:pPr>
    <w:rPr>
      <w:rFonts w:ascii="Arial" w:hAnsi="Arial"/>
      <w:sz w:val="24"/>
    </w:rPr>
  </w:style>
  <w:style w:type="paragraph" w:styleId="20">
    <w:name w:val="annotation text"/>
    <w:basedOn w:val="1"/>
    <w:link w:val="71"/>
    <w:qFormat/>
    <w:uiPriority w:val="0"/>
    <w:pPr>
      <w:adjustRightInd w:val="0"/>
      <w:spacing w:line="360" w:lineRule="atLeast"/>
      <w:jc w:val="left"/>
      <w:textAlignment w:val="baseline"/>
    </w:pPr>
    <w:rPr>
      <w:kern w:val="0"/>
      <w:sz w:val="24"/>
    </w:rPr>
  </w:style>
  <w:style w:type="paragraph" w:styleId="21">
    <w:name w:val="Body Text 3"/>
    <w:basedOn w:val="1"/>
    <w:qFormat/>
    <w:uiPriority w:val="0"/>
    <w:pPr>
      <w:adjustRightInd w:val="0"/>
      <w:snapToGrid w:val="0"/>
      <w:spacing w:after="120" w:afterLines="0" w:afterAutospacing="0" w:line="360" w:lineRule="auto"/>
    </w:pPr>
    <w:rPr>
      <w:sz w:val="16"/>
    </w:rPr>
  </w:style>
  <w:style w:type="paragraph" w:styleId="22">
    <w:name w:val="List Bullet 3"/>
    <w:basedOn w:val="1"/>
    <w:qFormat/>
    <w:uiPriority w:val="0"/>
    <w:pPr>
      <w:numPr>
        <w:ilvl w:val="0"/>
        <w:numId w:val="3"/>
      </w:numPr>
      <w:adjustRightInd w:val="0"/>
      <w:snapToGrid w:val="0"/>
      <w:spacing w:line="360" w:lineRule="auto"/>
    </w:pPr>
    <w:rPr>
      <w:sz w:val="24"/>
    </w:rPr>
  </w:style>
  <w:style w:type="paragraph" w:styleId="23">
    <w:name w:val="Body Text Indent"/>
    <w:basedOn w:val="1"/>
    <w:link w:val="72"/>
    <w:qFormat/>
    <w:uiPriority w:val="0"/>
    <w:pPr>
      <w:spacing w:line="700" w:lineRule="exact"/>
      <w:ind w:left="960"/>
    </w:pPr>
    <w:rPr>
      <w:sz w:val="44"/>
    </w:rPr>
  </w:style>
  <w:style w:type="paragraph" w:styleId="24">
    <w:name w:val="List Number 3"/>
    <w:basedOn w:val="1"/>
    <w:qFormat/>
    <w:uiPriority w:val="0"/>
    <w:pPr>
      <w:tabs>
        <w:tab w:val="left" w:pos="2120"/>
      </w:tabs>
      <w:adjustRightInd w:val="0"/>
      <w:snapToGrid w:val="0"/>
      <w:spacing w:line="360" w:lineRule="auto"/>
      <w:ind w:left="2120" w:hanging="720"/>
    </w:pPr>
    <w:rPr>
      <w:sz w:val="24"/>
    </w:rPr>
  </w:style>
  <w:style w:type="paragraph" w:styleId="25">
    <w:name w:val="List 2"/>
    <w:basedOn w:val="1"/>
    <w:qFormat/>
    <w:uiPriority w:val="0"/>
    <w:pPr>
      <w:adjustRightInd w:val="0"/>
      <w:snapToGrid w:val="0"/>
      <w:spacing w:line="360" w:lineRule="auto"/>
      <w:ind w:left="100" w:leftChars="200" w:hanging="200" w:hangingChars="200"/>
    </w:pPr>
    <w:rPr>
      <w:sz w:val="24"/>
    </w:rPr>
  </w:style>
  <w:style w:type="paragraph" w:styleId="26">
    <w:name w:val="List Continue"/>
    <w:basedOn w:val="1"/>
    <w:qFormat/>
    <w:uiPriority w:val="0"/>
    <w:pPr>
      <w:adjustRightInd w:val="0"/>
      <w:snapToGrid w:val="0"/>
      <w:spacing w:after="120" w:afterLines="0" w:afterAutospacing="0" w:line="360" w:lineRule="auto"/>
      <w:ind w:left="420" w:leftChars="200"/>
    </w:pPr>
    <w:rPr>
      <w:sz w:val="24"/>
    </w:rPr>
  </w:style>
  <w:style w:type="paragraph" w:styleId="27">
    <w:name w:val="List Bullet 2"/>
    <w:basedOn w:val="1"/>
    <w:qFormat/>
    <w:uiPriority w:val="0"/>
    <w:pPr>
      <w:numPr>
        <w:ilvl w:val="0"/>
        <w:numId w:val="4"/>
      </w:numPr>
      <w:adjustRightInd w:val="0"/>
      <w:snapToGrid w:val="0"/>
      <w:spacing w:line="360" w:lineRule="auto"/>
    </w:pPr>
    <w:rPr>
      <w:sz w:val="24"/>
    </w:rPr>
  </w:style>
  <w:style w:type="paragraph" w:styleId="28">
    <w:name w:val="toc 5"/>
    <w:basedOn w:val="1"/>
    <w:next w:val="1"/>
    <w:qFormat/>
    <w:uiPriority w:val="0"/>
    <w:pPr>
      <w:ind w:left="1680" w:leftChars="800"/>
    </w:pPr>
  </w:style>
  <w:style w:type="paragraph" w:styleId="29">
    <w:name w:val="toc 3"/>
    <w:basedOn w:val="1"/>
    <w:next w:val="1"/>
    <w:qFormat/>
    <w:uiPriority w:val="39"/>
    <w:pPr>
      <w:ind w:left="840" w:leftChars="400"/>
    </w:pPr>
  </w:style>
  <w:style w:type="paragraph" w:styleId="30">
    <w:name w:val="Plain Text"/>
    <w:basedOn w:val="1"/>
    <w:link w:val="240"/>
    <w:qFormat/>
    <w:uiPriority w:val="0"/>
    <w:rPr>
      <w:rFonts w:ascii="宋体" w:hAnsi="Courier New"/>
      <w:sz w:val="21"/>
    </w:rPr>
  </w:style>
  <w:style w:type="paragraph" w:styleId="31">
    <w:name w:val="toc 8"/>
    <w:basedOn w:val="1"/>
    <w:next w:val="1"/>
    <w:qFormat/>
    <w:uiPriority w:val="0"/>
    <w:pPr>
      <w:ind w:left="2940" w:leftChars="1400"/>
    </w:pPr>
  </w:style>
  <w:style w:type="paragraph" w:styleId="32">
    <w:name w:val="Date"/>
    <w:basedOn w:val="1"/>
    <w:next w:val="1"/>
    <w:link w:val="73"/>
    <w:qFormat/>
    <w:uiPriority w:val="0"/>
  </w:style>
  <w:style w:type="paragraph" w:styleId="33">
    <w:name w:val="Body Text Indent 2"/>
    <w:basedOn w:val="1"/>
    <w:link w:val="74"/>
    <w:qFormat/>
    <w:uiPriority w:val="0"/>
    <w:pPr>
      <w:snapToGrid w:val="0"/>
      <w:spacing w:line="560" w:lineRule="atLeast"/>
      <w:ind w:firstLine="540"/>
    </w:pPr>
  </w:style>
  <w:style w:type="paragraph" w:styleId="34">
    <w:name w:val="Balloon Text"/>
    <w:basedOn w:val="1"/>
    <w:qFormat/>
    <w:uiPriority w:val="0"/>
    <w:rPr>
      <w:sz w:val="18"/>
    </w:rPr>
  </w:style>
  <w:style w:type="paragraph" w:styleId="35">
    <w:name w:val="footer"/>
    <w:basedOn w:val="1"/>
    <w:qFormat/>
    <w:uiPriority w:val="0"/>
    <w:pPr>
      <w:tabs>
        <w:tab w:val="center" w:pos="4153"/>
        <w:tab w:val="right" w:pos="8306"/>
      </w:tabs>
      <w:snapToGrid w:val="0"/>
      <w:jc w:val="left"/>
    </w:pPr>
    <w:rPr>
      <w:sz w:val="18"/>
    </w:rPr>
  </w:style>
  <w:style w:type="paragraph" w:styleId="36">
    <w:name w:val="header"/>
    <w:basedOn w:val="1"/>
    <w:qFormat/>
    <w:uiPriority w:val="0"/>
    <w:pPr>
      <w:pBdr>
        <w:bottom w:val="single" w:color="auto" w:sz="6" w:space="1"/>
      </w:pBdr>
      <w:tabs>
        <w:tab w:val="center" w:pos="4153"/>
        <w:tab w:val="right" w:pos="8306"/>
      </w:tabs>
      <w:snapToGrid w:val="0"/>
      <w:jc w:val="center"/>
    </w:pPr>
    <w:rPr>
      <w:sz w:val="18"/>
    </w:rPr>
  </w:style>
  <w:style w:type="paragraph" w:styleId="37">
    <w:name w:val="toc 1"/>
    <w:basedOn w:val="1"/>
    <w:next w:val="1"/>
    <w:qFormat/>
    <w:uiPriority w:val="0"/>
    <w:pPr>
      <w:spacing w:line="180" w:lineRule="auto"/>
      <w:jc w:val="center"/>
    </w:pPr>
    <w:rPr>
      <w:sz w:val="30"/>
    </w:rPr>
  </w:style>
  <w:style w:type="paragraph" w:styleId="38">
    <w:name w:val="List Continue 4"/>
    <w:basedOn w:val="1"/>
    <w:qFormat/>
    <w:uiPriority w:val="0"/>
    <w:pPr>
      <w:adjustRightInd w:val="0"/>
      <w:snapToGrid w:val="0"/>
      <w:spacing w:after="120" w:afterLines="0" w:afterAutospacing="0" w:line="360" w:lineRule="auto"/>
      <w:ind w:left="1680" w:leftChars="800"/>
    </w:pPr>
    <w:rPr>
      <w:sz w:val="24"/>
    </w:rPr>
  </w:style>
  <w:style w:type="paragraph" w:styleId="39">
    <w:name w:val="toc 4"/>
    <w:basedOn w:val="1"/>
    <w:next w:val="1"/>
    <w:qFormat/>
    <w:uiPriority w:val="0"/>
    <w:pPr>
      <w:ind w:left="1260" w:leftChars="600"/>
    </w:pPr>
  </w:style>
  <w:style w:type="paragraph" w:styleId="40">
    <w:name w:val="footnote text"/>
    <w:basedOn w:val="1"/>
    <w:link w:val="75"/>
    <w:qFormat/>
    <w:uiPriority w:val="0"/>
    <w:pPr>
      <w:spacing w:line="360" w:lineRule="auto"/>
    </w:pPr>
    <w:rPr>
      <w:sz w:val="18"/>
    </w:rPr>
  </w:style>
  <w:style w:type="paragraph" w:styleId="41">
    <w:name w:val="toc 6"/>
    <w:basedOn w:val="1"/>
    <w:next w:val="1"/>
    <w:qFormat/>
    <w:uiPriority w:val="0"/>
    <w:pPr>
      <w:ind w:left="2100" w:leftChars="1000"/>
    </w:pPr>
  </w:style>
  <w:style w:type="paragraph" w:styleId="42">
    <w:name w:val="List 5"/>
    <w:basedOn w:val="1"/>
    <w:qFormat/>
    <w:uiPriority w:val="0"/>
    <w:pPr>
      <w:adjustRightInd w:val="0"/>
      <w:snapToGrid w:val="0"/>
      <w:spacing w:line="360" w:lineRule="auto"/>
      <w:ind w:left="100" w:leftChars="800" w:hanging="200" w:hangingChars="200"/>
    </w:pPr>
    <w:rPr>
      <w:sz w:val="24"/>
    </w:rPr>
  </w:style>
  <w:style w:type="paragraph" w:styleId="43">
    <w:name w:val="Body Text Indent 3"/>
    <w:basedOn w:val="1"/>
    <w:qFormat/>
    <w:uiPriority w:val="0"/>
    <w:pPr>
      <w:spacing w:line="360" w:lineRule="auto"/>
      <w:ind w:firstLine="632"/>
    </w:pPr>
    <w:rPr>
      <w:rFonts w:ascii="黑体" w:eastAsia="黑体"/>
    </w:rPr>
  </w:style>
  <w:style w:type="paragraph" w:styleId="44">
    <w:name w:val="table of figures"/>
    <w:basedOn w:val="1"/>
    <w:next w:val="1"/>
    <w:qFormat/>
    <w:uiPriority w:val="0"/>
    <w:pPr>
      <w:tabs>
        <w:tab w:val="right" w:leader="dot" w:pos="8640"/>
      </w:tabs>
      <w:spacing w:line="360" w:lineRule="auto"/>
      <w:ind w:left="400" w:hanging="400"/>
    </w:pPr>
    <w:rPr>
      <w:sz w:val="24"/>
    </w:rPr>
  </w:style>
  <w:style w:type="paragraph" w:styleId="45">
    <w:name w:val="toc 2"/>
    <w:basedOn w:val="1"/>
    <w:next w:val="1"/>
    <w:qFormat/>
    <w:uiPriority w:val="39"/>
    <w:pPr>
      <w:ind w:left="420" w:leftChars="200"/>
    </w:pPr>
  </w:style>
  <w:style w:type="paragraph" w:styleId="46">
    <w:name w:val="toc 9"/>
    <w:basedOn w:val="1"/>
    <w:next w:val="1"/>
    <w:qFormat/>
    <w:uiPriority w:val="0"/>
    <w:pPr>
      <w:ind w:left="3360" w:leftChars="1600"/>
    </w:pPr>
  </w:style>
  <w:style w:type="paragraph" w:styleId="47">
    <w:name w:val="Body Text 2"/>
    <w:basedOn w:val="1"/>
    <w:qFormat/>
    <w:uiPriority w:val="0"/>
    <w:pPr>
      <w:adjustRightInd w:val="0"/>
      <w:snapToGrid w:val="0"/>
      <w:spacing w:after="120" w:afterLines="0" w:afterAutospacing="0" w:line="480" w:lineRule="auto"/>
    </w:pPr>
    <w:rPr>
      <w:sz w:val="24"/>
    </w:rPr>
  </w:style>
  <w:style w:type="paragraph" w:styleId="48">
    <w:name w:val="List 4"/>
    <w:basedOn w:val="1"/>
    <w:qFormat/>
    <w:uiPriority w:val="0"/>
    <w:pPr>
      <w:adjustRightInd w:val="0"/>
      <w:snapToGrid w:val="0"/>
      <w:spacing w:line="360" w:lineRule="auto"/>
      <w:ind w:left="100" w:leftChars="600" w:hanging="200" w:hangingChars="200"/>
    </w:pPr>
    <w:rPr>
      <w:sz w:val="24"/>
    </w:rPr>
  </w:style>
  <w:style w:type="paragraph" w:styleId="49">
    <w:name w:val="List Continue 2"/>
    <w:basedOn w:val="1"/>
    <w:qFormat/>
    <w:uiPriority w:val="0"/>
    <w:pPr>
      <w:adjustRightInd w:val="0"/>
      <w:snapToGrid w:val="0"/>
      <w:spacing w:after="120" w:afterLines="0" w:afterAutospacing="0" w:line="360" w:lineRule="auto"/>
      <w:ind w:left="840" w:leftChars="400"/>
    </w:pPr>
    <w:rPr>
      <w:sz w:val="24"/>
    </w:rPr>
  </w:style>
  <w:style w:type="paragraph" w:styleId="50">
    <w:name w:val="Normal (Web)"/>
    <w:basedOn w:val="1"/>
    <w:qFormat/>
    <w:uiPriority w:val="0"/>
    <w:pPr>
      <w:widowControl/>
      <w:spacing w:before="100" w:beforeLines="0" w:beforeAutospacing="1" w:after="100" w:afterLines="0" w:afterAutospacing="1"/>
      <w:jc w:val="left"/>
    </w:pPr>
    <w:rPr>
      <w:rFonts w:ascii="宋体" w:hAnsi="宋体"/>
      <w:kern w:val="0"/>
      <w:sz w:val="24"/>
    </w:rPr>
  </w:style>
  <w:style w:type="paragraph" w:styleId="51">
    <w:name w:val="List Continue 3"/>
    <w:basedOn w:val="1"/>
    <w:qFormat/>
    <w:uiPriority w:val="0"/>
    <w:pPr>
      <w:adjustRightInd w:val="0"/>
      <w:snapToGrid w:val="0"/>
      <w:spacing w:after="120" w:afterLines="0" w:afterAutospacing="0" w:line="360" w:lineRule="auto"/>
      <w:ind w:left="1260" w:leftChars="600"/>
    </w:pPr>
    <w:rPr>
      <w:sz w:val="24"/>
    </w:rPr>
  </w:style>
  <w:style w:type="paragraph" w:styleId="52">
    <w:name w:val="index 1"/>
    <w:basedOn w:val="1"/>
    <w:next w:val="1"/>
    <w:qFormat/>
    <w:uiPriority w:val="0"/>
    <w:pPr>
      <w:adjustRightInd w:val="0"/>
      <w:spacing w:line="240" w:lineRule="atLeast"/>
      <w:textAlignment w:val="baseline"/>
    </w:pPr>
    <w:rPr>
      <w:rFonts w:ascii="宋体"/>
      <w:kern w:val="0"/>
      <w:sz w:val="21"/>
    </w:rPr>
  </w:style>
  <w:style w:type="paragraph" w:styleId="53">
    <w:name w:val="Title"/>
    <w:basedOn w:val="1"/>
    <w:qFormat/>
    <w:uiPriority w:val="0"/>
    <w:pPr>
      <w:widowControl/>
      <w:spacing w:after="240" w:afterLines="0" w:afterAutospacing="0" w:line="360" w:lineRule="auto"/>
      <w:jc w:val="center"/>
    </w:pPr>
    <w:rPr>
      <w:rFonts w:ascii="Arial" w:hAnsi="Arial"/>
      <w:b/>
      <w:smallCaps/>
      <w:kern w:val="28"/>
      <w:sz w:val="36"/>
      <w:lang w:eastAsia="en-US"/>
    </w:rPr>
  </w:style>
  <w:style w:type="paragraph" w:styleId="54">
    <w:name w:val="annotation subject"/>
    <w:basedOn w:val="20"/>
    <w:next w:val="20"/>
    <w:link w:val="76"/>
    <w:qFormat/>
    <w:uiPriority w:val="0"/>
    <w:pPr>
      <w:adjustRightInd/>
      <w:spacing w:line="240" w:lineRule="auto"/>
      <w:textAlignment w:val="auto"/>
    </w:pPr>
  </w:style>
  <w:style w:type="paragraph" w:styleId="55">
    <w:name w:val="Body Text First Indent"/>
    <w:basedOn w:val="1"/>
    <w:qFormat/>
    <w:uiPriority w:val="0"/>
    <w:pPr>
      <w:spacing w:line="360" w:lineRule="auto"/>
      <w:ind w:firstLine="420"/>
    </w:pPr>
    <w:rPr>
      <w:rFonts w:ascii="宋体" w:hAnsi="宋体"/>
      <w:sz w:val="24"/>
    </w:rPr>
  </w:style>
  <w:style w:type="paragraph" w:styleId="56">
    <w:name w:val="Body Text First Indent 2"/>
    <w:basedOn w:val="23"/>
    <w:link w:val="77"/>
    <w:qFormat/>
    <w:uiPriority w:val="0"/>
    <w:pPr>
      <w:spacing w:after="120" w:afterLines="0" w:line="240" w:lineRule="auto"/>
      <w:ind w:left="420" w:leftChars="200" w:firstLine="420" w:firstLineChars="200"/>
    </w:pPr>
  </w:style>
  <w:style w:type="table" w:styleId="58">
    <w:name w:val="Table Grid"/>
    <w:basedOn w:val="57"/>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60">
    <w:name w:val="Strong"/>
    <w:qFormat/>
    <w:uiPriority w:val="22"/>
    <w:rPr>
      <w:b/>
    </w:rPr>
  </w:style>
  <w:style w:type="character" w:styleId="61">
    <w:name w:val="page number"/>
    <w:qFormat/>
    <w:uiPriority w:val="0"/>
  </w:style>
  <w:style w:type="character" w:styleId="62">
    <w:name w:val="FollowedHyperlink"/>
    <w:qFormat/>
    <w:uiPriority w:val="0"/>
    <w:rPr>
      <w:color w:val="800080"/>
      <w:u w:val="single"/>
    </w:rPr>
  </w:style>
  <w:style w:type="character" w:styleId="63">
    <w:name w:val="Emphasis"/>
    <w:qFormat/>
    <w:uiPriority w:val="0"/>
    <w:rPr>
      <w:i/>
    </w:rPr>
  </w:style>
  <w:style w:type="character" w:styleId="64">
    <w:name w:val="Hyperlink"/>
    <w:qFormat/>
    <w:uiPriority w:val="99"/>
    <w:rPr>
      <w:color w:val="0000FF"/>
      <w:u w:val="single"/>
    </w:rPr>
  </w:style>
  <w:style w:type="character" w:styleId="65">
    <w:name w:val="annotation reference"/>
    <w:qFormat/>
    <w:uiPriority w:val="0"/>
    <w:rPr>
      <w:sz w:val="21"/>
      <w:szCs w:val="21"/>
    </w:rPr>
  </w:style>
  <w:style w:type="character" w:styleId="66">
    <w:name w:val="footnote reference"/>
    <w:qFormat/>
    <w:uiPriority w:val="0"/>
    <w:rPr>
      <w:position w:val="6"/>
      <w:sz w:val="14"/>
      <w:vertAlign w:val="superscript"/>
    </w:rPr>
  </w:style>
  <w:style w:type="paragraph" w:customStyle="1" w:styleId="67">
    <w:name w:val="标题 5（有编号）（绿盟科技）"/>
    <w:basedOn w:val="1"/>
    <w:next w:val="68"/>
    <w:qFormat/>
    <w:uiPriority w:val="0"/>
    <w:pPr>
      <w:keepNext/>
      <w:keepLines/>
      <w:numPr>
        <w:ilvl w:val="4"/>
        <w:numId w:val="5"/>
      </w:numPr>
      <w:spacing w:before="280" w:after="156" w:line="377" w:lineRule="auto"/>
      <w:outlineLvl w:val="4"/>
    </w:pPr>
    <w:rPr>
      <w:rFonts w:ascii="Arial" w:hAnsi="Arial" w:eastAsia="黑体"/>
      <w:b/>
      <w:sz w:val="24"/>
      <w:szCs w:val="28"/>
    </w:rPr>
  </w:style>
  <w:style w:type="paragraph" w:customStyle="1" w:styleId="68">
    <w:name w:val="正文（绿盟科技）"/>
    <w:qFormat/>
    <w:uiPriority w:val="0"/>
    <w:pPr>
      <w:spacing w:line="300" w:lineRule="auto"/>
    </w:pPr>
    <w:rPr>
      <w:rFonts w:ascii="Arial" w:hAnsi="Arial" w:eastAsia="宋体" w:cs="Times New Roman"/>
      <w:sz w:val="21"/>
      <w:szCs w:val="21"/>
      <w:lang w:val="en-US" w:eastAsia="zh-CN" w:bidi="ar-SA"/>
    </w:rPr>
  </w:style>
  <w:style w:type="character" w:customStyle="1" w:styleId="69">
    <w:name w:val="标题 2 Char"/>
    <w:link w:val="4"/>
    <w:qFormat/>
    <w:uiPriority w:val="0"/>
    <w:rPr>
      <w:rFonts w:ascii="Arial" w:hAnsi="Arial" w:eastAsia="黑体"/>
      <w:b/>
      <w:kern w:val="2"/>
      <w:sz w:val="32"/>
    </w:rPr>
  </w:style>
  <w:style w:type="character" w:customStyle="1" w:styleId="70">
    <w:name w:val="标题 3 Char"/>
    <w:link w:val="5"/>
    <w:qFormat/>
    <w:uiPriority w:val="0"/>
    <w:rPr>
      <w:rFonts w:eastAsia="宋体"/>
      <w:b/>
      <w:kern w:val="2"/>
      <w:sz w:val="32"/>
      <w:lang w:val="en-US" w:eastAsia="zh-CN"/>
    </w:rPr>
  </w:style>
  <w:style w:type="character" w:customStyle="1" w:styleId="71">
    <w:name w:val="批注文字 Char"/>
    <w:link w:val="20"/>
    <w:qFormat/>
    <w:uiPriority w:val="0"/>
    <w:rPr>
      <w:sz w:val="24"/>
    </w:rPr>
  </w:style>
  <w:style w:type="character" w:customStyle="1" w:styleId="72">
    <w:name w:val="正文文本缩进 Char"/>
    <w:link w:val="23"/>
    <w:qFormat/>
    <w:uiPriority w:val="0"/>
    <w:rPr>
      <w:kern w:val="2"/>
      <w:sz w:val="44"/>
    </w:rPr>
  </w:style>
  <w:style w:type="character" w:customStyle="1" w:styleId="73">
    <w:name w:val="日期 Char"/>
    <w:link w:val="32"/>
    <w:qFormat/>
    <w:uiPriority w:val="0"/>
    <w:rPr>
      <w:kern w:val="2"/>
      <w:sz w:val="28"/>
    </w:rPr>
  </w:style>
  <w:style w:type="character" w:customStyle="1" w:styleId="74">
    <w:name w:val="正文文本缩进 2 Char"/>
    <w:link w:val="33"/>
    <w:qFormat/>
    <w:uiPriority w:val="0"/>
    <w:rPr>
      <w:kern w:val="2"/>
      <w:sz w:val="28"/>
    </w:rPr>
  </w:style>
  <w:style w:type="character" w:customStyle="1" w:styleId="75">
    <w:name w:val="脚注文本 Char"/>
    <w:link w:val="40"/>
    <w:qFormat/>
    <w:uiPriority w:val="0"/>
    <w:rPr>
      <w:kern w:val="2"/>
      <w:sz w:val="18"/>
    </w:rPr>
  </w:style>
  <w:style w:type="character" w:customStyle="1" w:styleId="76">
    <w:name w:val="批注主题 Char"/>
    <w:link w:val="54"/>
    <w:qFormat/>
    <w:uiPriority w:val="0"/>
  </w:style>
  <w:style w:type="character" w:customStyle="1" w:styleId="77">
    <w:name w:val="正文首行缩进 2 Char"/>
    <w:link w:val="56"/>
    <w:qFormat/>
    <w:uiPriority w:val="0"/>
  </w:style>
  <w:style w:type="character" w:customStyle="1" w:styleId="78">
    <w:name w:val="v151"/>
    <w:qFormat/>
    <w:uiPriority w:val="0"/>
    <w:rPr>
      <w:sz w:val="18"/>
    </w:rPr>
  </w:style>
  <w:style w:type="character" w:customStyle="1" w:styleId="79">
    <w:name w:val=" Char Char7"/>
    <w:qFormat/>
    <w:uiPriority w:val="0"/>
    <w:rPr>
      <w:rFonts w:ascii="宋体" w:hAnsi="宋体" w:eastAsia="宋体"/>
      <w:kern w:val="2"/>
      <w:sz w:val="28"/>
    </w:rPr>
  </w:style>
  <w:style w:type="character" w:customStyle="1" w:styleId="80">
    <w:name w:val="小 Char"/>
    <w:qFormat/>
    <w:uiPriority w:val="0"/>
    <w:rPr>
      <w:rFonts w:ascii="宋体" w:hAnsi="Courier New" w:eastAsia="宋体"/>
      <w:kern w:val="2"/>
      <w:sz w:val="21"/>
      <w:lang w:val="en-US" w:eastAsia="zh-CN" w:bidi="ar-SA"/>
    </w:rPr>
  </w:style>
  <w:style w:type="character" w:customStyle="1" w:styleId="81">
    <w:name w:val="文字 Char"/>
    <w:link w:val="82"/>
    <w:qFormat/>
    <w:uiPriority w:val="0"/>
    <w:rPr>
      <w:rFonts w:ascii="宋体"/>
      <w:kern w:val="2"/>
      <w:sz w:val="28"/>
    </w:rPr>
  </w:style>
  <w:style w:type="paragraph" w:customStyle="1" w:styleId="82">
    <w:name w:val="文字"/>
    <w:basedOn w:val="1"/>
    <w:link w:val="81"/>
    <w:qFormat/>
    <w:uiPriority w:val="0"/>
    <w:pPr>
      <w:tabs>
        <w:tab w:val="left" w:pos="8520"/>
      </w:tabs>
      <w:spacing w:line="312" w:lineRule="auto"/>
      <w:ind w:right="-210" w:firstLine="556"/>
    </w:pPr>
    <w:rPr>
      <w:rFonts w:ascii="宋体"/>
    </w:rPr>
  </w:style>
  <w:style w:type="character" w:customStyle="1" w:styleId="83">
    <w:name w:val="content-white1"/>
    <w:qFormat/>
    <w:uiPriority w:val="0"/>
    <w:rPr>
      <w:rFonts w:ascii="_x000B__x000C_" w:hAnsi="_x000B__x000C_"/>
      <w:color w:val="auto"/>
      <w:sz w:val="18"/>
      <w:u w:val="none"/>
    </w:rPr>
  </w:style>
  <w:style w:type="character" w:customStyle="1" w:styleId="84">
    <w:name w:val="正文 + 三号 Char"/>
    <w:qFormat/>
    <w:uiPriority w:val="0"/>
    <w:rPr>
      <w:rFonts w:eastAsia="宋体"/>
      <w:kern w:val="2"/>
      <w:sz w:val="21"/>
      <w:lang w:val="en-US" w:eastAsia="zh-CN"/>
    </w:rPr>
  </w:style>
  <w:style w:type="character" w:customStyle="1" w:styleId="85">
    <w:name w:val="H2 Char"/>
    <w:qFormat/>
    <w:uiPriority w:val="0"/>
    <w:rPr>
      <w:rFonts w:ascii="Arial" w:hAnsi="Arial" w:eastAsia="宋体"/>
      <w:kern w:val="2"/>
      <w:sz w:val="28"/>
      <w:lang w:val="en-US" w:eastAsia="zh-CN"/>
    </w:rPr>
  </w:style>
  <w:style w:type="character" w:customStyle="1" w:styleId="86">
    <w:name w:val=" Char Char3"/>
    <w:qFormat/>
    <w:uiPriority w:val="0"/>
    <w:rPr>
      <w:rFonts w:eastAsia="宋体"/>
      <w:kern w:val="2"/>
      <w:sz w:val="18"/>
      <w:lang w:val="en-US" w:eastAsia="zh-CN"/>
    </w:rPr>
  </w:style>
  <w:style w:type="character" w:customStyle="1" w:styleId="87">
    <w:name w:val=" Char Char4"/>
    <w:qFormat/>
    <w:uiPriority w:val="0"/>
    <w:rPr>
      <w:rFonts w:eastAsia="宋体"/>
      <w:b/>
      <w:kern w:val="2"/>
      <w:sz w:val="21"/>
      <w:lang w:val="en-US" w:eastAsia="zh-CN"/>
    </w:rPr>
  </w:style>
  <w:style w:type="character" w:customStyle="1" w:styleId="88">
    <w:name w:val="Table Text Char1 Char"/>
    <w:qFormat/>
    <w:uiPriority w:val="0"/>
    <w:rPr>
      <w:rFonts w:ascii="Arial" w:hAnsi="Arial"/>
      <w:kern w:val="2"/>
      <w:sz w:val="18"/>
      <w:lang w:val="en-US" w:eastAsia="zh-CN" w:bidi="ar-SA"/>
    </w:rPr>
  </w:style>
  <w:style w:type="character" w:customStyle="1" w:styleId="89">
    <w:name w:val=" Char Char5"/>
    <w:qFormat/>
    <w:uiPriority w:val="0"/>
    <w:rPr>
      <w:rFonts w:ascii="Arial" w:hAnsi="Arial" w:eastAsia="宋体"/>
      <w:b/>
      <w:smallCaps/>
      <w:kern w:val="28"/>
      <w:sz w:val="36"/>
      <w:lang w:val="en-US" w:eastAsia="en-US"/>
    </w:rPr>
  </w:style>
  <w:style w:type="character" w:customStyle="1" w:styleId="90">
    <w:name w:val=" Char Char"/>
    <w:qFormat/>
    <w:uiPriority w:val="0"/>
    <w:rPr>
      <w:rFonts w:ascii="宋体" w:hAnsi="宋体" w:eastAsia="宋体"/>
      <w:kern w:val="2"/>
      <w:sz w:val="24"/>
      <w:lang w:val="en-US" w:eastAsia="zh-CN" w:bidi="ar-SA"/>
    </w:rPr>
  </w:style>
  <w:style w:type="character" w:customStyle="1" w:styleId="91">
    <w:name w:val="Table Heading Char Char"/>
    <w:qFormat/>
    <w:uiPriority w:val="0"/>
    <w:rPr>
      <w:rFonts w:ascii="Arial" w:hAnsi="Arial" w:eastAsia="黑体"/>
      <w:kern w:val="2"/>
      <w:sz w:val="18"/>
      <w:lang w:val="en-US" w:eastAsia="zh-CN"/>
    </w:rPr>
  </w:style>
  <w:style w:type="character" w:customStyle="1" w:styleId="92">
    <w:name w:val="Table Text Char Char Char Char"/>
    <w:link w:val="93"/>
    <w:qFormat/>
    <w:uiPriority w:val="0"/>
    <w:rPr>
      <w:rFonts w:ascii="Arial" w:hAnsi="Arial"/>
      <w:kern w:val="2"/>
      <w:sz w:val="18"/>
      <w:lang w:val="en-US" w:eastAsia="zh-CN" w:bidi="ar-SA"/>
    </w:rPr>
  </w:style>
  <w:style w:type="paragraph" w:customStyle="1" w:styleId="93">
    <w:name w:val="Table Text Char Char Char"/>
    <w:link w:val="92"/>
    <w:qFormat/>
    <w:uiPriority w:val="0"/>
    <w:pPr>
      <w:snapToGrid w:val="0"/>
      <w:spacing w:before="80" w:after="80"/>
    </w:pPr>
    <w:rPr>
      <w:rFonts w:ascii="Arial" w:hAnsi="Arial" w:eastAsia="宋体" w:cs="Times New Roman"/>
      <w:kern w:val="2"/>
      <w:sz w:val="18"/>
      <w:lang w:val="en-US" w:eastAsia="zh-CN" w:bidi="ar-SA"/>
    </w:rPr>
  </w:style>
  <w:style w:type="character" w:customStyle="1" w:styleId="94">
    <w:name w:val="Table Text Char"/>
    <w:link w:val="95"/>
    <w:qFormat/>
    <w:uiPriority w:val="0"/>
    <w:rPr>
      <w:rFonts w:ascii="Arial" w:hAnsi="Arial"/>
      <w:kern w:val="2"/>
      <w:sz w:val="18"/>
      <w:lang w:val="en-US" w:eastAsia="zh-CN" w:bidi="ar-SA"/>
    </w:rPr>
  </w:style>
  <w:style w:type="paragraph" w:customStyle="1" w:styleId="95">
    <w:name w:val="Table Text"/>
    <w:link w:val="94"/>
    <w:qFormat/>
    <w:uiPriority w:val="0"/>
    <w:pPr>
      <w:snapToGrid w:val="0"/>
      <w:spacing w:before="80" w:after="80"/>
    </w:pPr>
    <w:rPr>
      <w:rFonts w:ascii="Arial" w:hAnsi="Arial" w:eastAsia="宋体" w:cs="Times New Roman"/>
      <w:kern w:val="2"/>
      <w:sz w:val="18"/>
      <w:lang w:val="en-US" w:eastAsia="zh-CN" w:bidi="ar-SA"/>
    </w:rPr>
  </w:style>
  <w:style w:type="character" w:customStyle="1" w:styleId="96">
    <w:name w:val=" Char Char2"/>
    <w:qFormat/>
    <w:uiPriority w:val="0"/>
    <w:rPr>
      <w:rFonts w:eastAsia="宋体"/>
      <w:kern w:val="2"/>
      <w:sz w:val="18"/>
      <w:lang w:val="en-US" w:eastAsia="zh-CN"/>
    </w:rPr>
  </w:style>
  <w:style w:type="character" w:customStyle="1" w:styleId="97">
    <w:name w:val="标书正文:  0.74 厘米 Char1"/>
    <w:qFormat/>
    <w:uiPriority w:val="0"/>
    <w:rPr>
      <w:rFonts w:eastAsia="宋体"/>
      <w:kern w:val="2"/>
      <w:sz w:val="24"/>
      <w:lang w:val="en-US" w:eastAsia="zh-CN"/>
    </w:rPr>
  </w:style>
  <w:style w:type="character" w:customStyle="1" w:styleId="98">
    <w:name w:val="样式 宋体"/>
    <w:qFormat/>
    <w:uiPriority w:val="0"/>
    <w:rPr>
      <w:rFonts w:ascii="宋体" w:hAnsi="宋体" w:eastAsia="宋体"/>
      <w:sz w:val="28"/>
    </w:rPr>
  </w:style>
  <w:style w:type="character" w:customStyle="1" w:styleId="99">
    <w:name w:val="未命名11"/>
    <w:qFormat/>
    <w:uiPriority w:val="0"/>
    <w:rPr>
      <w:color w:val="77FFFF"/>
      <w:sz w:val="24"/>
    </w:rPr>
  </w:style>
  <w:style w:type="character" w:customStyle="1" w:styleId="100">
    <w:name w:val="crowed11"/>
    <w:qFormat/>
    <w:uiPriority w:val="0"/>
    <w:rPr>
      <w:rFonts w:hint="default" w:ascii="_x000B__x000C_" w:hAnsi="_x000B__x000C_"/>
      <w:sz w:val="24"/>
    </w:rPr>
  </w:style>
  <w:style w:type="character" w:customStyle="1" w:styleId="101">
    <w:name w:val=" Char Char6"/>
    <w:qFormat/>
    <w:uiPriority w:val="0"/>
    <w:rPr>
      <w:rFonts w:ascii="仿宋_GB2312" w:eastAsia="仿宋_GB2312"/>
      <w:kern w:val="2"/>
      <w:sz w:val="32"/>
    </w:rPr>
  </w:style>
  <w:style w:type="character" w:customStyle="1" w:styleId="102">
    <w:name w:val="title_emph1"/>
    <w:qFormat/>
    <w:uiPriority w:val="0"/>
    <w:rPr>
      <w:rFonts w:hint="default" w:ascii="Arial" w:hAnsi="Arial"/>
      <w:b/>
      <w:sz w:val="20"/>
    </w:rPr>
  </w:style>
  <w:style w:type="character" w:customStyle="1" w:styleId="103">
    <w:name w:val="font1"/>
    <w:qFormat/>
    <w:uiPriority w:val="0"/>
    <w:rPr>
      <w:color w:val="000000"/>
      <w:sz w:val="18"/>
    </w:rPr>
  </w:style>
  <w:style w:type="character" w:customStyle="1" w:styleId="104">
    <w:name w:val=" Char Char11"/>
    <w:qFormat/>
    <w:uiPriority w:val="0"/>
    <w:rPr>
      <w:rFonts w:ascii="宋体"/>
      <w:kern w:val="2"/>
      <w:sz w:val="28"/>
    </w:rPr>
  </w:style>
  <w:style w:type="character" w:customStyle="1" w:styleId="105">
    <w:name w:val="top-det1"/>
    <w:qFormat/>
    <w:uiPriority w:val="0"/>
    <w:rPr>
      <w:b/>
      <w:color w:val="000000"/>
    </w:rPr>
  </w:style>
  <w:style w:type="paragraph" w:customStyle="1" w:styleId="106">
    <w:name w:val="二级列表"/>
    <w:basedOn w:val="107"/>
    <w:next w:val="107"/>
    <w:qFormat/>
    <w:uiPriority w:val="0"/>
    <w:pPr>
      <w:tabs>
        <w:tab w:val="left" w:pos="2120"/>
      </w:tabs>
      <w:ind w:firstLine="0" w:firstLineChars="0"/>
    </w:pPr>
    <w:rPr>
      <w:b/>
    </w:rPr>
  </w:style>
  <w:style w:type="paragraph" w:customStyle="1" w:styleId="107">
    <w:name w:val="段落正文"/>
    <w:basedOn w:val="1"/>
    <w:qFormat/>
    <w:uiPriority w:val="0"/>
    <w:pPr>
      <w:spacing w:before="156" w:beforeLines="50" w:beforeAutospacing="0" w:line="360" w:lineRule="auto"/>
      <w:ind w:firstLine="200" w:firstLineChars="200"/>
    </w:pPr>
    <w:rPr>
      <w:spacing w:val="2"/>
      <w:sz w:val="24"/>
    </w:rPr>
  </w:style>
  <w:style w:type="paragraph" w:customStyle="1" w:styleId="108">
    <w:name w:val="标题3——2"/>
    <w:basedOn w:val="5"/>
    <w:next w:val="55"/>
    <w:qFormat/>
    <w:uiPriority w:val="0"/>
    <w:pPr>
      <w:tabs>
        <w:tab w:val="left" w:pos="1280"/>
        <w:tab w:val="right" w:leader="dot" w:pos="8777"/>
      </w:tabs>
      <w:spacing w:before="312" w:beforeLines="100" w:beforeAutospacing="0" w:after="0" w:afterLines="0" w:afterAutospacing="0" w:line="240" w:lineRule="auto"/>
      <w:ind w:left="851" w:hanging="851"/>
      <w:outlineLvl w:val="9"/>
    </w:pPr>
    <w:rPr>
      <w:rFonts w:ascii="黑体" w:hAnsi="宋体" w:eastAsia="黑体"/>
      <w:sz w:val="30"/>
    </w:rPr>
  </w:style>
  <w:style w:type="paragraph" w:customStyle="1" w:styleId="109">
    <w:name w:val="文本1"/>
    <w:basedOn w:val="1"/>
    <w:qFormat/>
    <w:uiPriority w:val="0"/>
    <w:pPr>
      <w:adjustRightInd w:val="0"/>
      <w:spacing w:line="312" w:lineRule="atLeast"/>
      <w:jc w:val="center"/>
      <w:textAlignment w:val="baseline"/>
    </w:pPr>
    <w:rPr>
      <w:kern w:val="0"/>
      <w:sz w:val="18"/>
    </w:rPr>
  </w:style>
  <w:style w:type="paragraph" w:customStyle="1" w:styleId="110">
    <w:name w:val="Title - Revision"/>
    <w:basedOn w:val="53"/>
    <w:qFormat/>
    <w:uiPriority w:val="0"/>
    <w:pPr>
      <w:spacing w:before="720" w:beforeLines="0" w:beforeAutospacing="0"/>
    </w:pPr>
  </w:style>
  <w:style w:type="paragraph" w:customStyle="1" w:styleId="111">
    <w:name w:val="Table Text Char1"/>
    <w:qFormat/>
    <w:uiPriority w:val="0"/>
    <w:pPr>
      <w:snapToGrid w:val="0"/>
      <w:spacing w:before="80" w:after="80"/>
    </w:pPr>
    <w:rPr>
      <w:rFonts w:ascii="Arial" w:hAnsi="Arial" w:eastAsia="宋体" w:cs="Times New Roman"/>
      <w:kern w:val="2"/>
      <w:sz w:val="18"/>
      <w:lang w:val="en-US" w:eastAsia="zh-CN" w:bidi="ar-SA"/>
    </w:rPr>
  </w:style>
  <w:style w:type="paragraph" w:customStyle="1" w:styleId="112">
    <w:name w:val="项目"/>
    <w:basedOn w:val="1"/>
    <w:qFormat/>
    <w:uiPriority w:val="0"/>
    <w:pPr>
      <w:tabs>
        <w:tab w:val="left" w:pos="1280"/>
      </w:tabs>
      <w:spacing w:before="120" w:beforeLines="0" w:beforeAutospacing="0" w:after="120" w:afterLines="0" w:afterAutospacing="0" w:line="360" w:lineRule="auto"/>
      <w:ind w:left="-7" w:firstLine="567"/>
      <w:jc w:val="left"/>
      <w:textAlignment w:val="baseline"/>
    </w:pPr>
    <w:rPr>
      <w:rFonts w:ascii="宋体"/>
      <w:kern w:val="0"/>
      <w:sz w:val="24"/>
    </w:rPr>
  </w:style>
  <w:style w:type="paragraph" w:customStyle="1" w:styleId="113">
    <w:name w:val="二级条标题"/>
    <w:basedOn w:val="114"/>
    <w:next w:val="116"/>
    <w:qFormat/>
    <w:uiPriority w:val="0"/>
    <w:pPr>
      <w:ind w:left="840"/>
      <w:outlineLvl w:val="3"/>
    </w:pPr>
  </w:style>
  <w:style w:type="paragraph" w:customStyle="1" w:styleId="114">
    <w:name w:val="一级条标题"/>
    <w:basedOn w:val="115"/>
    <w:next w:val="116"/>
    <w:qFormat/>
    <w:uiPriority w:val="0"/>
    <w:pPr>
      <w:numPr>
        <w:ilvl w:val="1"/>
        <w:numId w:val="0"/>
      </w:numPr>
      <w:spacing w:before="0" w:beforeLines="0" w:beforeAutospacing="0" w:after="0" w:afterLines="0" w:afterAutospacing="0"/>
      <w:ind w:left="525"/>
      <w:outlineLvl w:val="2"/>
    </w:pPr>
    <w:rPr>
      <w:sz w:val="21"/>
    </w:rPr>
  </w:style>
  <w:style w:type="paragraph" w:customStyle="1" w:styleId="115">
    <w:name w:val="章标题"/>
    <w:next w:val="1"/>
    <w:qFormat/>
    <w:uiPriority w:val="0"/>
    <w:pPr>
      <w:numPr>
        <w:ilvl w:val="1"/>
        <w:numId w:val="6"/>
      </w:numPr>
      <w:spacing w:before="156" w:beforeLines="50" w:after="156" w:afterLines="50"/>
      <w:ind w:left="0"/>
      <w:jc w:val="both"/>
      <w:outlineLvl w:val="1"/>
    </w:pPr>
    <w:rPr>
      <w:rFonts w:ascii="黑体" w:hAnsi="Times New Roman" w:eastAsia="黑体" w:cs="Times New Roman"/>
      <w:sz w:val="24"/>
      <w:lang w:val="en-US" w:eastAsia="zh-CN" w:bidi="ar-SA"/>
    </w:rPr>
  </w:style>
  <w:style w:type="paragraph" w:customStyle="1" w:styleId="116">
    <w:name w:val="段"/>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117">
    <w:name w:val="1.正文"/>
    <w:basedOn w:val="1"/>
    <w:qFormat/>
    <w:uiPriority w:val="0"/>
    <w:pPr>
      <w:spacing w:line="360" w:lineRule="auto"/>
      <w:ind w:left="540" w:leftChars="225" w:firstLine="540" w:firstLineChars="225"/>
    </w:pPr>
    <w:rPr>
      <w:sz w:val="24"/>
    </w:rPr>
  </w:style>
  <w:style w:type="paragraph" w:customStyle="1" w:styleId="118">
    <w:name w:val="tabletext"/>
    <w:basedOn w:val="1"/>
    <w:qFormat/>
    <w:uiPriority w:val="0"/>
    <w:pPr>
      <w:widowControl/>
      <w:spacing w:before="100" w:beforeLines="0" w:beforeAutospacing="1" w:after="100" w:afterLines="0" w:afterAutospacing="1"/>
      <w:jc w:val="left"/>
    </w:pPr>
    <w:rPr>
      <w:rFonts w:ascii="宋体" w:hAnsi="宋体" w:cs="宋体"/>
      <w:kern w:val="0"/>
      <w:sz w:val="24"/>
      <w:szCs w:val="24"/>
    </w:rPr>
  </w:style>
  <w:style w:type="paragraph" w:customStyle="1" w:styleId="119">
    <w:name w:val="编号正文"/>
    <w:basedOn w:val="120"/>
    <w:qFormat/>
    <w:uiPriority w:val="0"/>
    <w:pPr>
      <w:snapToGrid/>
      <w:spacing w:line="360" w:lineRule="auto"/>
      <w:ind w:left="1407" w:hanging="1047"/>
      <w:jc w:val="left"/>
    </w:pPr>
    <w:rPr>
      <w:rFonts w:eastAsia="仿宋_GB2312"/>
    </w:rPr>
  </w:style>
  <w:style w:type="paragraph" w:customStyle="1" w:styleId="120">
    <w:name w:val="文档正文"/>
    <w:basedOn w:val="1"/>
    <w:qFormat/>
    <w:uiPriority w:val="0"/>
    <w:pPr>
      <w:adjustRightInd w:val="0"/>
      <w:snapToGrid w:val="0"/>
      <w:spacing w:line="440" w:lineRule="exact"/>
      <w:ind w:firstLine="567"/>
      <w:textAlignment w:val="baseline"/>
    </w:pPr>
    <w:rPr>
      <w:rFonts w:ascii="Arial Narrow" w:hAnsi="Arial Narrow"/>
      <w:kern w:val="0"/>
      <w:sz w:val="24"/>
    </w:rPr>
  </w:style>
  <w:style w:type="paragraph" w:customStyle="1" w:styleId="121">
    <w:name w:val="样式3"/>
    <w:basedOn w:val="3"/>
    <w:next w:val="3"/>
    <w:qFormat/>
    <w:uiPriority w:val="0"/>
    <w:pPr>
      <w:keepLines/>
      <w:adjustRightInd w:val="0"/>
      <w:spacing w:before="340" w:beforeLines="0" w:beforeAutospacing="0" w:after="330" w:afterLines="0" w:afterAutospacing="0" w:line="576" w:lineRule="auto"/>
    </w:pPr>
    <w:rPr>
      <w:rFonts w:ascii="Times New Roman" w:eastAsia="黑体"/>
      <w:b/>
      <w:kern w:val="44"/>
      <w:sz w:val="44"/>
    </w:rPr>
  </w:style>
  <w:style w:type="paragraph" w:customStyle="1" w:styleId="122">
    <w:name w:val="Item Step in Table"/>
    <w:qFormat/>
    <w:uiPriority w:val="0"/>
    <w:pPr>
      <w:numPr>
        <w:ilvl w:val="0"/>
        <w:numId w:val="6"/>
      </w:numPr>
      <w:tabs>
        <w:tab w:val="left" w:pos="397"/>
      </w:tabs>
      <w:spacing w:before="40" w:after="40"/>
      <w:jc w:val="both"/>
    </w:pPr>
    <w:rPr>
      <w:rFonts w:ascii="Arial" w:hAnsi="Arial" w:eastAsia="宋体" w:cs="Times New Roman"/>
      <w:sz w:val="18"/>
      <w:lang w:val="en-US" w:eastAsia="zh-CN" w:bidi="ar-SA"/>
    </w:rPr>
  </w:style>
  <w:style w:type="paragraph" w:customStyle="1" w:styleId="123">
    <w:name w:val="默认段落字体 Para Char Char Char Char Char Char Char Char Char1 Char Char Char Char"/>
    <w:basedOn w:val="1"/>
    <w:qFormat/>
    <w:uiPriority w:val="0"/>
    <w:rPr>
      <w:rFonts w:ascii="Tahoma" w:hAnsi="Tahoma"/>
      <w:sz w:val="24"/>
    </w:rPr>
  </w:style>
  <w:style w:type="paragraph" w:customStyle="1" w:styleId="124">
    <w:name w:val="AA Numbering"/>
    <w:basedOn w:val="1"/>
    <w:qFormat/>
    <w:uiPriority w:val="0"/>
    <w:pPr>
      <w:widowControl/>
      <w:tabs>
        <w:tab w:val="left" w:pos="1134"/>
        <w:tab w:val="left" w:pos="1280"/>
      </w:tabs>
      <w:adjustRightInd w:val="0"/>
      <w:snapToGrid w:val="0"/>
      <w:spacing w:line="280" w:lineRule="atLeast"/>
      <w:jc w:val="left"/>
    </w:pPr>
    <w:rPr>
      <w:rFonts w:eastAsia="PMingLiU"/>
      <w:kern w:val="0"/>
      <w:sz w:val="24"/>
      <w:lang w:eastAsia="zh-TW"/>
    </w:rPr>
  </w:style>
  <w:style w:type="paragraph" w:customStyle="1" w:styleId="125">
    <w:name w:val=" Char Char Char1 Char Char Char Char Char Char Char Char Char Char Char Char Char"/>
    <w:basedOn w:val="1"/>
    <w:qFormat/>
    <w:uiPriority w:val="0"/>
    <w:pPr>
      <w:widowControl/>
      <w:spacing w:after="160" w:afterLines="0" w:line="240" w:lineRule="exact"/>
      <w:jc w:val="left"/>
    </w:pPr>
    <w:rPr>
      <w:rFonts w:ascii="Verdana" w:hAnsi="Verdana"/>
      <w:kern w:val="0"/>
      <w:sz w:val="18"/>
      <w:lang w:eastAsia="en-US"/>
    </w:rPr>
  </w:style>
  <w:style w:type="paragraph" w:customStyle="1" w:styleId="126">
    <w:name w:val=" Char Char14 Char Char"/>
    <w:basedOn w:val="1"/>
    <w:qFormat/>
    <w:uiPriority w:val="0"/>
    <w:rPr>
      <w:sz w:val="21"/>
      <w:szCs w:val="24"/>
    </w:rPr>
  </w:style>
  <w:style w:type="paragraph" w:customStyle="1" w:styleId="127">
    <w:name w:val=" Char Char Char Char Char"/>
    <w:basedOn w:val="1"/>
    <w:qFormat/>
    <w:uiPriority w:val="0"/>
    <w:pPr>
      <w:numPr>
        <w:ilvl w:val="0"/>
        <w:numId w:val="2"/>
      </w:numPr>
      <w:tabs>
        <w:tab w:val="left" w:pos="425"/>
        <w:tab w:val="clear" w:pos="1620"/>
      </w:tabs>
    </w:pPr>
    <w:rPr>
      <w:rFonts w:ascii="Tahoma" w:hAnsi="Tahoma"/>
      <w:sz w:val="24"/>
    </w:rPr>
  </w:style>
  <w:style w:type="paragraph" w:customStyle="1" w:styleId="128">
    <w:name w:val=" Char2 Char Char Char Char Char Char"/>
    <w:basedOn w:val="1"/>
    <w:qFormat/>
    <w:uiPriority w:val="0"/>
    <w:rPr>
      <w:rFonts w:ascii="仿宋_GB2312"/>
      <w:b/>
      <w:sz w:val="30"/>
    </w:rPr>
  </w:style>
  <w:style w:type="paragraph" w:customStyle="1" w:styleId="129">
    <w:name w:val="_Style 128"/>
    <w:qFormat/>
    <w:uiPriority w:val="0"/>
    <w:rPr>
      <w:rFonts w:ascii="Times New Roman" w:hAnsi="Times New Roman" w:eastAsia="宋体" w:cs="Times New Roman"/>
      <w:kern w:val="2"/>
      <w:sz w:val="21"/>
      <w:lang w:val="en-US" w:eastAsia="zh-CN" w:bidi="ar-SA"/>
    </w:rPr>
  </w:style>
  <w:style w:type="paragraph" w:customStyle="1" w:styleId="130">
    <w:name w:val="正文格式 Char"/>
    <w:basedOn w:val="1"/>
    <w:qFormat/>
    <w:uiPriority w:val="0"/>
    <w:pPr>
      <w:widowControl/>
      <w:adjustRightInd w:val="0"/>
      <w:spacing w:line="440" w:lineRule="atLeast"/>
      <w:ind w:firstLine="510"/>
      <w:textAlignment w:val="baseline"/>
    </w:pPr>
    <w:rPr>
      <w:kern w:val="0"/>
      <w:sz w:val="24"/>
    </w:rPr>
  </w:style>
  <w:style w:type="paragraph" w:customStyle="1" w:styleId="131">
    <w:name w:val="正文 + 三号"/>
    <w:basedOn w:val="1"/>
    <w:qFormat/>
    <w:uiPriority w:val="0"/>
    <w:rPr>
      <w:sz w:val="21"/>
    </w:rPr>
  </w:style>
  <w:style w:type="paragraph" w:customStyle="1" w:styleId="132">
    <w:name w:val="样式 首行缩进:  0.74 厘米"/>
    <w:basedOn w:val="1"/>
    <w:qFormat/>
    <w:uiPriority w:val="0"/>
    <w:pPr>
      <w:spacing w:line="360" w:lineRule="auto"/>
      <w:ind w:firstLine="420"/>
    </w:pPr>
    <w:rPr>
      <w:sz w:val="24"/>
    </w:rPr>
  </w:style>
  <w:style w:type="paragraph" w:customStyle="1" w:styleId="133">
    <w:name w:val="样式 样式 首行缩进:  2 字符 + 首行缩进:  2 字符"/>
    <w:basedOn w:val="1"/>
    <w:qFormat/>
    <w:uiPriority w:val="0"/>
    <w:pPr>
      <w:numPr>
        <w:ilvl w:val="0"/>
        <w:numId w:val="7"/>
      </w:numPr>
      <w:tabs>
        <w:tab w:val="clear" w:pos="1230"/>
      </w:tabs>
      <w:spacing w:line="360" w:lineRule="auto"/>
      <w:ind w:firstLine="480" w:firstLineChars="200"/>
    </w:pPr>
    <w:rPr>
      <w:sz w:val="24"/>
    </w:rPr>
  </w:style>
  <w:style w:type="paragraph" w:customStyle="1" w:styleId="134">
    <w:name w:val="标题2"/>
    <w:basedOn w:val="4"/>
    <w:qFormat/>
    <w:uiPriority w:val="0"/>
    <w:pPr>
      <w:keepNext w:val="0"/>
      <w:keepLines w:val="0"/>
      <w:adjustRightInd w:val="0"/>
      <w:snapToGrid w:val="0"/>
      <w:spacing w:before="0" w:beforeLines="0" w:after="0" w:afterLines="0" w:line="360" w:lineRule="auto"/>
      <w:ind w:firstLine="574" w:firstLineChars="196"/>
      <w:outlineLvl w:val="9"/>
    </w:pPr>
    <w:rPr>
      <w:rFonts w:ascii="宋体" w:hAnsi="宋体" w:eastAsia="宋体"/>
      <w:spacing w:val="6"/>
      <w:sz w:val="28"/>
      <w:u w:val="single"/>
    </w:rPr>
  </w:style>
  <w:style w:type="paragraph" w:customStyle="1" w:styleId="135">
    <w:name w:val="Item Step"/>
    <w:qFormat/>
    <w:uiPriority w:val="0"/>
    <w:pPr>
      <w:tabs>
        <w:tab w:val="left" w:pos="1644"/>
      </w:tabs>
      <w:ind w:left="1644" w:hanging="510"/>
      <w:outlineLvl w:val="4"/>
    </w:pPr>
    <w:rPr>
      <w:rFonts w:ascii="Arial" w:hAnsi="Arial" w:eastAsia="宋体" w:cs="Times New Roman"/>
      <w:sz w:val="21"/>
      <w:lang w:val="en-US" w:eastAsia="zh-CN" w:bidi="ar-SA"/>
    </w:rPr>
  </w:style>
  <w:style w:type="paragraph" w:customStyle="1" w:styleId="136">
    <w:name w:val="Table Contents"/>
    <w:basedOn w:val="2"/>
    <w:qFormat/>
    <w:uiPriority w:val="0"/>
    <w:pPr>
      <w:suppressAutoHyphens/>
      <w:jc w:val="left"/>
    </w:pPr>
    <w:rPr>
      <w:rFonts w:ascii="Times New Roman" w:eastAsia="Times New Roman"/>
      <w:kern w:val="0"/>
      <w:sz w:val="24"/>
    </w:rPr>
  </w:style>
  <w:style w:type="paragraph" w:customStyle="1" w:styleId="137">
    <w:name w:val="表格文本"/>
    <w:qFormat/>
    <w:uiPriority w:val="0"/>
    <w:pPr>
      <w:tabs>
        <w:tab w:val="decimal" w:pos="0"/>
      </w:tabs>
    </w:pPr>
    <w:rPr>
      <w:rFonts w:ascii="Arial" w:hAnsi="Arial" w:eastAsia="宋体" w:cs="Times New Roman"/>
      <w:sz w:val="21"/>
      <w:lang w:val="en-US" w:eastAsia="zh-CN" w:bidi="ar-SA"/>
    </w:rPr>
  </w:style>
  <w:style w:type="paragraph" w:customStyle="1" w:styleId="138">
    <w:name w:val=" Char Char Char Char Char Char Char"/>
    <w:basedOn w:val="1"/>
    <w:qFormat/>
    <w:uiPriority w:val="0"/>
    <w:rPr>
      <w:rFonts w:ascii="Tahoma" w:hAnsi="Tahoma"/>
      <w:sz w:val="24"/>
    </w:rPr>
  </w:style>
  <w:style w:type="paragraph" w:customStyle="1" w:styleId="139">
    <w:name w:val="样式2"/>
    <w:basedOn w:val="6"/>
    <w:qFormat/>
    <w:uiPriority w:val="0"/>
    <w:pPr>
      <w:numPr>
        <w:ilvl w:val="0"/>
        <w:numId w:val="8"/>
      </w:numPr>
      <w:spacing w:before="560" w:beforeLines="0" w:line="400" w:lineRule="exact"/>
      <w:jc w:val="center"/>
      <w:outlineLvl w:val="0"/>
    </w:pPr>
    <w:rPr>
      <w:b w:val="0"/>
      <w:sz w:val="44"/>
    </w:rPr>
  </w:style>
  <w:style w:type="paragraph" w:customStyle="1" w:styleId="140">
    <w:name w:val="内容标题"/>
    <w:basedOn w:val="18"/>
    <w:qFormat/>
    <w:uiPriority w:val="0"/>
    <w:rPr>
      <w:rFonts w:ascii="Tahoma" w:hAnsi="Tahoma"/>
      <w:sz w:val="24"/>
    </w:rPr>
  </w:style>
  <w:style w:type="paragraph" w:customStyle="1" w:styleId="141">
    <w:name w:val="xl40"/>
    <w:basedOn w:val="1"/>
    <w:qFormat/>
    <w:uiPriority w:val="0"/>
    <w:pPr>
      <w:widowControl/>
      <w:pBdr>
        <w:left w:val="single" w:color="auto" w:sz="4" w:space="0"/>
        <w:right w:val="single" w:color="auto" w:sz="4" w:space="0"/>
      </w:pBdr>
      <w:spacing w:before="100" w:beforeLines="0" w:beforeAutospacing="1" w:after="100" w:afterLines="0" w:afterAutospacing="1"/>
      <w:jc w:val="center"/>
    </w:pPr>
    <w:rPr>
      <w:rFonts w:ascii="宋体" w:hAnsi="宋体"/>
      <w:kern w:val="0"/>
      <w:sz w:val="24"/>
    </w:rPr>
  </w:style>
  <w:style w:type="paragraph" w:customStyle="1" w:styleId="142">
    <w:name w:val="1"/>
    <w:basedOn w:val="1"/>
    <w:next w:val="30"/>
    <w:qFormat/>
    <w:uiPriority w:val="0"/>
    <w:rPr>
      <w:rFonts w:ascii="宋体" w:hAnsi="Courier New"/>
      <w:sz w:val="21"/>
    </w:rPr>
  </w:style>
  <w:style w:type="paragraph" w:customStyle="1" w:styleId="143">
    <w:name w:val="列表项目"/>
    <w:basedOn w:val="1"/>
    <w:qFormat/>
    <w:uiPriority w:val="0"/>
    <w:pPr>
      <w:numPr>
        <w:ilvl w:val="0"/>
        <w:numId w:val="3"/>
      </w:numPr>
      <w:tabs>
        <w:tab w:val="left" w:pos="420"/>
        <w:tab w:val="clear" w:pos="1200"/>
      </w:tabs>
      <w:spacing w:line="288" w:lineRule="auto"/>
      <w:ind w:left="840" w:leftChars="200" w:hanging="420" w:hangingChars="200"/>
    </w:pPr>
    <w:rPr>
      <w:sz w:val="21"/>
    </w:rPr>
  </w:style>
  <w:style w:type="paragraph" w:customStyle="1" w:styleId="144">
    <w:name w:val="style1"/>
    <w:basedOn w:val="1"/>
    <w:qFormat/>
    <w:uiPriority w:val="0"/>
    <w:pPr>
      <w:widowControl/>
      <w:spacing w:before="100" w:beforeLines="0" w:beforeAutospacing="1" w:after="100" w:afterLines="0" w:afterAutospacing="1"/>
      <w:jc w:val="left"/>
    </w:pPr>
    <w:rPr>
      <w:rFonts w:ascii="宋体" w:hAnsi="宋体"/>
      <w:kern w:val="0"/>
      <w:sz w:val="21"/>
    </w:rPr>
  </w:style>
  <w:style w:type="paragraph" w:customStyle="1" w:styleId="145">
    <w:name w:val="Char Char Char Char Char Char Char"/>
    <w:basedOn w:val="18"/>
    <w:qFormat/>
    <w:uiPriority w:val="0"/>
    <w:rPr>
      <w:rFonts w:ascii="宋体" w:hAnsi="Tahoma"/>
    </w:rPr>
  </w:style>
  <w:style w:type="paragraph" w:customStyle="1" w:styleId="146">
    <w:name w:val="样式 标题 6第五层条 + 三号 段前: 0.5 行"/>
    <w:basedOn w:val="8"/>
    <w:qFormat/>
    <w:uiPriority w:val="0"/>
    <w:pPr>
      <w:widowControl/>
      <w:numPr>
        <w:ilvl w:val="0"/>
        <w:numId w:val="0"/>
      </w:numPr>
      <w:adjustRightInd/>
      <w:snapToGrid/>
      <w:spacing w:before="156" w:beforeLines="50" w:beforeAutospacing="0"/>
      <w:ind w:left="1152" w:hanging="1152"/>
      <w:jc w:val="left"/>
    </w:pPr>
    <w:rPr>
      <w:snapToGrid w:val="0"/>
      <w:kern w:val="24"/>
      <w:sz w:val="28"/>
    </w:rPr>
  </w:style>
  <w:style w:type="paragraph" w:customStyle="1" w:styleId="147">
    <w:name w:val="段 Char"/>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148">
    <w:name w:val="样式 正文首行缩进 2 + 首行缩进:  2 字符"/>
    <w:basedOn w:val="1"/>
    <w:qFormat/>
    <w:uiPriority w:val="0"/>
    <w:pPr>
      <w:numPr>
        <w:ilvl w:val="0"/>
        <w:numId w:val="9"/>
      </w:numPr>
      <w:adjustRightInd w:val="0"/>
      <w:snapToGrid w:val="0"/>
      <w:spacing w:line="360" w:lineRule="auto"/>
    </w:pPr>
    <w:rPr>
      <w:rFonts w:ascii="Arial" w:hAnsi="Arial"/>
      <w:b/>
      <w:sz w:val="24"/>
    </w:rPr>
  </w:style>
  <w:style w:type="paragraph" w:customStyle="1" w:styleId="149">
    <w:name w:val="样式 行距: 1.5 倍行距1"/>
    <w:basedOn w:val="1"/>
    <w:qFormat/>
    <w:uiPriority w:val="0"/>
    <w:pPr>
      <w:snapToGrid w:val="0"/>
    </w:pPr>
    <w:rPr>
      <w:sz w:val="21"/>
    </w:rPr>
  </w:style>
  <w:style w:type="paragraph" w:customStyle="1" w:styleId="150">
    <w:name w:val="样式 仿宋_GB2312 首行缩进:  2 字符"/>
    <w:basedOn w:val="1"/>
    <w:qFormat/>
    <w:uiPriority w:val="0"/>
    <w:pPr>
      <w:spacing w:line="600" w:lineRule="exact"/>
      <w:ind w:firstLine="420" w:firstLineChars="150"/>
      <w:jc w:val="left"/>
    </w:pPr>
    <w:rPr>
      <w:rFonts w:ascii="仿宋_GB2312" w:hAnsi="Arial" w:eastAsia="仿宋_GB2312"/>
      <w:color w:val="000000"/>
      <w:kern w:val="0"/>
      <w:lang w:val="zh-CN"/>
    </w:rPr>
  </w:style>
  <w:style w:type="paragraph" w:customStyle="1" w:styleId="151">
    <w:name w:val="00"/>
    <w:basedOn w:val="1"/>
    <w:qFormat/>
    <w:uiPriority w:val="0"/>
    <w:pPr>
      <w:autoSpaceDE w:val="0"/>
      <w:autoSpaceDN w:val="0"/>
      <w:adjustRightInd w:val="0"/>
      <w:jc w:val="left"/>
    </w:pPr>
    <w:rPr>
      <w:rFonts w:ascii="黑体" w:eastAsia="黑体"/>
      <w:b/>
      <w:kern w:val="0"/>
      <w:sz w:val="20"/>
    </w:rPr>
  </w:style>
  <w:style w:type="paragraph" w:customStyle="1" w:styleId="152">
    <w:name w:val="xl27"/>
    <w:basedOn w:val="1"/>
    <w:qFormat/>
    <w:uiPriority w:val="0"/>
    <w:pPr>
      <w:widowControl/>
      <w:pBdr>
        <w:left w:val="single" w:color="auto" w:sz="8" w:space="0"/>
        <w:bottom w:val="single" w:color="auto" w:sz="4" w:space="0"/>
        <w:right w:val="single" w:color="auto" w:sz="4" w:space="0"/>
      </w:pBdr>
      <w:spacing w:before="100" w:beforeLines="0" w:beforeAutospacing="1" w:after="100" w:afterLines="0" w:afterAutospacing="1"/>
      <w:jc w:val="center"/>
      <w:textAlignment w:val="center"/>
    </w:pPr>
    <w:rPr>
      <w:rFonts w:ascii="宋体" w:hAnsi="宋体"/>
      <w:kern w:val="0"/>
      <w:sz w:val="21"/>
    </w:rPr>
  </w:style>
  <w:style w:type="paragraph" w:customStyle="1" w:styleId="153">
    <w:name w:val="Char Char Char Char"/>
    <w:basedOn w:val="1"/>
    <w:qFormat/>
    <w:uiPriority w:val="0"/>
    <w:pPr>
      <w:pageBreakBefore/>
      <w:widowControl/>
      <w:spacing w:after="160" w:afterLines="0" w:line="240" w:lineRule="exact"/>
      <w:jc w:val="left"/>
    </w:pPr>
    <w:rPr>
      <w:rFonts w:ascii="Verdana" w:hAnsi="Verdana"/>
      <w:kern w:val="0"/>
      <w:sz w:val="20"/>
      <w:lang w:eastAsia="en-US"/>
    </w:rPr>
  </w:style>
  <w:style w:type="paragraph" w:customStyle="1" w:styleId="154">
    <w:name w:val=" Char Char Char Char Char Char1 Char"/>
    <w:basedOn w:val="1"/>
    <w:qFormat/>
    <w:uiPriority w:val="0"/>
    <w:pPr>
      <w:widowControl/>
      <w:spacing w:after="160" w:afterLines="0" w:afterAutospacing="0" w:line="240" w:lineRule="exact"/>
      <w:jc w:val="left"/>
    </w:pPr>
    <w:rPr>
      <w:rFonts w:ascii="Verdana" w:hAnsi="Verdana"/>
      <w:kern w:val="0"/>
      <w:sz w:val="21"/>
      <w:lang w:eastAsia="en-US"/>
    </w:rPr>
  </w:style>
  <w:style w:type="paragraph" w:customStyle="1" w:styleId="155">
    <w:name w:val="标准正文"/>
    <w:basedOn w:val="23"/>
    <w:qFormat/>
    <w:uiPriority w:val="0"/>
    <w:pPr>
      <w:spacing w:before="60" w:beforeLines="0" w:after="60" w:afterLines="0" w:line="360" w:lineRule="auto"/>
      <w:ind w:left="0" w:firstLine="482"/>
    </w:pPr>
    <w:rPr>
      <w:rFonts w:ascii="Arial" w:hAnsi="Arial"/>
      <w:sz w:val="24"/>
    </w:rPr>
  </w:style>
  <w:style w:type="paragraph" w:customStyle="1" w:styleId="156">
    <w:name w:val="Body Text 2"/>
    <w:basedOn w:val="1"/>
    <w:qFormat/>
    <w:uiPriority w:val="0"/>
    <w:pPr>
      <w:adjustRightInd w:val="0"/>
      <w:spacing w:before="120" w:beforeLines="0" w:beforeAutospacing="0" w:line="360" w:lineRule="auto"/>
      <w:ind w:firstLine="480"/>
      <w:textAlignment w:val="baseline"/>
    </w:pPr>
    <w:rPr>
      <w:sz w:val="24"/>
    </w:rPr>
  </w:style>
  <w:style w:type="paragraph" w:customStyle="1" w:styleId="157">
    <w:name w:val="样式1"/>
    <w:basedOn w:val="6"/>
    <w:qFormat/>
    <w:uiPriority w:val="0"/>
    <w:pPr>
      <w:tabs>
        <w:tab w:val="left" w:pos="720"/>
      </w:tabs>
      <w:spacing w:before="500" w:beforeLines="0" w:beforeAutospacing="0" w:after="260" w:afterLines="0" w:afterAutospacing="0" w:line="560" w:lineRule="atLeast"/>
      <w:ind w:left="420" w:hanging="420"/>
    </w:pPr>
  </w:style>
  <w:style w:type="paragraph" w:customStyle="1" w:styleId="158">
    <w:name w:val="正文4"/>
    <w:basedOn w:val="1"/>
    <w:qFormat/>
    <w:uiPriority w:val="0"/>
    <w:pPr>
      <w:tabs>
        <w:tab w:val="left" w:pos="1275"/>
      </w:tabs>
      <w:spacing w:before="60" w:beforeLines="0" w:beforeAutospacing="0" w:after="60" w:afterLines="0" w:afterAutospacing="0" w:line="360" w:lineRule="auto"/>
      <w:ind w:left="820" w:leftChars="400" w:hanging="705"/>
    </w:pPr>
    <w:rPr>
      <w:sz w:val="24"/>
    </w:rPr>
  </w:style>
  <w:style w:type="paragraph" w:customStyle="1" w:styleId="159">
    <w:name w:val=" Char Char1"/>
    <w:basedOn w:val="1"/>
    <w:qFormat/>
    <w:uiPriority w:val="0"/>
    <w:pPr>
      <w:widowControl/>
      <w:spacing w:after="160" w:afterLines="0" w:afterAutospacing="0" w:line="240" w:lineRule="exact"/>
      <w:jc w:val="left"/>
    </w:pPr>
    <w:rPr>
      <w:rFonts w:ascii="Verdana" w:hAnsi="Verdana"/>
      <w:kern w:val="0"/>
      <w:sz w:val="20"/>
      <w:lang w:eastAsia="en-US"/>
    </w:rPr>
  </w:style>
  <w:style w:type="paragraph" w:customStyle="1" w:styleId="160">
    <w:name w:val="正文格式"/>
    <w:basedOn w:val="1"/>
    <w:qFormat/>
    <w:uiPriority w:val="0"/>
    <w:pPr>
      <w:widowControl/>
      <w:adjustRightInd w:val="0"/>
      <w:snapToGrid w:val="0"/>
      <w:spacing w:before="60" w:beforeLines="0" w:beforeAutospacing="0" w:line="360" w:lineRule="auto"/>
      <w:ind w:firstLine="480" w:firstLineChars="200"/>
      <w:jc w:val="left"/>
      <w:textAlignment w:val="baseline"/>
    </w:pPr>
    <w:rPr>
      <w:rFonts w:ascii="宋体" w:hAnsi="宋体"/>
      <w:color w:val="000000"/>
      <w:kern w:val="0"/>
      <w:sz w:val="24"/>
    </w:rPr>
  </w:style>
  <w:style w:type="paragraph" w:customStyle="1" w:styleId="161">
    <w:name w:val="文本框样式1"/>
    <w:basedOn w:val="1"/>
    <w:qFormat/>
    <w:uiPriority w:val="0"/>
    <w:pPr>
      <w:adjustRightInd w:val="0"/>
      <w:snapToGrid w:val="0"/>
      <w:spacing w:before="60" w:beforeLines="0" w:beforeAutospacing="0" w:line="180" w:lineRule="exact"/>
      <w:jc w:val="center"/>
    </w:pPr>
    <w:rPr>
      <w:sz w:val="21"/>
    </w:rPr>
  </w:style>
  <w:style w:type="paragraph" w:customStyle="1" w:styleId="162">
    <w:name w:val="附录2"/>
    <w:basedOn w:val="1"/>
    <w:next w:val="1"/>
    <w:qFormat/>
    <w:uiPriority w:val="0"/>
    <w:pPr>
      <w:tabs>
        <w:tab w:val="left" w:pos="420"/>
        <w:tab w:val="left" w:pos="624"/>
      </w:tabs>
      <w:ind w:left="420" w:hanging="420"/>
      <w:outlineLvl w:val="1"/>
    </w:pPr>
    <w:rPr>
      <w:rFonts w:ascii="黑体" w:hAnsi="黑体" w:eastAsia="黑体"/>
      <w:b/>
      <w:sz w:val="32"/>
    </w:rPr>
  </w:style>
  <w:style w:type="paragraph" w:customStyle="1" w:styleId="163">
    <w:name w:val="Default"/>
    <w:qFormat/>
    <w:uiPriority w:val="0"/>
    <w:pPr>
      <w:widowControl w:val="0"/>
      <w:autoSpaceDE w:val="0"/>
      <w:autoSpaceDN w:val="0"/>
      <w:adjustRightInd w:val="0"/>
    </w:pPr>
    <w:rPr>
      <w:rFonts w:ascii="宋体" w:hAnsi="Times New Roman" w:eastAsia="宋体" w:cs="Times New Roman"/>
      <w:color w:val="000000"/>
      <w:sz w:val="24"/>
      <w:lang w:val="en-US" w:eastAsia="zh-CN" w:bidi="ar-SA"/>
    </w:rPr>
  </w:style>
  <w:style w:type="paragraph" w:customStyle="1" w:styleId="164">
    <w:name w:val="附录1"/>
    <w:basedOn w:val="1"/>
    <w:next w:val="1"/>
    <w:qFormat/>
    <w:uiPriority w:val="0"/>
    <w:pPr>
      <w:tabs>
        <w:tab w:val="left" w:pos="1304"/>
      </w:tabs>
      <w:ind w:left="425" w:hanging="425"/>
      <w:outlineLvl w:val="0"/>
    </w:pPr>
    <w:rPr>
      <w:rFonts w:ascii="黑体" w:hAnsi="黑体" w:eastAsia="黑体"/>
      <w:b/>
      <w:sz w:val="44"/>
    </w:rPr>
  </w:style>
  <w:style w:type="paragraph" w:customStyle="1" w:styleId="165">
    <w:name w:val=" Char Char Char Char Char Char Char Char Char Char Char Char Char"/>
    <w:basedOn w:val="1"/>
    <w:qFormat/>
    <w:uiPriority w:val="0"/>
    <w:pPr>
      <w:widowControl/>
      <w:spacing w:after="160" w:afterLines="0" w:afterAutospacing="0" w:line="240" w:lineRule="exact"/>
      <w:jc w:val="left"/>
    </w:pPr>
    <w:rPr>
      <w:rFonts w:ascii="Verdana" w:hAnsi="Verdana" w:eastAsia="仿宋_GB2312"/>
      <w:kern w:val="0"/>
      <w:sz w:val="24"/>
      <w:lang w:eastAsia="en-US"/>
    </w:rPr>
  </w:style>
  <w:style w:type="paragraph" w:customStyle="1" w:styleId="166">
    <w:name w:val="表格1"/>
    <w:basedOn w:val="1"/>
    <w:next w:val="1"/>
    <w:qFormat/>
    <w:uiPriority w:val="0"/>
    <w:pPr>
      <w:kinsoku w:val="0"/>
      <w:wordWrap w:val="0"/>
      <w:overflowPunct w:val="0"/>
      <w:autoSpaceDE w:val="0"/>
      <w:autoSpaceDN w:val="0"/>
      <w:adjustRightInd w:val="0"/>
      <w:spacing w:line="288" w:lineRule="auto"/>
      <w:jc w:val="center"/>
      <w:textAlignment w:val="baseline"/>
    </w:pPr>
    <w:rPr>
      <w:rFonts w:ascii="宋体"/>
      <w:kern w:val="0"/>
      <w:sz w:val="18"/>
    </w:rPr>
  </w:style>
  <w:style w:type="paragraph" w:customStyle="1" w:styleId="167">
    <w:name w:val="关键词"/>
    <w:basedOn w:val="1"/>
    <w:next w:val="1"/>
    <w:qFormat/>
    <w:uiPriority w:val="0"/>
    <w:pPr>
      <w:spacing w:line="360" w:lineRule="auto"/>
    </w:pPr>
    <w:rPr>
      <w:rFonts w:eastAsia="黑体"/>
      <w:sz w:val="20"/>
    </w:rPr>
  </w:style>
  <w:style w:type="paragraph" w:customStyle="1" w:styleId="168">
    <w:name w:val="Title - Date"/>
    <w:basedOn w:val="53"/>
    <w:next w:val="1"/>
    <w:qFormat/>
    <w:uiPriority w:val="0"/>
    <w:pPr>
      <w:spacing w:before="240" w:beforeLines="0" w:beforeAutospacing="0" w:after="720" w:afterLines="0" w:afterAutospacing="0"/>
    </w:pPr>
    <w:rPr>
      <w:sz w:val="28"/>
    </w:rPr>
  </w:style>
  <w:style w:type="paragraph" w:customStyle="1" w:styleId="169">
    <w:name w:val="content"/>
    <w:basedOn w:val="1"/>
    <w:qFormat/>
    <w:uiPriority w:val="0"/>
    <w:pPr>
      <w:widowControl/>
      <w:spacing w:before="100" w:beforeLines="0" w:beforeAutospacing="1" w:after="100" w:afterLines="0" w:afterAutospacing="1" w:line="280" w:lineRule="atLeast"/>
      <w:ind w:firstLine="375"/>
      <w:jc w:val="left"/>
    </w:pPr>
    <w:rPr>
      <w:rFonts w:ascii="宋体" w:hAnsi="宋体"/>
      <w:color w:val="000000"/>
      <w:kern w:val="0"/>
      <w:sz w:val="18"/>
    </w:rPr>
  </w:style>
  <w:style w:type="paragraph" w:customStyle="1" w:styleId="170">
    <w:name w:val="图标"/>
    <w:basedOn w:val="1"/>
    <w:next w:val="1"/>
    <w:qFormat/>
    <w:uiPriority w:val="0"/>
    <w:pPr>
      <w:tabs>
        <w:tab w:val="left" w:pos="420"/>
        <w:tab w:val="left" w:pos="567"/>
        <w:tab w:val="left" w:pos="720"/>
      </w:tabs>
      <w:autoSpaceDE w:val="0"/>
      <w:autoSpaceDN w:val="0"/>
      <w:adjustRightInd w:val="0"/>
      <w:snapToGrid w:val="0"/>
      <w:spacing w:before="120" w:beforeLines="0" w:beforeAutospacing="0" w:after="120" w:afterLines="0" w:afterAutospacing="0" w:line="320" w:lineRule="atLeast"/>
      <w:ind w:left="420" w:hanging="420"/>
      <w:jc w:val="center"/>
      <w:textAlignment w:val="baseline"/>
    </w:pPr>
    <w:rPr>
      <w:rFonts w:eastAsia="仿宋_GB2312"/>
      <w:kern w:val="0"/>
      <w:sz w:val="24"/>
    </w:rPr>
  </w:style>
  <w:style w:type="paragraph" w:customStyle="1" w:styleId="171">
    <w:name w:val="文档正文 Char Char Char Char"/>
    <w:basedOn w:val="1"/>
    <w:qFormat/>
    <w:uiPriority w:val="0"/>
    <w:pPr>
      <w:adjustRightInd w:val="0"/>
      <w:spacing w:line="440" w:lineRule="exact"/>
      <w:ind w:firstLine="420"/>
      <w:textAlignment w:val="baseline"/>
    </w:pPr>
    <w:rPr>
      <w:rFonts w:ascii="Arial Narrow" w:hAnsi="Arial Narrow"/>
      <w:kern w:val="0"/>
      <w:sz w:val="24"/>
    </w:rPr>
  </w:style>
  <w:style w:type="paragraph" w:customStyle="1" w:styleId="172">
    <w:name w:val="表号"/>
    <w:basedOn w:val="1"/>
    <w:qFormat/>
    <w:uiPriority w:val="0"/>
    <w:pPr>
      <w:numPr>
        <w:ilvl w:val="0"/>
        <w:numId w:val="10"/>
      </w:numPr>
      <w:tabs>
        <w:tab w:val="left" w:pos="648"/>
        <w:tab w:val="clear" w:pos="360"/>
      </w:tabs>
      <w:autoSpaceDE w:val="0"/>
      <w:autoSpaceDN w:val="0"/>
      <w:adjustRightInd w:val="0"/>
      <w:spacing w:before="210" w:beforeLines="0" w:after="210" w:afterLines="0"/>
      <w:ind w:left="425" w:hanging="137"/>
      <w:jc w:val="center"/>
    </w:pPr>
    <w:rPr>
      <w:kern w:val="0"/>
      <w:sz w:val="21"/>
      <w:lang w:eastAsia="en-US"/>
    </w:rPr>
  </w:style>
  <w:style w:type="paragraph" w:customStyle="1" w:styleId="173">
    <w:name w:val="小标题 1"/>
    <w:basedOn w:val="1"/>
    <w:qFormat/>
    <w:uiPriority w:val="0"/>
    <w:pPr>
      <w:autoSpaceDE w:val="0"/>
      <w:autoSpaceDN w:val="0"/>
      <w:adjustRightInd w:val="0"/>
      <w:spacing w:line="360" w:lineRule="atLeast"/>
    </w:pPr>
    <w:rPr>
      <w:rFonts w:ascii="文鼎粗黑" w:eastAsia="文鼎粗黑"/>
      <w:kern w:val="0"/>
      <w:sz w:val="22"/>
    </w:rPr>
  </w:style>
  <w:style w:type="paragraph" w:customStyle="1" w:styleId="174">
    <w:name w:val="Style Heading 3h3Heading 3 - oldLevel 3 HeadH3level_3PIM 3se..."/>
    <w:basedOn w:val="5"/>
    <w:qFormat/>
    <w:uiPriority w:val="0"/>
    <w:pPr>
      <w:numPr>
        <w:ilvl w:val="2"/>
        <w:numId w:val="2"/>
      </w:numPr>
      <w:tabs>
        <w:tab w:val="left" w:pos="709"/>
        <w:tab w:val="left" w:pos="1620"/>
      </w:tabs>
      <w:spacing w:line="413" w:lineRule="auto"/>
    </w:pPr>
  </w:style>
  <w:style w:type="paragraph" w:customStyle="1" w:styleId="175">
    <w:name w:val="样式4"/>
    <w:basedOn w:val="6"/>
    <w:qFormat/>
    <w:uiPriority w:val="0"/>
    <w:pPr>
      <w:adjustRightInd w:val="0"/>
      <w:snapToGrid w:val="0"/>
    </w:pPr>
  </w:style>
  <w:style w:type="paragraph" w:customStyle="1" w:styleId="176">
    <w:name w:val="摘要"/>
    <w:basedOn w:val="1"/>
    <w:next w:val="4"/>
    <w:qFormat/>
    <w:uiPriority w:val="0"/>
    <w:pPr>
      <w:spacing w:line="360" w:lineRule="auto"/>
    </w:pPr>
    <w:rPr>
      <w:rFonts w:eastAsia="黑体"/>
      <w:sz w:val="20"/>
    </w:rPr>
  </w:style>
  <w:style w:type="paragraph" w:customStyle="1" w:styleId="177">
    <w:name w:val=" Char Char 字元 字元 字元 Char Char Char Char"/>
    <w:basedOn w:val="1"/>
    <w:qFormat/>
    <w:uiPriority w:val="0"/>
    <w:pPr>
      <w:adjustRightInd w:val="0"/>
      <w:spacing w:line="360" w:lineRule="auto"/>
    </w:pPr>
    <w:rPr>
      <w:kern w:val="0"/>
      <w:sz w:val="24"/>
    </w:rPr>
  </w:style>
  <w:style w:type="paragraph" w:customStyle="1" w:styleId="178">
    <w:name w:val="可研正文"/>
    <w:basedOn w:val="2"/>
    <w:qFormat/>
    <w:uiPriority w:val="0"/>
    <w:pPr>
      <w:adjustRightInd w:val="0"/>
      <w:snapToGrid w:val="0"/>
      <w:spacing w:line="440" w:lineRule="exact"/>
      <w:ind w:firstLine="567"/>
    </w:pPr>
    <w:rPr>
      <w:sz w:val="28"/>
    </w:rPr>
  </w:style>
  <w:style w:type="paragraph" w:customStyle="1" w:styleId="179">
    <w:name w:val="没有缩进（为图形使用）"/>
    <w:basedOn w:val="1"/>
    <w:qFormat/>
    <w:uiPriority w:val="0"/>
    <w:pPr>
      <w:spacing w:before="120" w:beforeLines="0" w:beforeAutospacing="0" w:after="120" w:afterLines="0" w:afterAutospacing="0" w:line="360" w:lineRule="auto"/>
    </w:pPr>
    <w:rPr>
      <w:sz w:val="24"/>
    </w:rPr>
  </w:style>
  <w:style w:type="paragraph" w:customStyle="1" w:styleId="180">
    <w:name w:val="样式 样式 正文首行缩进 2 + 左  0 字符 + 首行缩进:  2.57 字符"/>
    <w:basedOn w:val="1"/>
    <w:next w:val="1"/>
    <w:qFormat/>
    <w:uiPriority w:val="0"/>
    <w:pPr>
      <w:adjustRightInd w:val="0"/>
      <w:snapToGrid w:val="0"/>
      <w:spacing w:after="120" w:afterLines="0" w:afterAutospacing="0"/>
      <w:ind w:firstLine="540" w:firstLineChars="257"/>
    </w:pPr>
    <w:rPr>
      <w:sz w:val="21"/>
    </w:rPr>
  </w:style>
  <w:style w:type="paragraph" w:customStyle="1" w:styleId="181">
    <w:name w:val="标题5"/>
    <w:basedOn w:val="1"/>
    <w:qFormat/>
    <w:uiPriority w:val="0"/>
    <w:pPr>
      <w:tabs>
        <w:tab w:val="left" w:pos="0"/>
      </w:tabs>
      <w:autoSpaceDE w:val="0"/>
      <w:autoSpaceDN w:val="0"/>
      <w:adjustRightInd w:val="0"/>
      <w:snapToGrid w:val="0"/>
      <w:spacing w:line="320" w:lineRule="atLeast"/>
    </w:pPr>
    <w:rPr>
      <w:rFonts w:ascii="宋体"/>
      <w:kern w:val="0"/>
      <w:sz w:val="21"/>
    </w:rPr>
  </w:style>
  <w:style w:type="paragraph" w:customStyle="1" w:styleId="182">
    <w:name w:val="标书正文:  0.74 厘米"/>
    <w:basedOn w:val="1"/>
    <w:qFormat/>
    <w:uiPriority w:val="0"/>
    <w:pPr>
      <w:snapToGrid w:val="0"/>
      <w:spacing w:line="360" w:lineRule="auto"/>
      <w:ind w:firstLine="420"/>
    </w:pPr>
    <w:rPr>
      <w:sz w:val="24"/>
    </w:rPr>
  </w:style>
  <w:style w:type="paragraph" w:customStyle="1" w:styleId="183">
    <w:name w:val="样式 正文缩进正文（首行缩进两字）表正文正文非缩进特点标题4段1 + 首行缩进:  2 字符"/>
    <w:basedOn w:val="16"/>
    <w:qFormat/>
    <w:uiPriority w:val="0"/>
    <w:pPr>
      <w:ind w:firstLine="480" w:firstLineChars="200"/>
    </w:pPr>
  </w:style>
  <w:style w:type="paragraph" w:customStyle="1" w:styleId="184">
    <w:name w:val="Pull Quote"/>
    <w:basedOn w:val="1"/>
    <w:qFormat/>
    <w:uiPriority w:val="0"/>
    <w:pPr>
      <w:pBdr>
        <w:top w:val="single" w:color="auto" w:sz="18" w:space="12"/>
        <w:left w:val="single" w:color="FFFFFF" w:sz="6" w:space="12"/>
        <w:bottom w:val="single" w:color="auto" w:sz="6" w:space="12"/>
        <w:right w:val="single" w:color="FFFFFF" w:sz="6" w:space="12"/>
      </w:pBdr>
      <w:shd w:val="pct10" w:color="auto" w:fill="auto"/>
      <w:spacing w:before="120" w:beforeLines="0" w:beforeAutospacing="0" w:after="240" w:afterLines="0" w:afterAutospacing="0" w:line="288" w:lineRule="auto"/>
      <w:ind w:left="144" w:right="144"/>
      <w:jc w:val="center"/>
    </w:pPr>
    <w:rPr>
      <w:b/>
      <w:i/>
      <w:sz w:val="24"/>
    </w:rPr>
  </w:style>
  <w:style w:type="paragraph" w:customStyle="1" w:styleId="185">
    <w:name w:val=" Char1 Char Char Char"/>
    <w:basedOn w:val="1"/>
    <w:qFormat/>
    <w:uiPriority w:val="0"/>
    <w:rPr>
      <w:rFonts w:ascii="Tahoma" w:hAnsi="Tahoma"/>
      <w:sz w:val="24"/>
    </w:rPr>
  </w:style>
  <w:style w:type="paragraph" w:customStyle="1" w:styleId="186">
    <w:name w:val="样式 标题 1章标题Heading 0Section HeadPIM 1H1h11st levell11H1..."/>
    <w:basedOn w:val="3"/>
    <w:qFormat/>
    <w:uiPriority w:val="0"/>
    <w:pPr>
      <w:keepLines/>
      <w:pageBreakBefore/>
      <w:tabs>
        <w:tab w:val="left" w:pos="432"/>
      </w:tabs>
      <w:autoSpaceDE w:val="0"/>
      <w:autoSpaceDN w:val="0"/>
      <w:adjustRightInd w:val="0"/>
      <w:spacing w:before="340" w:beforeLines="0" w:beforeAutospacing="0" w:after="330" w:afterLines="0" w:afterAutospacing="0" w:line="578" w:lineRule="atLeast"/>
      <w:textAlignment w:val="bottom"/>
    </w:pPr>
    <w:rPr>
      <w:rFonts w:hAnsi="宋体" w:eastAsia="黑体"/>
      <w:b/>
      <w:kern w:val="44"/>
      <w:sz w:val="36"/>
    </w:rPr>
  </w:style>
  <w:style w:type="paragraph" w:customStyle="1" w:styleId="187">
    <w:name w:val="文章正文"/>
    <w:basedOn w:val="1"/>
    <w:qFormat/>
    <w:uiPriority w:val="0"/>
    <w:pPr>
      <w:ind w:firstLine="560" w:firstLineChars="200"/>
    </w:pPr>
    <w:rPr>
      <w:rFonts w:ascii="仿宋_GB2312" w:hAnsi="宋体" w:eastAsia="仿宋_GB2312"/>
      <w:color w:val="000000"/>
    </w:rPr>
  </w:style>
  <w:style w:type="paragraph" w:customStyle="1" w:styleId="188">
    <w:name w:val="样式 宋体 五号 两端对齐 行距: 单倍行距"/>
    <w:basedOn w:val="1"/>
    <w:qFormat/>
    <w:uiPriority w:val="0"/>
    <w:pPr>
      <w:adjustRightInd w:val="0"/>
      <w:textAlignment w:val="baseline"/>
    </w:pPr>
    <w:rPr>
      <w:rFonts w:ascii="宋体" w:hAnsi="宋体"/>
      <w:kern w:val="0"/>
      <w:sz w:val="21"/>
    </w:rPr>
  </w:style>
  <w:style w:type="paragraph" w:customStyle="1" w:styleId="189">
    <w:name w:val="xl53"/>
    <w:basedOn w:val="1"/>
    <w:qFormat/>
    <w:uiPriority w:val="0"/>
    <w:pPr>
      <w:widowControl/>
      <w:pBdr>
        <w:left w:val="single" w:color="auto" w:sz="4" w:space="0"/>
        <w:bottom w:val="single" w:color="auto" w:sz="4" w:space="0"/>
      </w:pBdr>
      <w:spacing w:before="100" w:beforeLines="0" w:beforeAutospacing="1" w:after="100" w:afterLines="0" w:afterAutospacing="1"/>
      <w:jc w:val="center"/>
      <w:textAlignment w:val="center"/>
    </w:pPr>
    <w:rPr>
      <w:rFonts w:ascii="宋体" w:hAnsi="宋体"/>
      <w:kern w:val="0"/>
      <w:sz w:val="24"/>
    </w:rPr>
  </w:style>
  <w:style w:type="paragraph" w:customStyle="1" w:styleId="190">
    <w:name w:val=" Char Char1 Char"/>
    <w:basedOn w:val="1"/>
    <w:qFormat/>
    <w:uiPriority w:val="0"/>
    <w:rPr>
      <w:rFonts w:ascii="Tahoma" w:hAnsi="Tahoma"/>
      <w:sz w:val="24"/>
      <w:szCs w:val="24"/>
    </w:rPr>
  </w:style>
  <w:style w:type="paragraph" w:customStyle="1" w:styleId="191">
    <w:name w:val="Item List"/>
    <w:qFormat/>
    <w:uiPriority w:val="0"/>
    <w:pPr>
      <w:numPr>
        <w:ilvl w:val="0"/>
        <w:numId w:val="11"/>
      </w:numPr>
      <w:spacing w:line="300" w:lineRule="auto"/>
      <w:jc w:val="both"/>
    </w:pPr>
    <w:rPr>
      <w:rFonts w:ascii="Arial" w:hAnsi="Arial" w:eastAsia="宋体" w:cs="Times New Roman"/>
      <w:sz w:val="21"/>
      <w:lang w:val="en-US" w:eastAsia="zh-CN" w:bidi="ar-SA"/>
    </w:rPr>
  </w:style>
  <w:style w:type="paragraph" w:customStyle="1" w:styleId="192">
    <w:name w:val="附录4"/>
    <w:basedOn w:val="1"/>
    <w:next w:val="1"/>
    <w:qFormat/>
    <w:uiPriority w:val="0"/>
    <w:pPr>
      <w:widowControl/>
      <w:numPr>
        <w:ilvl w:val="0"/>
        <w:numId w:val="0"/>
      </w:numPr>
      <w:tabs>
        <w:tab w:val="left" w:pos="1134"/>
      </w:tabs>
      <w:spacing w:line="300" w:lineRule="auto"/>
      <w:ind w:left="1361" w:hanging="1361"/>
      <w:outlineLvl w:val="3"/>
    </w:pPr>
    <w:rPr>
      <w:rFonts w:ascii="Arial" w:hAnsi="Arial" w:eastAsia="黑体"/>
      <w:kern w:val="0"/>
    </w:rPr>
  </w:style>
  <w:style w:type="paragraph" w:customStyle="1" w:styleId="193">
    <w:name w:val="Char"/>
    <w:basedOn w:val="1"/>
    <w:qFormat/>
    <w:uiPriority w:val="0"/>
    <w:pPr>
      <w:spacing w:line="240" w:lineRule="atLeast"/>
      <w:ind w:left="420" w:firstLine="420"/>
    </w:pPr>
    <w:rPr>
      <w:kern w:val="0"/>
      <w:sz w:val="21"/>
    </w:rPr>
  </w:style>
  <w:style w:type="paragraph" w:customStyle="1" w:styleId="194">
    <w:name w:val="_"/>
    <w:basedOn w:val="1"/>
    <w:qFormat/>
    <w:uiPriority w:val="0"/>
    <w:pPr>
      <w:adjustRightInd w:val="0"/>
      <w:spacing w:line="360" w:lineRule="auto"/>
      <w:ind w:left="480" w:firstLine="200" w:firstLineChars="200"/>
      <w:textAlignment w:val="baseline"/>
    </w:pPr>
    <w:rPr>
      <w:kern w:val="0"/>
      <w:sz w:val="24"/>
    </w:rPr>
  </w:style>
  <w:style w:type="paragraph" w:customStyle="1" w:styleId="195">
    <w:name w:val="Char1 Char Char Char"/>
    <w:basedOn w:val="1"/>
    <w:qFormat/>
    <w:uiPriority w:val="0"/>
    <w:rPr>
      <w:rFonts w:ascii="Tahoma" w:hAnsi="Tahoma"/>
      <w:sz w:val="30"/>
    </w:rPr>
  </w:style>
  <w:style w:type="paragraph" w:customStyle="1" w:styleId="196">
    <w:name w:val="表头文本"/>
    <w:qFormat/>
    <w:uiPriority w:val="0"/>
    <w:pPr>
      <w:jc w:val="center"/>
    </w:pPr>
    <w:rPr>
      <w:rFonts w:ascii="Arial" w:hAnsi="Arial" w:eastAsia="宋体" w:cs="Times New Roman"/>
      <w:b/>
      <w:sz w:val="21"/>
      <w:lang w:val="en-US" w:eastAsia="zh-CN" w:bidi="ar-SA"/>
    </w:rPr>
  </w:style>
  <w:style w:type="paragraph" w:customStyle="1" w:styleId="197">
    <w:name w:val="CSS1级正文 Char"/>
    <w:basedOn w:val="2"/>
    <w:qFormat/>
    <w:uiPriority w:val="0"/>
    <w:pPr>
      <w:adjustRightInd w:val="0"/>
      <w:snapToGrid w:val="0"/>
      <w:spacing w:line="360" w:lineRule="auto"/>
      <w:ind w:firstLine="480"/>
    </w:pPr>
    <w:rPr>
      <w:rFonts w:ascii="Times New Roman" w:eastAsia="宋体"/>
      <w:sz w:val="24"/>
    </w:rPr>
  </w:style>
  <w:style w:type="paragraph" w:customStyle="1" w:styleId="198">
    <w:name w:val=" Char Char Char"/>
    <w:basedOn w:val="1"/>
    <w:qFormat/>
    <w:uiPriority w:val="0"/>
    <w:rPr>
      <w:rFonts w:ascii="Tahoma" w:hAnsi="Tahoma"/>
      <w:sz w:val="24"/>
    </w:rPr>
  </w:style>
  <w:style w:type="paragraph" w:customStyle="1" w:styleId="199">
    <w:name w:val=" Char Char1 Char Char Char Char Char Char Char Char Char Char Char Char Char Char"/>
    <w:basedOn w:val="1"/>
    <w:qFormat/>
    <w:uiPriority w:val="0"/>
    <w:pPr>
      <w:widowControl/>
      <w:spacing w:after="160" w:afterLines="0" w:afterAutospacing="0" w:line="240" w:lineRule="exact"/>
      <w:jc w:val="left"/>
    </w:pPr>
    <w:rPr>
      <w:rFonts w:ascii="Verdana" w:hAnsi="Verdana"/>
      <w:kern w:val="0"/>
      <w:sz w:val="20"/>
      <w:lang w:eastAsia="en-US"/>
    </w:rPr>
  </w:style>
  <w:style w:type="paragraph" w:customStyle="1" w:styleId="200">
    <w:name w:val="Table Description"/>
    <w:next w:val="1"/>
    <w:qFormat/>
    <w:uiPriority w:val="0"/>
    <w:pPr>
      <w:keepNext/>
      <w:snapToGrid w:val="0"/>
      <w:spacing w:before="160" w:after="80"/>
      <w:ind w:left="1134"/>
      <w:jc w:val="center"/>
    </w:pPr>
    <w:rPr>
      <w:rFonts w:ascii="Arial" w:hAnsi="Arial" w:eastAsia="黑体" w:cs="Times New Roman"/>
      <w:sz w:val="18"/>
      <w:lang w:val="en-US" w:eastAsia="zh-CN" w:bidi="ar-SA"/>
    </w:rPr>
  </w:style>
  <w:style w:type="paragraph" w:customStyle="1" w:styleId="201">
    <w:name w:val="样式 标题 1 + 居中 段前: 6 磅 段后: 6 磅 行距: 1.5 倍行距"/>
    <w:basedOn w:val="3"/>
    <w:qFormat/>
    <w:uiPriority w:val="0"/>
    <w:pPr>
      <w:keepLines/>
      <w:adjustRightInd w:val="0"/>
      <w:spacing w:before="120" w:beforeLines="0" w:beforeAutospacing="0" w:after="120" w:afterLines="0" w:afterAutospacing="0" w:line="360" w:lineRule="auto"/>
      <w:jc w:val="center"/>
    </w:pPr>
    <w:rPr>
      <w:rFonts w:ascii="Times New Roman"/>
      <w:b/>
      <w:kern w:val="44"/>
      <w:sz w:val="32"/>
    </w:rPr>
  </w:style>
  <w:style w:type="paragraph" w:customStyle="1" w:styleId="202">
    <w:name w:val="默认段落字体 Para Char Char Char Char Char Char Char"/>
    <w:basedOn w:val="1"/>
    <w:qFormat/>
    <w:uiPriority w:val="0"/>
    <w:rPr>
      <w:rFonts w:ascii="Tahoma" w:hAnsi="Tahoma"/>
      <w:sz w:val="24"/>
    </w:rPr>
  </w:style>
  <w:style w:type="paragraph" w:customStyle="1" w:styleId="203">
    <w:name w:val="IN Feature"/>
    <w:next w:val="204"/>
    <w:qFormat/>
    <w:uiPriority w:val="0"/>
    <w:pPr>
      <w:keepNext/>
      <w:keepLines/>
      <w:spacing w:before="240" w:after="240"/>
      <w:outlineLvl w:val="7"/>
    </w:pPr>
    <w:rPr>
      <w:rFonts w:ascii="Arial" w:hAnsi="Arial" w:eastAsia="黑体" w:cs="Times New Roman"/>
      <w:sz w:val="21"/>
      <w:lang w:val="en-US" w:eastAsia="zh-CN" w:bidi="ar-SA"/>
    </w:rPr>
  </w:style>
  <w:style w:type="paragraph" w:customStyle="1" w:styleId="204">
    <w:name w:val="IN Step"/>
    <w:basedOn w:val="1"/>
    <w:qFormat/>
    <w:uiPriority w:val="0"/>
    <w:pPr>
      <w:keepLines/>
      <w:widowControl/>
      <w:tabs>
        <w:tab w:val="left" w:pos="1134"/>
      </w:tabs>
      <w:spacing w:before="80" w:beforeLines="0" w:beforeAutospacing="0" w:after="80" w:afterLines="0" w:afterAutospacing="0" w:line="300" w:lineRule="auto"/>
      <w:ind w:left="1134" w:hanging="907"/>
      <w:outlineLvl w:val="8"/>
    </w:pPr>
    <w:rPr>
      <w:rFonts w:ascii="Arial" w:hAnsi="Arial"/>
      <w:kern w:val="0"/>
      <w:sz w:val="21"/>
    </w:rPr>
  </w:style>
  <w:style w:type="paragraph" w:customStyle="1" w:styleId="205">
    <w:name w:val="首行缩进"/>
    <w:basedOn w:val="1"/>
    <w:qFormat/>
    <w:uiPriority w:val="0"/>
    <w:pPr>
      <w:numPr>
        <w:ilvl w:val="0"/>
        <w:numId w:val="12"/>
      </w:numPr>
      <w:spacing w:line="360" w:lineRule="auto"/>
    </w:pPr>
    <w:rPr>
      <w:rFonts w:eastAsia="仿宋_GB2312"/>
    </w:rPr>
  </w:style>
  <w:style w:type="paragraph" w:customStyle="1" w:styleId="206">
    <w:name w:val="正文字缩2字"/>
    <w:basedOn w:val="1"/>
    <w:qFormat/>
    <w:uiPriority w:val="0"/>
    <w:pPr>
      <w:spacing w:before="60" w:beforeLines="0" w:beforeAutospacing="0" w:after="60" w:afterLines="0" w:afterAutospacing="0" w:line="360" w:lineRule="auto"/>
      <w:ind w:left="200" w:leftChars="200" w:firstLine="200" w:firstLineChars="200"/>
    </w:pPr>
    <w:rPr>
      <w:sz w:val="24"/>
    </w:rPr>
  </w:style>
  <w:style w:type="paragraph" w:customStyle="1" w:styleId="207">
    <w:name w:val="正文表格"/>
    <w:basedOn w:val="1"/>
    <w:qFormat/>
    <w:uiPriority w:val="0"/>
    <w:pPr>
      <w:adjustRightInd w:val="0"/>
      <w:spacing w:before="40" w:beforeLines="0" w:beforeAutospacing="0" w:after="40" w:afterLines="0" w:afterAutospacing="0"/>
    </w:pPr>
    <w:rPr>
      <w:sz w:val="24"/>
    </w:rPr>
  </w:style>
  <w:style w:type="paragraph" w:customStyle="1" w:styleId="208">
    <w:name w:val="表文字"/>
    <w:qFormat/>
    <w:uiPriority w:val="0"/>
    <w:rPr>
      <w:rFonts w:ascii="宋体" w:hAnsi="Times New Roman" w:eastAsia="宋体" w:cs="Times New Roman"/>
      <w:kern w:val="2"/>
      <w:lang w:val="en-US" w:eastAsia="zh-CN" w:bidi="ar-SA"/>
    </w:rPr>
  </w:style>
  <w:style w:type="paragraph" w:customStyle="1" w:styleId="209">
    <w:name w:val="表格内文字"/>
    <w:basedOn w:val="30"/>
    <w:qFormat/>
    <w:uiPriority w:val="0"/>
    <w:pPr>
      <w:adjustRightInd w:val="0"/>
    </w:pPr>
    <w:rPr>
      <w:color w:val="000000"/>
      <w:lang w:val="en-GB"/>
    </w:rPr>
  </w:style>
  <w:style w:type="paragraph" w:customStyle="1" w:styleId="210">
    <w:name w:val="Body Text Indent 2"/>
    <w:basedOn w:val="1"/>
    <w:qFormat/>
    <w:uiPriority w:val="0"/>
    <w:pPr>
      <w:adjustRightInd w:val="0"/>
      <w:spacing w:before="120" w:beforeLines="0" w:beforeAutospacing="0"/>
      <w:ind w:firstLine="420"/>
      <w:textAlignment w:val="baseline"/>
    </w:pPr>
    <w:rPr>
      <w:sz w:val="24"/>
    </w:rPr>
  </w:style>
  <w:style w:type="paragraph" w:customStyle="1" w:styleId="211">
    <w:name w:val="标题无"/>
    <w:basedOn w:val="1"/>
    <w:qFormat/>
    <w:uiPriority w:val="0"/>
    <w:pPr>
      <w:spacing w:line="360" w:lineRule="auto"/>
    </w:pPr>
    <w:rPr>
      <w:sz w:val="24"/>
    </w:rPr>
  </w:style>
  <w:style w:type="paragraph" w:customStyle="1" w:styleId="212">
    <w:name w:val="af"/>
    <w:basedOn w:val="1"/>
    <w:qFormat/>
    <w:uiPriority w:val="0"/>
    <w:pPr>
      <w:widowControl/>
      <w:spacing w:line="300" w:lineRule="atLeast"/>
      <w:jc w:val="left"/>
    </w:pPr>
    <w:rPr>
      <w:rFonts w:ascii="宋体" w:hAnsi="宋体"/>
      <w:kern w:val="0"/>
      <w:sz w:val="18"/>
    </w:rPr>
  </w:style>
  <w:style w:type="paragraph" w:customStyle="1" w:styleId="213">
    <w:name w:val="简单回函地址"/>
    <w:basedOn w:val="1"/>
    <w:qFormat/>
    <w:uiPriority w:val="0"/>
    <w:pPr>
      <w:adjustRightInd w:val="0"/>
      <w:snapToGrid w:val="0"/>
      <w:spacing w:line="360" w:lineRule="auto"/>
    </w:pPr>
    <w:rPr>
      <w:sz w:val="24"/>
    </w:rPr>
  </w:style>
  <w:style w:type="paragraph" w:customStyle="1" w:styleId="214">
    <w:name w:val="文档正文 Char Char Char Char Char"/>
    <w:basedOn w:val="1"/>
    <w:qFormat/>
    <w:uiPriority w:val="0"/>
    <w:pPr>
      <w:adjustRightInd w:val="0"/>
      <w:spacing w:line="440" w:lineRule="exact"/>
      <w:ind w:firstLine="420"/>
      <w:textAlignment w:val="baseline"/>
    </w:pPr>
    <w:rPr>
      <w:rFonts w:ascii="Arial Narrow" w:hAnsi="Arial Narrow"/>
      <w:kern w:val="0"/>
      <w:sz w:val="24"/>
    </w:rPr>
  </w:style>
  <w:style w:type="paragraph" w:customStyle="1" w:styleId="215">
    <w:name w:val="正文（首行不缩进）"/>
    <w:basedOn w:val="1"/>
    <w:qFormat/>
    <w:uiPriority w:val="0"/>
    <w:pPr>
      <w:autoSpaceDE w:val="0"/>
      <w:autoSpaceDN w:val="0"/>
      <w:adjustRightInd w:val="0"/>
      <w:spacing w:line="360" w:lineRule="auto"/>
      <w:jc w:val="left"/>
    </w:pPr>
    <w:rPr>
      <w:kern w:val="0"/>
      <w:sz w:val="21"/>
    </w:rPr>
  </w:style>
  <w:style w:type="paragraph" w:customStyle="1" w:styleId="216">
    <w:name w:val="正文1"/>
    <w:basedOn w:val="1"/>
    <w:qFormat/>
    <w:uiPriority w:val="0"/>
    <w:pPr>
      <w:spacing w:line="300" w:lineRule="auto"/>
      <w:ind w:firstLine="200" w:firstLineChars="200"/>
    </w:pPr>
    <w:rPr>
      <w:sz w:val="24"/>
    </w:rPr>
  </w:style>
  <w:style w:type="paragraph" w:customStyle="1" w:styleId="217">
    <w:name w:val="Figure Description"/>
    <w:next w:val="1"/>
    <w:qFormat/>
    <w:uiPriority w:val="0"/>
    <w:pPr>
      <w:snapToGrid w:val="0"/>
      <w:spacing w:before="80" w:after="320"/>
      <w:ind w:left="1134"/>
      <w:jc w:val="center"/>
    </w:pPr>
    <w:rPr>
      <w:rFonts w:ascii="Arial" w:hAnsi="Arial" w:eastAsia="黑体" w:cs="Times New Roman"/>
      <w:sz w:val="18"/>
      <w:lang w:val="en-US" w:eastAsia="zh-CN" w:bidi="ar-SA"/>
    </w:rPr>
  </w:style>
  <w:style w:type="paragraph" w:customStyle="1" w:styleId="218">
    <w:name w:val="普通正文"/>
    <w:basedOn w:val="1"/>
    <w:qFormat/>
    <w:uiPriority w:val="0"/>
    <w:pPr>
      <w:adjustRightInd w:val="0"/>
      <w:spacing w:before="120" w:beforeLines="0" w:beforeAutospacing="0" w:after="120" w:afterLines="0" w:afterAutospacing="0" w:line="360" w:lineRule="auto"/>
      <w:ind w:firstLine="480"/>
      <w:jc w:val="left"/>
      <w:textAlignment w:val="baseline"/>
    </w:pPr>
    <w:rPr>
      <w:rFonts w:ascii="Arial" w:hAnsi="Arial"/>
      <w:kern w:val="0"/>
      <w:sz w:val="24"/>
    </w:rPr>
  </w:style>
  <w:style w:type="paragraph" w:customStyle="1" w:styleId="219">
    <w:name w:val="表头样式"/>
    <w:basedOn w:val="1"/>
    <w:qFormat/>
    <w:uiPriority w:val="0"/>
    <w:pPr>
      <w:autoSpaceDE w:val="0"/>
      <w:autoSpaceDN w:val="0"/>
      <w:adjustRightInd w:val="0"/>
      <w:spacing w:line="360" w:lineRule="auto"/>
      <w:jc w:val="left"/>
    </w:pPr>
    <w:rPr>
      <w:b/>
      <w:kern w:val="0"/>
      <w:sz w:val="21"/>
    </w:rPr>
  </w:style>
  <w:style w:type="paragraph" w:customStyle="1" w:styleId="220">
    <w:name w:val="图片文字"/>
    <w:basedOn w:val="1"/>
    <w:qFormat/>
    <w:uiPriority w:val="0"/>
    <w:pPr>
      <w:spacing w:line="240" w:lineRule="atLeast"/>
      <w:jc w:val="center"/>
    </w:pPr>
    <w:rPr>
      <w:sz w:val="21"/>
    </w:rPr>
  </w:style>
  <w:style w:type="paragraph" w:customStyle="1" w:styleId="221">
    <w:name w:val="xl23"/>
    <w:basedOn w:val="1"/>
    <w:qFormat/>
    <w:uiPriority w:val="0"/>
    <w:pPr>
      <w:widowControl/>
      <w:spacing w:before="100" w:beforeLines="0" w:beforeAutospacing="1" w:after="100" w:afterLines="0" w:afterAutospacing="1" w:line="360" w:lineRule="auto"/>
      <w:textAlignment w:val="top"/>
    </w:pPr>
    <w:rPr>
      <w:kern w:val="0"/>
      <w:sz w:val="24"/>
    </w:rPr>
  </w:style>
  <w:style w:type="paragraph" w:customStyle="1" w:styleId="222">
    <w:name w:val="附录3"/>
    <w:basedOn w:val="1"/>
    <w:next w:val="1"/>
    <w:qFormat/>
    <w:uiPriority w:val="0"/>
    <w:pPr>
      <w:numPr>
        <w:ilvl w:val="0"/>
        <w:numId w:val="0"/>
      </w:numPr>
      <w:tabs>
        <w:tab w:val="left" w:pos="851"/>
      </w:tabs>
      <w:ind w:left="425" w:hanging="425"/>
      <w:outlineLvl w:val="2"/>
    </w:pPr>
    <w:rPr>
      <w:rFonts w:eastAsia="黑体"/>
      <w:b/>
      <w:sz w:val="32"/>
    </w:rPr>
  </w:style>
  <w:style w:type="paragraph" w:customStyle="1" w:styleId="223">
    <w:name w:val="È±Ê¡ÎÄ±¾"/>
    <w:basedOn w:val="1"/>
    <w:qFormat/>
    <w:uiPriority w:val="0"/>
    <w:pPr>
      <w:widowControl/>
      <w:overflowPunct w:val="0"/>
      <w:autoSpaceDE w:val="0"/>
      <w:autoSpaceDN w:val="0"/>
      <w:adjustRightInd w:val="0"/>
      <w:jc w:val="left"/>
      <w:textAlignment w:val="baseline"/>
    </w:pPr>
    <w:rPr>
      <w:kern w:val="0"/>
      <w:sz w:val="24"/>
    </w:rPr>
  </w:style>
  <w:style w:type="paragraph" w:customStyle="1" w:styleId="224">
    <w:name w:val="首行缩进 1"/>
    <w:basedOn w:val="1"/>
    <w:qFormat/>
    <w:uiPriority w:val="0"/>
    <w:pPr>
      <w:spacing w:after="120" w:afterLines="0" w:afterAutospacing="0" w:line="360" w:lineRule="auto"/>
      <w:ind w:firstLine="200" w:firstLineChars="200"/>
    </w:pPr>
    <w:rPr>
      <w:sz w:val="24"/>
    </w:rPr>
  </w:style>
  <w:style w:type="paragraph" w:customStyle="1" w:styleId="225">
    <w:name w:val=" Char"/>
    <w:basedOn w:val="1"/>
    <w:qFormat/>
    <w:uiPriority w:val="0"/>
    <w:pPr>
      <w:spacing w:line="240" w:lineRule="atLeast"/>
      <w:ind w:left="420" w:firstLine="420"/>
    </w:pPr>
    <w:rPr>
      <w:kern w:val="0"/>
      <w:sz w:val="21"/>
    </w:rPr>
  </w:style>
  <w:style w:type="paragraph" w:customStyle="1" w:styleId="226">
    <w:name w:val="司法正文"/>
    <w:qFormat/>
    <w:uiPriority w:val="0"/>
    <w:pPr>
      <w:widowControl w:val="0"/>
      <w:ind w:firstLine="200" w:firstLineChars="200"/>
      <w:jc w:val="both"/>
    </w:pPr>
    <w:rPr>
      <w:rFonts w:ascii="Times New Roman" w:hAnsi="Times New Roman" w:eastAsia="仿宋_GB2312" w:cs="Times New Roman"/>
      <w:sz w:val="32"/>
      <w:lang w:val="en-US" w:eastAsia="zh-CN" w:bidi="ar-SA"/>
    </w:rPr>
  </w:style>
  <w:style w:type="paragraph" w:customStyle="1" w:styleId="227">
    <w:name w:val="Table Text Char Char"/>
    <w:qFormat/>
    <w:uiPriority w:val="0"/>
    <w:pPr>
      <w:snapToGrid w:val="0"/>
      <w:spacing w:before="80" w:after="80"/>
    </w:pPr>
    <w:rPr>
      <w:rFonts w:ascii="Arial" w:hAnsi="Arial" w:eastAsia="宋体" w:cs="Times New Roman"/>
      <w:kern w:val="2"/>
      <w:sz w:val="18"/>
      <w:lang w:val="en-US" w:eastAsia="zh-CN" w:bidi="ar-SA"/>
    </w:rPr>
  </w:style>
  <w:style w:type="paragraph" w:customStyle="1" w:styleId="228">
    <w:name w:val="样式1xz"/>
    <w:basedOn w:val="1"/>
    <w:qFormat/>
    <w:uiPriority w:val="0"/>
    <w:pPr>
      <w:tabs>
        <w:tab w:val="left" w:pos="1050"/>
        <w:tab w:val="right" w:leader="dot" w:pos="8296"/>
      </w:tabs>
    </w:pPr>
    <w:rPr>
      <w:caps/>
      <w:spacing w:val="20"/>
      <w:sz w:val="24"/>
    </w:rPr>
  </w:style>
  <w:style w:type="paragraph" w:customStyle="1" w:styleId="229">
    <w:name w:val="缺省文本"/>
    <w:basedOn w:val="1"/>
    <w:qFormat/>
    <w:uiPriority w:val="0"/>
    <w:pPr>
      <w:tabs>
        <w:tab w:val="left" w:pos="1260"/>
      </w:tabs>
      <w:autoSpaceDE w:val="0"/>
      <w:autoSpaceDN w:val="0"/>
      <w:adjustRightInd w:val="0"/>
      <w:spacing w:line="360" w:lineRule="auto"/>
      <w:jc w:val="left"/>
    </w:pPr>
    <w:rPr>
      <w:kern w:val="0"/>
      <w:sz w:val="24"/>
    </w:rPr>
  </w:style>
  <w:style w:type="paragraph" w:customStyle="1" w:styleId="230">
    <w:name w:val=" Char1"/>
    <w:basedOn w:val="1"/>
    <w:qFormat/>
    <w:uiPriority w:val="0"/>
    <w:rPr>
      <w:sz w:val="21"/>
    </w:rPr>
  </w:style>
  <w:style w:type="paragraph" w:customStyle="1" w:styleId="231">
    <w:name w:val="Note"/>
    <w:basedOn w:val="1"/>
    <w:qFormat/>
    <w:uiPriority w:val="0"/>
    <w:pPr>
      <w:pBdr>
        <w:top w:val="single" w:color="auto" w:sz="12" w:space="3"/>
        <w:bottom w:val="single" w:color="auto" w:sz="12" w:space="3"/>
      </w:pBdr>
      <w:spacing w:line="360" w:lineRule="auto"/>
    </w:pPr>
    <w:rPr>
      <w:sz w:val="24"/>
    </w:rPr>
  </w:style>
  <w:style w:type="paragraph" w:customStyle="1" w:styleId="232">
    <w:name w:val=" Char Char Char Char Char Char Char Char Char Char Char Char Char Char Char Char"/>
    <w:basedOn w:val="1"/>
    <w:qFormat/>
    <w:uiPriority w:val="0"/>
    <w:pPr>
      <w:tabs>
        <w:tab w:val="left" w:pos="360"/>
      </w:tabs>
    </w:pPr>
    <w:rPr>
      <w:sz w:val="24"/>
    </w:rPr>
  </w:style>
  <w:style w:type="paragraph" w:customStyle="1" w:styleId="233">
    <w:name w:val="样式 宋体 五号 行距: 单倍行距"/>
    <w:basedOn w:val="1"/>
    <w:qFormat/>
    <w:uiPriority w:val="0"/>
    <w:pPr>
      <w:adjustRightInd w:val="0"/>
      <w:jc w:val="left"/>
    </w:pPr>
    <w:rPr>
      <w:rFonts w:ascii="宋体" w:hAnsi="宋体"/>
      <w:kern w:val="0"/>
      <w:sz w:val="21"/>
    </w:rPr>
  </w:style>
  <w:style w:type="paragraph" w:customStyle="1" w:styleId="234">
    <w:name w:val="操作步骤"/>
    <w:basedOn w:val="1"/>
    <w:qFormat/>
    <w:uiPriority w:val="0"/>
    <w:pPr>
      <w:numPr>
        <w:ilvl w:val="0"/>
        <w:numId w:val="13"/>
      </w:numPr>
      <w:autoSpaceDE w:val="0"/>
      <w:autoSpaceDN w:val="0"/>
      <w:adjustRightInd w:val="0"/>
      <w:snapToGrid w:val="0"/>
      <w:spacing w:line="40" w:lineRule="atLeast"/>
      <w:textAlignment w:val="bottom"/>
    </w:pPr>
    <w:rPr>
      <w:rFonts w:ascii="昆仑楷体" w:eastAsia="楷体_GB2312"/>
      <w:kern w:val="0"/>
      <w:sz w:val="21"/>
    </w:rPr>
  </w:style>
  <w:style w:type="paragraph" w:customStyle="1" w:styleId="235">
    <w:name w:val="Table Heading"/>
    <w:qFormat/>
    <w:uiPriority w:val="0"/>
    <w:pPr>
      <w:keepNext/>
      <w:snapToGrid w:val="0"/>
      <w:spacing w:before="80" w:after="80"/>
      <w:jc w:val="center"/>
    </w:pPr>
    <w:rPr>
      <w:rFonts w:ascii="Arial" w:hAnsi="Arial" w:eastAsia="黑体" w:cs="Times New Roman"/>
      <w:sz w:val="18"/>
      <w:lang w:val="en-US" w:eastAsia="zh-CN" w:bidi="ar-SA"/>
    </w:rPr>
  </w:style>
  <w:style w:type="paragraph" w:customStyle="1" w:styleId="236">
    <w:name w:val="bt"/>
    <w:basedOn w:val="1"/>
    <w:next w:val="2"/>
    <w:qFormat/>
    <w:uiPriority w:val="0"/>
    <w:pPr>
      <w:numPr>
        <w:ilvl w:val="0"/>
        <w:numId w:val="0"/>
      </w:numPr>
      <w:overflowPunct w:val="0"/>
      <w:autoSpaceDE w:val="0"/>
      <w:autoSpaceDN w:val="0"/>
      <w:adjustRightInd w:val="0"/>
      <w:snapToGrid w:val="0"/>
      <w:spacing w:before="100" w:beforeLines="0" w:beforeAutospacing="0" w:after="100" w:afterLines="0" w:afterAutospacing="0" w:line="240" w:lineRule="atLeast"/>
      <w:ind w:left="2880" w:hanging="360"/>
      <w:textAlignment w:val="baseline"/>
    </w:pPr>
    <w:rPr>
      <w:rFonts w:ascii="宋体"/>
      <w:kern w:val="0"/>
      <w:sz w:val="20"/>
    </w:rPr>
  </w:style>
  <w:style w:type="paragraph" w:customStyle="1" w:styleId="237">
    <w:name w:val="图例"/>
    <w:basedOn w:val="1"/>
    <w:qFormat/>
    <w:uiPriority w:val="0"/>
    <w:pPr>
      <w:spacing w:before="120" w:beforeLines="0" w:beforeAutospacing="0" w:after="120" w:afterLines="0" w:afterAutospacing="0" w:line="360" w:lineRule="auto"/>
      <w:jc w:val="center"/>
    </w:pPr>
    <w:rPr>
      <w:rFonts w:eastAsia="仿宋_GB2312"/>
      <w:b/>
      <w:sz w:val="24"/>
    </w:rPr>
  </w:style>
  <w:style w:type="character" w:customStyle="1" w:styleId="238">
    <w:name w:val="标题 2 字符"/>
    <w:qFormat/>
    <w:uiPriority w:val="0"/>
    <w:rPr>
      <w:rFonts w:ascii="Arial" w:hAnsi="Arial" w:eastAsia="黑体"/>
      <w:b/>
      <w:kern w:val="2"/>
      <w:sz w:val="32"/>
    </w:rPr>
  </w:style>
  <w:style w:type="character" w:customStyle="1" w:styleId="239">
    <w:name w:val="正文文本缩进 2 字符"/>
    <w:qFormat/>
    <w:uiPriority w:val="0"/>
    <w:rPr>
      <w:kern w:val="2"/>
      <w:sz w:val="28"/>
    </w:rPr>
  </w:style>
  <w:style w:type="character" w:customStyle="1" w:styleId="240">
    <w:name w:val="纯文本 字符"/>
    <w:basedOn w:val="59"/>
    <w:link w:val="30"/>
    <w:qFormat/>
    <w:uiPriority w:val="0"/>
    <w:rPr>
      <w:rFonts w:hint="eastAsia" w:ascii="宋体" w:hAnsi="Courier New" w:eastAsia="宋体" w:cs="宋体"/>
      <w:kern w:val="2"/>
      <w:sz w:val="21"/>
    </w:rPr>
  </w:style>
  <w:style w:type="paragraph" w:styleId="241">
    <w:name w:val="List Paragraph"/>
    <w:basedOn w:val="1"/>
    <w:qFormat/>
    <w:uiPriority w:val="34"/>
    <w:pPr>
      <w:widowControl/>
      <w:adjustRightInd w:val="0"/>
      <w:snapToGrid w:val="0"/>
      <w:spacing w:after="200"/>
      <w:ind w:firstLine="420" w:firstLineChars="200"/>
      <w:jc w:val="left"/>
    </w:pPr>
    <w:rPr>
      <w:rFonts w:ascii="Tahoma" w:hAnsi="Tahoma" w:eastAsia="微软雅黑" w:cstheme="minorBidi"/>
      <w:kern w:val="0"/>
      <w:sz w:val="22"/>
      <w:szCs w:val="22"/>
    </w:rPr>
  </w:style>
  <w:style w:type="paragraph" w:customStyle="1" w:styleId="242">
    <w:name w:val="Body text|1"/>
    <w:basedOn w:val="1"/>
    <w:qFormat/>
    <w:uiPriority w:val="0"/>
    <w:pPr>
      <w:widowControl w:val="0"/>
      <w:spacing w:after="40" w:line="468" w:lineRule="auto"/>
      <w:ind w:firstLine="60"/>
    </w:pPr>
    <w:rPr>
      <w:rFonts w:ascii="MingLiU" w:hAnsi="MingLiU" w:eastAsia="MingLiU" w:cs="MingLiU"/>
      <w:sz w:val="20"/>
      <w:szCs w:val="20"/>
      <w:lang w:val="zh-TW" w:eastAsia="zh-TW" w:bidi="zh-TW"/>
    </w:rPr>
  </w:style>
</w:styles>
</file>

<file path=word/_rels/document.xml.rels><?xml version="1.0" encoding="UTF-8" standalone="yes"?>
<Relationships xmlns="http://schemas.openxmlformats.org/package/2006/relationships"><Relationship Id="rId9" Type="http://schemas.openxmlformats.org/officeDocument/2006/relationships/header" Target="header4.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2" Type="http://schemas.openxmlformats.org/officeDocument/2006/relationships/fontTable" Target="fontTable.xml"/><Relationship Id="rId21" Type="http://schemas.openxmlformats.org/officeDocument/2006/relationships/numbering" Target="numbering.xml"/><Relationship Id="rId20" Type="http://schemas.openxmlformats.org/officeDocument/2006/relationships/customXml" Target="../customXml/item1.xml"/><Relationship Id="rId2" Type="http://schemas.openxmlformats.org/officeDocument/2006/relationships/settings" Target="settings.xml"/><Relationship Id="rId19" Type="http://schemas.openxmlformats.org/officeDocument/2006/relationships/theme" Target="theme/theme1.xml"/><Relationship Id="rId18" Type="http://schemas.openxmlformats.org/officeDocument/2006/relationships/header" Target="header7.xml"/><Relationship Id="rId17" Type="http://schemas.openxmlformats.org/officeDocument/2006/relationships/footer" Target="footer9.xml"/><Relationship Id="rId16" Type="http://schemas.openxmlformats.org/officeDocument/2006/relationships/footer" Target="footer8.xml"/><Relationship Id="rId15" Type="http://schemas.openxmlformats.org/officeDocument/2006/relationships/footer" Target="footer7.xml"/><Relationship Id="rId14" Type="http://schemas.openxmlformats.org/officeDocument/2006/relationships/header" Target="header6.xml"/><Relationship Id="rId13" Type="http://schemas.openxmlformats.org/officeDocument/2006/relationships/header" Target="header5.xml"/><Relationship Id="rId12" Type="http://schemas.openxmlformats.org/officeDocument/2006/relationships/footer" Target="footer6.xml"/><Relationship Id="rId11" Type="http://schemas.openxmlformats.org/officeDocument/2006/relationships/footer" Target="footer5.xml"/><Relationship Id="rId10" Type="http://schemas.openxmlformats.org/officeDocument/2006/relationships/footer" Target="footer4.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Manager>罗成</Manager>
  <Company>重庆市政府采购中心</Company>
  <Pages>32</Pages>
  <Words>12036</Words>
  <Characters>12404</Characters>
  <Lines>170</Lines>
  <Paragraphs>47</Paragraphs>
  <TotalTime>1</TotalTime>
  <ScaleCrop>false</ScaleCrop>
  <LinksUpToDate>false</LinksUpToDate>
  <CharactersWithSpaces>13743</CharactersWithSpaces>
  <Application>WPS Office_11.8.2.10393_F1E327BC-269C-435d-A152-05C5408002CA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2022-10-16T02:50:00Z</dcterms:created>
  <dc:creator>周媛媛</dc:creator>
  <cp:lastModifiedBy>周洋</cp:lastModifiedBy>
  <cp:lastPrinted>2015-03-25T02:14:00Z</cp:lastPrinted>
  <dcterms:modified xsi:type="dcterms:W3CDTF">2023-11-17T03:54:26Z</dcterms:modified>
  <dc:title>竞争性谈判文件</dc:title>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2052-11.8.2.10393</vt:lpwstr>
  </property>
  <property fmtid="{D5CDD505-2E9C-101B-9397-08002B2CF9AE}" pid="3" name="ICV">
    <vt:lpwstr>807A32120E024FFD93276177B5F99157</vt:lpwstr>
  </property>
</Properties>
</file>