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YHQ230299</w:t>
      </w:r>
    </w:p>
    <w:p>
      <w:pPr>
        <w:spacing w:line="360" w:lineRule="auto"/>
        <w:ind w:firstLine="1800" w:firstLineChars="5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渝中院区、两江院区房屋产权</w:t>
      </w:r>
    </w:p>
    <w:p>
      <w:pPr>
        <w:spacing w:line="360" w:lineRule="auto"/>
        <w:ind w:firstLine="3600" w:firstLineChars="10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u w:val="single"/>
          <w:lang w:val="en-US" w:eastAsia="zh-CN"/>
        </w:rPr>
        <w:t>办理服务</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8</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_Toc30178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_Toc30178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_Toc4292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_Toc4292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_Toc12986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_Toc12986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_Toc27190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_Toc19481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_Toc11290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_Toc24334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_Toc24334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_Toc24954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_Toc11738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w:t>
      </w:r>
      <w:r>
        <w:rPr>
          <w:rFonts w:hint="eastAsia" w:ascii="方正仿宋_GBK" w:hAnsi="宋体" w:eastAsia="方正仿宋_GBK"/>
          <w:sz w:val="24"/>
          <w:szCs w:val="24"/>
        </w:rPr>
        <w:t>及</w:t>
      </w:r>
      <w:r>
        <w:rPr>
          <w:rFonts w:hint="eastAsia" w:ascii="方正仿宋_GBK" w:hAnsi="宋体" w:eastAsia="方正仿宋_GBK"/>
          <w:sz w:val="24"/>
          <w:szCs w:val="24"/>
          <w:lang w:val="en-US" w:eastAsia="zh-CN"/>
        </w:rPr>
        <w:t>收费</w:t>
      </w:r>
      <w:r>
        <w:rPr>
          <w:rFonts w:hint="eastAsia" w:ascii="方正仿宋_GBK" w:hAnsi="宋体" w:eastAsia="方正仿宋_GBK"/>
          <w:sz w:val="24"/>
          <w:szCs w:val="24"/>
        </w:rPr>
        <w:t>标准</w:t>
      </w:r>
      <w:r>
        <w:rPr>
          <w:sz w:val="24"/>
          <w:szCs w:val="24"/>
        </w:rPr>
        <w:tab/>
      </w:r>
      <w:r>
        <w:rPr>
          <w:sz w:val="24"/>
          <w:szCs w:val="24"/>
        </w:rPr>
        <w:fldChar w:fldCharType="begin"/>
      </w:r>
      <w:r>
        <w:rPr>
          <w:sz w:val="24"/>
          <w:szCs w:val="24"/>
        </w:rPr>
        <w:instrText xml:space="preserve"> PAGEREF _Toc11738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项目要求</w:t>
      </w:r>
      <w:r>
        <w:rPr>
          <w:sz w:val="24"/>
          <w:szCs w:val="24"/>
        </w:rPr>
        <w:tab/>
      </w:r>
      <w:r>
        <w:rPr>
          <w:sz w:val="24"/>
          <w:szCs w:val="24"/>
        </w:rPr>
        <w:fldChar w:fldCharType="begin"/>
      </w:r>
      <w:r>
        <w:rPr>
          <w:sz w:val="24"/>
          <w:szCs w:val="24"/>
        </w:rPr>
        <w:instrText xml:space="preserve"> PAGEREF _Toc931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_Toc12667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_Toc12667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_Toc12491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_Toc5379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_Toc5379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_Toc3023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_Toc8004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_Toc8004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_Toc3621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_Toc3621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_Toc29489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_Toc29489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_Toc29702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_Toc29702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_Toc28172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_Toc28172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_Toc9494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_Toc9494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_Toc150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_Toc23659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_Toc23659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_Toc27996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_Toc27996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_Toc16103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_Toc16103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_Toc10269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_Toc10269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_Toc21032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_Toc25967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_Toc25967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_Toc28694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_Toc28694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_Toc22682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_Toc22682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_Toc17362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_Toc17362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_Toc6483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_Toc6483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_Toc773 \h </w:instrText>
      </w:r>
      <w:r>
        <w:rPr>
          <w:sz w:val="24"/>
          <w:szCs w:val="24"/>
        </w:rPr>
        <w:fldChar w:fldCharType="separate"/>
      </w:r>
      <w:r>
        <w:rPr>
          <w:sz w:val="24"/>
          <w:szCs w:val="24"/>
        </w:rPr>
        <w:t>- 28 -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76462316"/>
      <w:bookmarkStart w:id="1" w:name="_Toc106030870"/>
      <w:bookmarkStart w:id="2" w:name="_Toc24037"/>
      <w:bookmarkStart w:id="3" w:name="_Toc12789052"/>
      <w:bookmarkStart w:id="4" w:name="_Toc11641050"/>
      <w:bookmarkStart w:id="5" w:name="_Toc30178"/>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渝中院区</w:t>
      </w:r>
      <w:r>
        <w:rPr>
          <w:rFonts w:hint="eastAsia" w:ascii="方正仿宋_GBK" w:hAnsi="宋体" w:eastAsia="方正仿宋_GBK"/>
          <w:sz w:val="24"/>
          <w:szCs w:val="24"/>
          <w:u w:val="single"/>
          <w:lang w:eastAsia="zh-CN"/>
        </w:rPr>
        <w:t>、</w:t>
      </w:r>
      <w:r>
        <w:rPr>
          <w:rFonts w:hint="eastAsia" w:ascii="方正仿宋_GBK" w:hAnsi="宋体" w:eastAsia="方正仿宋_GBK"/>
          <w:sz w:val="24"/>
          <w:szCs w:val="24"/>
          <w:u w:val="single"/>
          <w:lang w:val="en-US" w:eastAsia="zh-CN"/>
        </w:rPr>
        <w:t>两江院区</w:t>
      </w:r>
      <w:r>
        <w:rPr>
          <w:rFonts w:hint="eastAsia" w:ascii="方正仿宋_GBK" w:hAnsi="宋体" w:eastAsia="方正仿宋_GBK"/>
          <w:sz w:val="24"/>
          <w:szCs w:val="24"/>
          <w:u w:val="single"/>
        </w:rPr>
        <w:t>房屋产权办理服务</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4292"/>
      <w:bookmarkStart w:id="7" w:name="_Toc3856"/>
      <w:bookmarkStart w:id="8" w:name="_Toc106030871"/>
      <w:bookmarkStart w:id="9" w:name="_Toc313893526"/>
      <w:bookmarkStart w:id="10" w:name="_Toc76462317"/>
      <w:bookmarkStart w:id="11" w:name="_Toc317775175"/>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168"/>
        <w:gridCol w:w="1822"/>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31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11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最高</w:t>
            </w:r>
            <w:r>
              <w:rPr>
                <w:rFonts w:hint="eastAsia" w:ascii="方正仿宋_GBK" w:hAnsi="宋体" w:eastAsia="方正仿宋_GBK" w:cs="宋体"/>
                <w:b/>
                <w:bCs/>
                <w:kern w:val="0"/>
                <w:sz w:val="21"/>
                <w:szCs w:val="24"/>
              </w:rPr>
              <w:t>限价</w:t>
            </w:r>
          </w:p>
          <w:p>
            <w:pPr>
              <w:keepNext w:val="0"/>
              <w:keepLines w:val="0"/>
              <w:widowControl/>
              <w:suppressLineNumbers w:val="0"/>
              <w:spacing w:before="0" w:beforeAutospacing="0" w:after="0" w:afterAutospacing="0"/>
              <w:ind w:left="0" w:right="0"/>
              <w:jc w:val="center"/>
              <w:rPr>
                <w:rFonts w:hint="eastAsia" w:eastAsia="方正仿宋_GBK"/>
                <w:szCs w:val="20"/>
                <w:lang w:eastAsia="zh-CN"/>
              </w:rPr>
            </w:pPr>
            <w:r>
              <w:rPr>
                <w:rFonts w:hint="eastAsia" w:ascii="方正仿宋_GBK" w:hAnsi="宋体" w:eastAsia="方正仿宋_GBK" w:cs="宋体"/>
                <w:b/>
                <w:bCs/>
                <w:kern w:val="0"/>
                <w:sz w:val="21"/>
                <w:szCs w:val="24"/>
                <w:lang w:eastAsia="zh-CN"/>
              </w:rPr>
              <w:t>（</w:t>
            </w:r>
            <w:r>
              <w:rPr>
                <w:rFonts w:hint="eastAsia" w:ascii="方正仿宋_GBK" w:hAnsi="宋体" w:eastAsia="方正仿宋_GBK" w:cs="宋体"/>
                <w:b/>
                <w:bCs/>
                <w:kern w:val="0"/>
                <w:sz w:val="21"/>
                <w:szCs w:val="24"/>
                <w:lang w:val="en-US" w:eastAsia="zh-CN"/>
              </w:rPr>
              <w:t>万元</w:t>
            </w:r>
            <w:r>
              <w:rPr>
                <w:rFonts w:hint="eastAsia" w:ascii="方正仿宋_GBK" w:hAnsi="宋体" w:eastAsia="方正仿宋_GBK" w:cs="宋体"/>
                <w:b/>
                <w:bCs/>
                <w:kern w:val="0"/>
                <w:sz w:val="21"/>
                <w:szCs w:val="24"/>
                <w:lang w:eastAsia="zh-CN"/>
              </w:rPr>
              <w:t>）</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YHQ230299</w:t>
            </w:r>
          </w:p>
        </w:tc>
        <w:tc>
          <w:tcPr>
            <w:tcW w:w="13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微软雅黑" w:hAnsi="微软雅黑" w:eastAsia="微软雅黑" w:cs="微软雅黑"/>
                <w:b w:val="0"/>
                <w:bCs/>
                <w:sz w:val="21"/>
                <w:szCs w:val="21"/>
              </w:rPr>
              <w:t>渝中院区</w:t>
            </w:r>
            <w:r>
              <w:rPr>
                <w:rFonts w:hint="eastAsia" w:ascii="微软雅黑" w:hAnsi="微软雅黑" w:eastAsia="微软雅黑" w:cs="微软雅黑"/>
                <w:b w:val="0"/>
                <w:bCs/>
                <w:sz w:val="21"/>
                <w:szCs w:val="21"/>
                <w:lang w:eastAsia="zh-CN"/>
              </w:rPr>
              <w:t>、</w:t>
            </w:r>
            <w:r>
              <w:rPr>
                <w:rFonts w:hint="eastAsia" w:ascii="微软雅黑" w:hAnsi="微软雅黑" w:eastAsia="微软雅黑" w:cs="微软雅黑"/>
                <w:b w:val="0"/>
                <w:bCs/>
                <w:sz w:val="21"/>
                <w:szCs w:val="21"/>
                <w:lang w:val="en-US" w:eastAsia="zh-CN"/>
              </w:rPr>
              <w:t>两江院区</w:t>
            </w:r>
            <w:r>
              <w:rPr>
                <w:rFonts w:hint="eastAsia" w:ascii="微软雅黑" w:hAnsi="微软雅黑" w:eastAsia="微软雅黑" w:cs="微软雅黑"/>
                <w:b w:val="0"/>
                <w:bCs/>
                <w:sz w:val="21"/>
                <w:szCs w:val="21"/>
              </w:rPr>
              <w:t>房屋产权办理服务</w:t>
            </w:r>
          </w:p>
        </w:tc>
        <w:tc>
          <w:tcPr>
            <w:tcW w:w="11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49.9</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2986"/>
      <w:r>
        <w:rPr>
          <w:rFonts w:hint="eastAsia" w:ascii="方正仿宋_GBK" w:hAnsi="宋体" w:eastAsia="方正仿宋_GBK"/>
          <w:sz w:val="24"/>
        </w:rPr>
        <w:t>二、</w:t>
      </w:r>
      <w:bookmarkEnd w:id="12"/>
      <w:bookmarkEnd w:id="13"/>
      <w:bookmarkEnd w:id="16"/>
      <w:bookmarkStart w:id="18" w:name="_Toc106030873"/>
      <w:bookmarkStart w:id="19" w:name="_Toc4480"/>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sz w:val="24"/>
          <w:szCs w:val="24"/>
        </w:rPr>
        <w:t>（二）本项目的特定资格要</w:t>
      </w:r>
      <w:r>
        <w:rPr>
          <w:rFonts w:hint="eastAsia" w:ascii="方正仿宋_GBK" w:hAnsi="宋体" w:eastAsia="方正仿宋_GBK" w:cs="Times New Roman"/>
          <w:sz w:val="24"/>
          <w:szCs w:val="24"/>
        </w:rPr>
        <w:t>求：</w:t>
      </w:r>
      <w:r>
        <w:rPr>
          <w:rFonts w:hint="eastAsia" w:ascii="方正仿宋_GBK" w:hAnsi="宋体" w:eastAsia="方正仿宋_GBK" w:cs="Times New Roman"/>
          <w:sz w:val="24"/>
          <w:szCs w:val="24"/>
          <w:lang w:val="en-US" w:eastAsia="zh-CN"/>
        </w:rPr>
        <w:t>投标人营业执照的营业范围须包含房地产信息咨询或相关内容。</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106030874"/>
      <w:bookmarkStart w:id="22" w:name="_Toc27190"/>
      <w:bookmarkStart w:id="23" w:name="_Toc27954"/>
      <w:bookmarkStart w:id="24" w:name="_Toc7646232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1053053"/>
      <w:bookmarkStart w:id="26" w:name="_Toc106034625"/>
      <w:bookmarkStart w:id="27" w:name="_Toc12841"/>
      <w:bookmarkStart w:id="28" w:name="_Toc525047161"/>
      <w:bookmarkStart w:id="29" w:name="_Toc19481"/>
      <w:bookmarkStart w:id="30" w:name="_Toc65660334"/>
      <w:bookmarkStart w:id="31" w:name="_Toc11956"/>
      <w:bookmarkStart w:id="32" w:name="_Toc6178"/>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5047162"/>
      <w:bookmarkStart w:id="34" w:name="_Toc65660335"/>
      <w:bookmarkStart w:id="35" w:name="_Toc106034626"/>
      <w:bookmarkStart w:id="36" w:name="_Toc521053054"/>
      <w:bookmarkStart w:id="37" w:name="_Toc2945"/>
      <w:bookmarkStart w:id="38" w:name="_Toc4355"/>
      <w:bookmarkStart w:id="39" w:name="_Toc1546"/>
      <w:bookmarkStart w:id="40" w:name="_Toc11290"/>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6563"/>
      <w:bookmarkStart w:id="42" w:name="_Toc521053055"/>
      <w:bookmarkStart w:id="43" w:name="_Toc16269"/>
      <w:bookmarkStart w:id="44" w:name="_Toc106034627"/>
      <w:bookmarkStart w:id="45" w:name="_Toc525047163"/>
      <w:bookmarkStart w:id="46" w:name="_Toc65660336"/>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24334"/>
      <w:bookmarkStart w:id="48" w:name="_Toc521053056"/>
      <w:bookmarkStart w:id="49" w:name="_Toc10415"/>
      <w:bookmarkStart w:id="50" w:name="_Toc24901"/>
      <w:bookmarkStart w:id="51" w:name="_Toc525047164"/>
      <w:bookmarkStart w:id="52" w:name="_Toc1733"/>
      <w:bookmarkStart w:id="53" w:name="_Toc106034628"/>
      <w:bookmarkStart w:id="54" w:name="_Toc656603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2422"/>
      <w:bookmarkStart w:id="57" w:name="_Toc32686"/>
      <w:bookmarkStart w:id="58" w:name="_Toc2070"/>
      <w:bookmarkStart w:id="59" w:name="_Toc75793504"/>
      <w:bookmarkStart w:id="60" w:name="_Toc1492"/>
      <w:bookmarkStart w:id="61" w:name="_Toc725"/>
      <w:bookmarkStart w:id="62" w:name="_Toc12959"/>
      <w:bookmarkStart w:id="63" w:name="_Toc19886"/>
      <w:bookmarkStart w:id="64" w:name="_Toc26176"/>
      <w:bookmarkStart w:id="65" w:name="_Toc11017"/>
      <w:bookmarkStart w:id="66" w:name="_Toc1625"/>
      <w:bookmarkStart w:id="67" w:name="_Toc23143"/>
      <w:bookmarkStart w:id="68" w:name="_Toc8649"/>
      <w:bookmarkStart w:id="69" w:name="_Toc25639"/>
      <w:bookmarkStart w:id="70" w:name="_Toc5461"/>
      <w:bookmarkStart w:id="71" w:name="_Toc106030380"/>
      <w:bookmarkStart w:id="72" w:name="_Toc24954"/>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服务</w:t>
      </w:r>
      <w:r>
        <w:rPr>
          <w:rFonts w:hint="eastAsia" w:ascii="方正仿宋_GBK" w:hAnsi="Times New Roman" w:eastAsia="方正仿宋_GBK" w:cs="Times New Roman"/>
          <w:b/>
          <w:kern w:val="2"/>
          <w:sz w:val="44"/>
          <w:szCs w:val="20"/>
          <w:lang w:val="en-US" w:eastAsia="zh-CN" w:bidi="ar-SA"/>
        </w:rPr>
        <w:t>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18470"/>
      <w:bookmarkStart w:id="74" w:name="_Toc3016"/>
      <w:bookmarkStart w:id="75" w:name="_Toc76462325"/>
      <w:bookmarkStart w:id="76" w:name="_Toc106030879"/>
      <w:bookmarkStart w:id="77" w:name="_Toc7791"/>
      <w:bookmarkStart w:id="78" w:name="_Toc76462327"/>
      <w:bookmarkStart w:id="79" w:name="_Toc106030882"/>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9"/>
        <w:gridCol w:w="2595"/>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房屋数量</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微软雅黑" w:hAnsi="微软雅黑" w:eastAsia="微软雅黑" w:cs="微软雅黑"/>
                <w:b w:val="0"/>
                <w:bCs/>
                <w:sz w:val="24"/>
                <w:szCs w:val="24"/>
              </w:rPr>
              <w:t>渝中院区</w:t>
            </w:r>
            <w:r>
              <w:rPr>
                <w:rFonts w:hint="eastAsia" w:ascii="微软雅黑" w:hAnsi="微软雅黑" w:eastAsia="微软雅黑" w:cs="微软雅黑"/>
                <w:b w:val="0"/>
                <w:bCs/>
                <w:sz w:val="24"/>
                <w:szCs w:val="24"/>
                <w:lang w:val="en-US" w:eastAsia="zh-CN"/>
              </w:rPr>
              <w:t>、</w:t>
            </w:r>
            <w:bookmarkStart w:id="209" w:name="_GoBack"/>
            <w:bookmarkEnd w:id="209"/>
            <w:r>
              <w:rPr>
                <w:rFonts w:hint="eastAsia" w:ascii="微软雅黑" w:hAnsi="微软雅黑" w:eastAsia="微软雅黑" w:cs="微软雅黑"/>
                <w:b w:val="0"/>
                <w:bCs/>
                <w:sz w:val="24"/>
                <w:szCs w:val="24"/>
                <w:lang w:val="en-US" w:eastAsia="zh-CN"/>
              </w:rPr>
              <w:t>两江院区</w:t>
            </w:r>
            <w:r>
              <w:rPr>
                <w:rFonts w:hint="eastAsia" w:ascii="微软雅黑" w:hAnsi="微软雅黑" w:eastAsia="微软雅黑" w:cs="微软雅黑"/>
                <w:b w:val="0"/>
                <w:bCs/>
                <w:sz w:val="24"/>
                <w:szCs w:val="24"/>
              </w:rPr>
              <w:t>房屋产权办理服务</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19套房屋及两江院区门诊楼</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具体清单详见附表</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0" w:name="_Toc12384"/>
      <w:bookmarkStart w:id="81" w:name="_Toc106030880"/>
      <w:bookmarkStart w:id="82" w:name="_Toc11738"/>
      <w:r>
        <w:rPr>
          <w:rFonts w:hint="eastAsia" w:ascii="方正仿宋_GBK" w:hAnsi="宋体" w:eastAsia="方正仿宋_GBK"/>
          <w:sz w:val="24"/>
        </w:rPr>
        <w:t>二、</w:t>
      </w:r>
      <w:r>
        <w:rPr>
          <w:rFonts w:hint="eastAsia" w:ascii="方正仿宋_GBK" w:hAnsi="宋体" w:eastAsia="方正仿宋_GBK"/>
          <w:sz w:val="24"/>
          <w:lang w:val="en-US" w:eastAsia="zh-CN"/>
        </w:rPr>
        <w:t>项目内容</w:t>
      </w:r>
      <w:bookmarkEnd w:id="80"/>
      <w:bookmarkEnd w:id="81"/>
      <w:bookmarkEnd w:id="82"/>
    </w:p>
    <w:p>
      <w:pPr>
        <w:snapToGrid w:val="0"/>
        <w:spacing w:line="400" w:lineRule="exact"/>
        <w:ind w:firstLine="480" w:firstLineChars="200"/>
        <w:rPr>
          <w:rFonts w:hint="default" w:ascii="方正仿宋_GBK" w:hAnsi="宋体" w:eastAsia="方正仿宋_GBK"/>
          <w:sz w:val="24"/>
          <w:szCs w:val="24"/>
          <w:lang w:val="en-US" w:eastAsia="zh-CN"/>
        </w:rPr>
      </w:pPr>
      <w:bookmarkStart w:id="83" w:name="_Toc106030881"/>
      <w:bookmarkStart w:id="84" w:name="_Toc313536013"/>
      <w:bookmarkStart w:id="85" w:name="_Toc27812"/>
      <w:bookmarkStart w:id="86" w:name="_Toc344475116"/>
      <w:bookmarkStart w:id="87" w:name="_Toc76462326"/>
      <w:r>
        <w:rPr>
          <w:rFonts w:hint="eastAsia" w:ascii="方正仿宋_GBK" w:hAnsi="宋体" w:eastAsia="方正仿宋_GBK" w:cs="Times New Roman"/>
          <w:sz w:val="24"/>
          <w:szCs w:val="24"/>
          <w:lang w:val="en-US" w:eastAsia="zh-CN"/>
        </w:rPr>
        <w:t>对我院渝中院区家属区部分房屋、临时建筑物、光彩门诊负一层、二、三、四层及两江院区门诊楼等房屋办理房屋权属登记。</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8" w:name="_Toc931"/>
    </w:p>
    <w:p>
      <w:pPr>
        <w:pStyle w:val="4"/>
        <w:adjustRightInd w:val="0"/>
        <w:snapToGrid w:val="0"/>
        <w:spacing w:before="0" w:after="0" w:line="400" w:lineRule="exact"/>
        <w:ind w:firstLine="480" w:firstLineChars="200"/>
        <w:rPr>
          <w:rFonts w:hint="default" w:ascii="方正仿宋_GBK" w:hAnsi="宋体" w:eastAsia="方正仿宋_GBK"/>
          <w:sz w:val="24"/>
          <w:lang w:val="en-US"/>
        </w:rPr>
      </w:pPr>
      <w:r>
        <w:rPr>
          <w:rFonts w:hint="eastAsia" w:ascii="方正仿宋_GBK" w:hAnsi="宋体" w:eastAsia="方正仿宋_GBK"/>
          <w:sz w:val="24"/>
        </w:rPr>
        <w:t>三、</w:t>
      </w:r>
      <w:bookmarkEnd w:id="83"/>
      <w:bookmarkEnd w:id="84"/>
      <w:bookmarkEnd w:id="85"/>
      <w:bookmarkEnd w:id="86"/>
      <w:bookmarkEnd w:id="87"/>
      <w:r>
        <w:rPr>
          <w:rFonts w:hint="eastAsia" w:ascii="方正仿宋_GBK" w:hAnsi="宋体" w:eastAsia="方正仿宋_GBK"/>
          <w:sz w:val="24"/>
          <w:lang w:val="en-US" w:eastAsia="zh-CN"/>
        </w:rPr>
        <w:t>项目要求</w:t>
      </w:r>
      <w:bookmarkEnd w:id="88"/>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（一）通过合法手续与流程为采购人指定房屋办理</w:t>
      </w:r>
      <w:r>
        <w:rPr>
          <w:rFonts w:hint="eastAsia" w:ascii="方正仿宋_GBK" w:hAnsi="宋体" w:eastAsia="方正仿宋_GBK" w:cs="Times New Roman"/>
          <w:sz w:val="24"/>
          <w:szCs w:val="24"/>
          <w:lang w:val="en-US" w:eastAsia="zh-CN"/>
        </w:rPr>
        <w:t>房屋权属登记。</w:t>
      </w:r>
    </w:p>
    <w:p>
      <w:pPr>
        <w:pStyle w:val="2"/>
        <w:rPr>
          <w:rFonts w:hint="default"/>
          <w:lang w:val="en-US" w:eastAsia="zh-CN"/>
        </w:rPr>
      </w:pPr>
      <w:r>
        <w:rPr>
          <w:rFonts w:hint="eastAsia" w:ascii="方正仿宋_GBK" w:hAnsi="宋体" w:eastAsia="方正仿宋_GBK" w:cs="Times New Roman"/>
          <w:sz w:val="24"/>
          <w:szCs w:val="24"/>
          <w:lang w:val="en-US" w:eastAsia="zh-CN"/>
        </w:rPr>
        <w:t xml:space="preserve">    （二）本项目须在2023年12月31日之前完成。</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br w:type="page"/>
      </w:r>
    </w:p>
    <w:p>
      <w:pPr>
        <w:pStyle w:val="4"/>
        <w:spacing w:before="200" w:after="200" w:line="240" w:lineRule="auto"/>
        <w:jc w:val="center"/>
        <w:rPr>
          <w:rFonts w:hint="eastAsia" w:ascii="方正仿宋_GBK" w:hAnsi="Times New Roman" w:eastAsia="方正仿宋_GBK" w:cs="Times New Roman"/>
          <w:b/>
          <w:sz w:val="44"/>
          <w:szCs w:val="20"/>
        </w:rPr>
      </w:pPr>
      <w:bookmarkStart w:id="89" w:name="_Toc12667"/>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服务期限、租赁地点及验收方式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服务期限：2023年12月31日前完成项目验收</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服务地点：重庆医科大学附属儿童医院渝中院区</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s="Times New Roman"/>
                <w:b w:val="0"/>
                <w:bCs w:val="0"/>
                <w:color w:val="auto"/>
                <w:kern w:val="2"/>
                <w:sz w:val="24"/>
                <w:szCs w:val="24"/>
                <w:lang w:val="en-US" w:eastAsia="zh-CN" w:bidi="ar-SA"/>
              </w:rPr>
              <w:t>验收方式：投标人取得采购人指定房屋的房屋权属登记证书并提交给采购人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w:t>
            </w:r>
            <w:r>
              <w:rPr>
                <w:rFonts w:hint="eastAsia" w:ascii="方正仿宋_GBK" w:hAnsi="宋体" w:eastAsia="方正仿宋_GBK"/>
                <w:sz w:val="24"/>
                <w:szCs w:val="24"/>
                <w:lang w:eastAsia="zh-CN"/>
              </w:rPr>
              <w:t>价，</w:t>
            </w:r>
            <w:r>
              <w:rPr>
                <w:rFonts w:hint="eastAsia" w:ascii="方正仿宋_GBK" w:hAnsi="宋体" w:eastAsia="方正仿宋_GBK"/>
                <w:sz w:val="24"/>
                <w:szCs w:val="24"/>
                <w:lang w:val="en-US" w:eastAsia="zh-CN"/>
              </w:rPr>
              <w:t>包含并不限于服务费、人工费、交通费等所有保障该项目完成的所有费用</w:t>
            </w:r>
            <w:r>
              <w:rPr>
                <w:rFonts w:hint="eastAsia" w:ascii="方正仿宋_GBK" w:hAnsi="宋体" w:eastAsia="方正仿宋_GBK"/>
                <w:sz w:val="24"/>
                <w:szCs w:val="24"/>
                <w:lang w:eastAsia="zh-CN"/>
              </w:rPr>
              <w:t>。因成交供应商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合同完成签订且项目完成验收后，成交供应商向采购人开具合同金额的发票，采购人收到发票后2个月内支付。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7"/>
        <w:rPr>
          <w:rFonts w:hint="eastAsia"/>
        </w:rPr>
      </w:pPr>
    </w:p>
    <w:p>
      <w:pPr>
        <w:rPr>
          <w:rFonts w:hint="eastAsia" w:ascii="方正仿宋_GBK" w:hAnsi="Times New Roman" w:eastAsia="方正仿宋_GBK" w:cs="Times New Roman"/>
          <w:b/>
          <w:sz w:val="44"/>
          <w:szCs w:val="20"/>
        </w:rPr>
      </w:pPr>
      <w:bookmarkStart w:id="90" w:name="_Toc6692"/>
      <w:bookmarkStart w:id="91" w:name="_Toc106030887"/>
      <w:bookmarkStart w:id="92"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93" w:name="_Toc1249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0"/>
      <w:bookmarkEnd w:id="91"/>
      <w:bookmarkEnd w:id="92"/>
      <w:bookmarkEnd w:id="9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4" w:name="_Toc5379"/>
      <w:bookmarkStart w:id="95" w:name="_Toc76462333"/>
      <w:bookmarkStart w:id="96" w:name="_Toc106030888"/>
      <w:bookmarkStart w:id="97"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4"/>
      <w:bookmarkEnd w:id="95"/>
      <w:bookmarkEnd w:id="96"/>
      <w:bookmarkEnd w:id="9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8" w:name="_Toc3023"/>
      <w:r>
        <w:rPr>
          <w:rFonts w:hint="eastAsia" w:ascii="方正仿宋_GBK" w:hAnsi="宋体" w:eastAsia="方正仿宋_GBK"/>
          <w:sz w:val="24"/>
          <w:lang w:val="en-US" w:eastAsia="zh-CN"/>
        </w:rPr>
        <w:t>二、评标方法</w:t>
      </w:r>
      <w:bookmarkEnd w:id="9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9" w:name="_Toc8004"/>
      <w:bookmarkStart w:id="100" w:name="_Toc76462334"/>
      <w:bookmarkStart w:id="101" w:name="_Toc30944"/>
      <w:bookmarkStart w:id="102" w:name="_Toc106030889"/>
      <w:bookmarkStart w:id="103" w:name="_Toc342913394"/>
      <w:bookmarkStart w:id="104" w:name="_Toc102227320"/>
      <w:r>
        <w:rPr>
          <w:rFonts w:hint="eastAsia" w:ascii="方正仿宋_GBK" w:hAnsi="宋体" w:eastAsia="方正仿宋_GBK"/>
          <w:sz w:val="24"/>
          <w:lang w:val="en-US" w:eastAsia="zh-CN"/>
        </w:rPr>
        <w:t>三、报价方式</w:t>
      </w:r>
      <w:bookmarkEnd w:id="99"/>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5"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5"/>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6" w:name="_Toc3621"/>
      <w:r>
        <w:rPr>
          <w:rFonts w:hint="eastAsia" w:ascii="方正仿宋_GBK" w:hAnsi="宋体" w:eastAsia="方正仿宋_GBK"/>
          <w:sz w:val="24"/>
          <w:lang w:val="en-US" w:eastAsia="zh-CN"/>
        </w:rPr>
        <w:t>四、评审标准</w:t>
      </w:r>
      <w:bookmarkEnd w:id="100"/>
      <w:bookmarkEnd w:id="101"/>
      <w:bookmarkEnd w:id="102"/>
      <w:bookmarkEnd w:id="106"/>
    </w:p>
    <w:p>
      <w:pPr>
        <w:snapToGrid w:val="0"/>
        <w:spacing w:line="400" w:lineRule="exact"/>
        <w:ind w:firstLine="480" w:firstLineChars="200"/>
        <w:rPr>
          <w:rFonts w:hint="eastAsia" w:ascii="方正仿宋_GBK" w:hAnsi="宋体" w:eastAsia="方正仿宋_GBK"/>
          <w:sz w:val="24"/>
          <w:szCs w:val="24"/>
        </w:rPr>
      </w:pPr>
      <w:bookmarkStart w:id="107" w:name="_Toc31497"/>
      <w:bookmarkStart w:id="108" w:name="_Toc106030890"/>
      <w:bookmarkStart w:id="109" w:name="_Toc76462335"/>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0" w:name="_Toc29489"/>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7"/>
      <w:bookmarkEnd w:id="108"/>
      <w:bookmarkEnd w:id="109"/>
      <w:bookmarkEnd w:id="110"/>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1" w:name="_Toc76462336"/>
      <w:bookmarkStart w:id="112" w:name="_Toc10687"/>
      <w:bookmarkStart w:id="113" w:name="_Toc106030891"/>
      <w:bookmarkStart w:id="114" w:name="_Toc2970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03"/>
      <w:bookmarkEnd w:id="104"/>
      <w:bookmarkEnd w:id="111"/>
      <w:bookmarkEnd w:id="112"/>
      <w:bookmarkEnd w:id="113"/>
      <w:r>
        <w:rPr>
          <w:rFonts w:hint="eastAsia" w:ascii="方正仿宋_GBK" w:hAnsi="宋体" w:eastAsia="方正仿宋_GBK"/>
          <w:sz w:val="24"/>
          <w:lang w:val="en-US" w:eastAsia="zh-CN"/>
        </w:rPr>
        <w:t>废标条款</w:t>
      </w:r>
      <w:bookmarkEnd w:id="114"/>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5" w:name="_Toc28172"/>
      <w:bookmarkStart w:id="116" w:name="_Toc106030892"/>
      <w:bookmarkStart w:id="117" w:name="_Toc29948"/>
      <w:bookmarkStart w:id="118" w:name="_Toc76462337"/>
      <w:bookmarkStart w:id="119" w:name="_Toc102227313"/>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5"/>
      <w:bookmarkEnd w:id="116"/>
      <w:bookmarkEnd w:id="117"/>
      <w:bookmarkEnd w:id="118"/>
      <w:bookmarkEnd w:id="119"/>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0" w:name="_Toc342913389"/>
      <w:bookmarkStart w:id="121" w:name="_Toc9494"/>
      <w:bookmarkStart w:id="122" w:name="_Toc76462338"/>
      <w:bookmarkStart w:id="123" w:name="_Toc26717"/>
      <w:bookmarkStart w:id="124" w:name="_Toc106030893"/>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0"/>
      <w:bookmarkEnd w:id="121"/>
      <w:bookmarkEnd w:id="122"/>
      <w:bookmarkEnd w:id="123"/>
      <w:bookmarkEnd w:id="124"/>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5" w:name="_Toc15712"/>
      <w:bookmarkStart w:id="126" w:name="_Toc76462339"/>
      <w:bookmarkStart w:id="127" w:name="_Toc106030894"/>
      <w:bookmarkStart w:id="128" w:name="_Toc150"/>
      <w:bookmarkStart w:id="129" w:name="_Toc3429133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5"/>
      <w:bookmarkEnd w:id="126"/>
      <w:bookmarkEnd w:id="127"/>
      <w:bookmarkEnd w:id="128"/>
      <w:bookmarkEnd w:id="12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0" w:name="_Toc318159160"/>
      <w:bookmarkStart w:id="131" w:name="_Toc318159349"/>
      <w:bookmarkStart w:id="132" w:name="_Toc318166429"/>
      <w:bookmarkStart w:id="133" w:name="_Toc318159780"/>
    </w:p>
    <w:bookmarkEnd w:id="130"/>
    <w:bookmarkEnd w:id="131"/>
    <w:bookmarkEnd w:id="132"/>
    <w:bookmarkEnd w:id="133"/>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4" w:name="_Toc76462340"/>
      <w:bookmarkStart w:id="135" w:name="_Toc106030895"/>
      <w:bookmarkStart w:id="136" w:name="_Toc342913392"/>
      <w:bookmarkStart w:id="137" w:name="_Toc26007"/>
      <w:bookmarkStart w:id="138" w:name="_Toc23659"/>
      <w:bookmarkStart w:id="139" w:name="_Toc102227318"/>
      <w:bookmarkStart w:id="140" w:name="_Toc179714297"/>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4"/>
      <w:bookmarkEnd w:id="135"/>
      <w:bookmarkEnd w:id="136"/>
      <w:bookmarkEnd w:id="137"/>
      <w:bookmarkEnd w:id="138"/>
      <w:bookmarkEnd w:id="139"/>
      <w:bookmarkEnd w:id="14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1" w:name="_Toc6435"/>
      <w:bookmarkStart w:id="142" w:name="_Toc27996"/>
      <w:bookmarkStart w:id="143" w:name="_Toc76462341"/>
      <w:bookmarkStart w:id="144" w:name="_Toc106030896"/>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1"/>
      <w:bookmarkEnd w:id="142"/>
      <w:bookmarkEnd w:id="143"/>
      <w:bookmarkEnd w:id="144"/>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16103"/>
      <w:bookmarkStart w:id="146" w:name="_Toc102227321"/>
      <w:bookmarkStart w:id="147" w:name="_Toc21532"/>
      <w:bookmarkStart w:id="148" w:name="_Toc342913395"/>
      <w:bookmarkStart w:id="149" w:name="_Toc76462342"/>
      <w:bookmarkStart w:id="150" w:name="_Toc106030897"/>
      <w:r>
        <w:rPr>
          <w:rFonts w:hint="eastAsia" w:ascii="方正仿宋_GBK" w:hAnsi="宋体" w:eastAsia="方正仿宋_GBK"/>
          <w:sz w:val="24"/>
        </w:rPr>
        <w:t>五、成交通知</w:t>
      </w:r>
      <w:bookmarkEnd w:id="145"/>
      <w:bookmarkEnd w:id="146"/>
      <w:bookmarkEnd w:id="147"/>
      <w:bookmarkEnd w:id="148"/>
      <w:bookmarkEnd w:id="149"/>
      <w:bookmarkEnd w:id="15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1" w:name="_Toc106030898"/>
      <w:bookmarkStart w:id="152" w:name="_Toc76462343"/>
      <w:bookmarkStart w:id="153" w:name="_Toc21448"/>
      <w:bookmarkStart w:id="154" w:name="_Toc10269"/>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1"/>
      <w:bookmarkEnd w:id="152"/>
      <w:bookmarkEnd w:id="153"/>
      <w:bookmarkEnd w:id="1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5" w:name="_Toc76462344"/>
      <w:bookmarkStart w:id="156" w:name="_Toc106030899"/>
      <w:bookmarkStart w:id="157"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8" w:name="_Toc21032"/>
      <w:r>
        <w:rPr>
          <w:rFonts w:hint="eastAsia" w:ascii="方正仿宋_GBK" w:hAnsi="宋体" w:eastAsia="方正仿宋_GBK"/>
          <w:sz w:val="24"/>
        </w:rPr>
        <w:t>七</w:t>
      </w:r>
      <w:r>
        <w:rPr>
          <w:rFonts w:hint="eastAsia" w:ascii="方正仿宋_GBK" w:hAnsi="宋体" w:eastAsia="方正仿宋_GBK"/>
          <w:color w:val="auto"/>
          <w:sz w:val="24"/>
        </w:rPr>
        <w:t>、</w:t>
      </w:r>
      <w:bookmarkEnd w:id="155"/>
      <w:bookmarkEnd w:id="156"/>
      <w:bookmarkEnd w:id="157"/>
      <w:bookmarkStart w:id="159" w:name="_Toc102227322"/>
      <w:bookmarkStart w:id="160" w:name="_Toc76462346"/>
      <w:bookmarkStart w:id="161" w:name="_Toc342913396"/>
      <w:bookmarkStart w:id="162" w:name="_Toc106030901"/>
      <w:bookmarkStart w:id="163" w:name="_Toc3372"/>
      <w:bookmarkStart w:id="164" w:name="_Toc12789059"/>
      <w:bookmarkStart w:id="165" w:name="_Toc11641055"/>
      <w:r>
        <w:rPr>
          <w:rFonts w:hint="eastAsia" w:ascii="方正仿宋_GBK" w:hAnsi="宋体" w:eastAsia="方正仿宋_GBK"/>
          <w:color w:val="auto"/>
          <w:sz w:val="24"/>
        </w:rPr>
        <w:t>签订</w:t>
      </w:r>
      <w:bookmarkEnd w:id="159"/>
      <w:r>
        <w:rPr>
          <w:rFonts w:hint="eastAsia" w:ascii="方正仿宋_GBK" w:hAnsi="宋体" w:eastAsia="方正仿宋_GBK"/>
          <w:color w:val="auto"/>
          <w:sz w:val="24"/>
        </w:rPr>
        <w:t>合同</w:t>
      </w:r>
      <w:bookmarkEnd w:id="158"/>
      <w:bookmarkEnd w:id="160"/>
      <w:bookmarkEnd w:id="161"/>
      <w:bookmarkEnd w:id="162"/>
      <w:bookmarkEnd w:id="163"/>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4"/>
      <w:bookmarkEnd w:id="165"/>
    </w:p>
    <w:p>
      <w:pPr>
        <w:pStyle w:val="4"/>
        <w:spacing w:before="200" w:after="200" w:line="240" w:lineRule="auto"/>
        <w:jc w:val="center"/>
        <w:rPr>
          <w:rFonts w:hint="eastAsia" w:ascii="方正仿宋_GBK" w:hAnsi="Times New Roman" w:eastAsia="方正仿宋_GBK" w:cs="Times New Roman"/>
          <w:b/>
          <w:sz w:val="44"/>
          <w:szCs w:val="20"/>
        </w:rPr>
      </w:pPr>
      <w:bookmarkStart w:id="166" w:name="_Hlt41879464"/>
      <w:bookmarkEnd w:id="166"/>
      <w:bookmarkStart w:id="167" w:name="_Toc106030905"/>
      <w:bookmarkStart w:id="168" w:name="_Toc76462349"/>
      <w:bookmarkStart w:id="169" w:name="_Toc25967"/>
      <w:bookmarkStart w:id="170" w:name="_Toc27984"/>
      <w:r>
        <w:rPr>
          <w:rFonts w:hint="eastAsia" w:ascii="方正仿宋_GBK" w:hAnsi="Times New Roman" w:eastAsia="方正仿宋_GBK" w:cs="Times New Roman"/>
          <w:b/>
          <w:sz w:val="44"/>
          <w:szCs w:val="20"/>
        </w:rPr>
        <w:t>第六篇  响应文件编制要求</w:t>
      </w:r>
      <w:bookmarkEnd w:id="167"/>
      <w:bookmarkEnd w:id="168"/>
      <w:bookmarkEnd w:id="169"/>
      <w:bookmarkEnd w:id="17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1" w:name="_Toc342913419"/>
      <w:bookmarkStart w:id="172" w:name="_Toc106030906"/>
      <w:bookmarkStart w:id="173" w:name="_Toc76462350"/>
      <w:bookmarkStart w:id="174" w:name="_Toc15994"/>
      <w:bookmarkStart w:id="175" w:name="_Toc313008356"/>
      <w:bookmarkStart w:id="176" w:name="_Toc313888360"/>
      <w:bookmarkStart w:id="177" w:name="_Toc12789073"/>
      <w:bookmarkStart w:id="178"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9" w:name="_Toc28694"/>
      <w:r>
        <w:rPr>
          <w:rFonts w:hint="eastAsia" w:ascii="方正仿宋_GBK" w:hAnsi="宋体" w:eastAsia="方正仿宋_GBK"/>
          <w:sz w:val="24"/>
        </w:rPr>
        <w:t>一、经济部分</w:t>
      </w:r>
      <w:bookmarkEnd w:id="171"/>
      <w:bookmarkEnd w:id="172"/>
      <w:bookmarkEnd w:id="173"/>
      <w:bookmarkEnd w:id="174"/>
      <w:bookmarkEnd w:id="175"/>
      <w:bookmarkEnd w:id="176"/>
      <w:bookmarkEnd w:id="179"/>
    </w:p>
    <w:bookmarkEnd w:id="177"/>
    <w:bookmarkEnd w:id="178"/>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w:t>
            </w:r>
            <w:r>
              <w:rPr>
                <w:rFonts w:hint="eastAsia" w:ascii="方正仿宋_GBK" w:hAnsi="宋体" w:eastAsia="方正仿宋_GBK" w:cs="Times New Roman"/>
                <w:color w:val="auto"/>
                <w:sz w:val="24"/>
                <w:szCs w:val="24"/>
                <w:lang w:val="en-US" w:eastAsia="zh-CN"/>
              </w:rPr>
              <w:t>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2023年12月31日之前完成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0" w:name="OLE_LINK1"/>
      <w:bookmarkStart w:id="181" w:name="OLE_LINK2"/>
      <w:r>
        <w:rPr>
          <w:rFonts w:hint="eastAsia" w:ascii="方正仿宋_GBK" w:hAnsi="宋体" w:eastAsia="方正仿宋_GBK"/>
          <w:sz w:val="24"/>
          <w:szCs w:val="28"/>
        </w:rPr>
        <w:t>。</w:t>
      </w:r>
      <w:bookmarkEnd w:id="180"/>
      <w:bookmarkEnd w:id="181"/>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2" w:name="_Toc18669"/>
      <w:bookmarkStart w:id="183" w:name="_Toc106030907"/>
      <w:bookmarkStart w:id="184" w:name="_Toc313888361"/>
      <w:bookmarkStart w:id="185" w:name="_Toc313008357"/>
      <w:bookmarkStart w:id="186" w:name="_Toc342913420"/>
      <w:bookmarkStart w:id="187" w:name="_Toc76462351"/>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w:t>
            </w:r>
            <w:r>
              <w:rPr>
                <w:rFonts w:hint="eastAsia" w:ascii="方正仿宋_GBK" w:hAnsi="宋体" w:eastAsia="方正仿宋_GBK" w:cs="Times New Roman"/>
                <w:color w:val="auto"/>
                <w:sz w:val="24"/>
                <w:szCs w:val="24"/>
                <w:lang w:val="en-US" w:eastAsia="zh-CN"/>
              </w:rPr>
              <w:t>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2023年12月31日之前完成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8" w:name="_Toc22682"/>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82"/>
      <w:bookmarkEnd w:id="183"/>
      <w:bookmarkEnd w:id="184"/>
      <w:bookmarkEnd w:id="185"/>
      <w:bookmarkEnd w:id="186"/>
      <w:bookmarkEnd w:id="187"/>
      <w:bookmarkEnd w:id="188"/>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9" w:name="_Toc106030908"/>
      <w:bookmarkStart w:id="190" w:name="_Toc30639"/>
      <w:bookmarkStart w:id="191" w:name="_Toc313888362"/>
      <w:bookmarkStart w:id="192" w:name="_Toc17362"/>
      <w:bookmarkStart w:id="193" w:name="_Toc342913421"/>
      <w:bookmarkStart w:id="194" w:name="_Toc76462352"/>
      <w:bookmarkStart w:id="195" w:name="_Toc313008358"/>
      <w:r>
        <w:rPr>
          <w:rFonts w:hint="eastAsia" w:ascii="方正仿宋_GBK" w:hAnsi="宋体" w:eastAsia="方正仿宋_GBK"/>
          <w:sz w:val="24"/>
        </w:rPr>
        <w:t>三、商务部分</w:t>
      </w:r>
      <w:bookmarkEnd w:id="189"/>
      <w:bookmarkEnd w:id="190"/>
      <w:bookmarkEnd w:id="191"/>
      <w:bookmarkEnd w:id="192"/>
      <w:bookmarkEnd w:id="193"/>
      <w:bookmarkEnd w:id="194"/>
      <w:bookmarkEnd w:id="19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6"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6"/>
      <w:bookmarkStart w:id="197" w:name="_Toc313888363"/>
      <w:bookmarkStart w:id="198" w:name="_Toc26948"/>
      <w:bookmarkStart w:id="199" w:name="_Toc342913422"/>
      <w:bookmarkStart w:id="200" w:name="_Toc6483"/>
      <w:bookmarkStart w:id="201" w:name="_Toc76462353"/>
      <w:bookmarkStart w:id="202" w:name="_Toc313008359"/>
      <w:bookmarkStart w:id="203" w:name="_Toc106030909"/>
      <w:r>
        <w:rPr>
          <w:rFonts w:hint="eastAsia" w:ascii="方正仿宋_GBK" w:hAnsi="宋体" w:eastAsia="方正仿宋_GBK"/>
          <w:sz w:val="24"/>
        </w:rPr>
        <w:t>四、资格条件</w:t>
      </w:r>
      <w:bookmarkEnd w:id="197"/>
      <w:bookmarkEnd w:id="198"/>
      <w:bookmarkEnd w:id="199"/>
      <w:bookmarkEnd w:id="200"/>
      <w:bookmarkEnd w:id="201"/>
      <w:bookmarkEnd w:id="202"/>
      <w:bookmarkEnd w:id="203"/>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4" w:name="_Toc14422"/>
      <w:r>
        <w:rPr>
          <w:rFonts w:ascii="方正仿宋_GBK" w:hAnsi="宋体" w:eastAsia="方正仿宋_GBK"/>
          <w:b w:val="0"/>
          <w:sz w:val="28"/>
        </w:rPr>
        <w:br w:type="page"/>
      </w:r>
      <w:bookmarkStart w:id="205" w:name="_Toc76462354"/>
      <w:bookmarkStart w:id="206" w:name="_Toc8805"/>
      <w:bookmarkStart w:id="207" w:name="_Toc773"/>
      <w:bookmarkStart w:id="208" w:name="_Toc106030910"/>
      <w:r>
        <w:rPr>
          <w:rFonts w:hint="eastAsia" w:ascii="方正仿宋_GBK" w:hAnsi="宋体" w:eastAsia="方正仿宋_GBK"/>
          <w:sz w:val="24"/>
        </w:rPr>
        <w:t>五、其他资料</w:t>
      </w:r>
      <w:bookmarkEnd w:id="204"/>
      <w:bookmarkEnd w:id="205"/>
      <w:bookmarkEnd w:id="206"/>
      <w:bookmarkEnd w:id="207"/>
      <w:bookmarkEnd w:id="20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78B1D79"/>
    <w:rsid w:val="17A1211B"/>
    <w:rsid w:val="18ED7A84"/>
    <w:rsid w:val="19255AF5"/>
    <w:rsid w:val="1A7E6296"/>
    <w:rsid w:val="1F0D01CA"/>
    <w:rsid w:val="21864056"/>
    <w:rsid w:val="2486441F"/>
    <w:rsid w:val="2A7F0FE9"/>
    <w:rsid w:val="2AA01F44"/>
    <w:rsid w:val="2EAB4719"/>
    <w:rsid w:val="300C58E0"/>
    <w:rsid w:val="332D1E43"/>
    <w:rsid w:val="3ACE5D4F"/>
    <w:rsid w:val="3C55524B"/>
    <w:rsid w:val="3DF6488D"/>
    <w:rsid w:val="3EEC6CD3"/>
    <w:rsid w:val="3F1C71CA"/>
    <w:rsid w:val="406334F2"/>
    <w:rsid w:val="409F14A1"/>
    <w:rsid w:val="415F6EA3"/>
    <w:rsid w:val="41B20BF4"/>
    <w:rsid w:val="452C7897"/>
    <w:rsid w:val="494C6B8D"/>
    <w:rsid w:val="497B7CB3"/>
    <w:rsid w:val="4B2D12E0"/>
    <w:rsid w:val="4BE12C04"/>
    <w:rsid w:val="4BEB6B31"/>
    <w:rsid w:val="4DD36371"/>
    <w:rsid w:val="4F070047"/>
    <w:rsid w:val="4F3C244F"/>
    <w:rsid w:val="5115115D"/>
    <w:rsid w:val="521E4A24"/>
    <w:rsid w:val="52D92ACB"/>
    <w:rsid w:val="53B4776F"/>
    <w:rsid w:val="53DF1E3A"/>
    <w:rsid w:val="558E730F"/>
    <w:rsid w:val="57857077"/>
    <w:rsid w:val="57F37CCB"/>
    <w:rsid w:val="5CA67F0E"/>
    <w:rsid w:val="61625D90"/>
    <w:rsid w:val="68BD663A"/>
    <w:rsid w:val="692F74C0"/>
    <w:rsid w:val="696405DD"/>
    <w:rsid w:val="6F4859CD"/>
    <w:rsid w:val="6FE969BF"/>
    <w:rsid w:val="701245F9"/>
    <w:rsid w:val="71175C34"/>
    <w:rsid w:val="73F37C75"/>
    <w:rsid w:val="74D70DF7"/>
    <w:rsid w:val="750950F5"/>
    <w:rsid w:val="750D16CF"/>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5</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2023-08-30T03:09:06Z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