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YSB230239</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两江院区动物中心及渝中院区</w:t>
      </w:r>
    </w:p>
    <w:p>
      <w:pPr>
        <w:spacing w:line="360" w:lineRule="auto"/>
        <w:ind w:firstLine="3600" w:firstLineChars="10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OPO接待室家具项目</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_Toc14433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_Toc18675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1641050"/>
      <w:bookmarkStart w:id="1" w:name="_Toc12789052"/>
      <w:bookmarkStart w:id="2" w:name="_Toc76462316"/>
      <w:bookmarkStart w:id="3" w:name="_Toc27110"/>
      <w:bookmarkStart w:id="4" w:name="_Toc106030870"/>
      <w:bookmarkStart w:id="5" w:name="_Toc24037"/>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pacing w:line="400" w:lineRule="exact"/>
        <w:ind w:firstLine="480" w:firstLineChars="200"/>
        <w:rPr>
          <w:rFonts w:hint="eastAsia" w:ascii="Times New Roman" w:hAnsi="Times New Roman" w:eastAsia="宋体"/>
          <w:sz w:val="28"/>
          <w:szCs w:val="20"/>
        </w:rPr>
      </w:pPr>
      <w:r>
        <w:rPr>
          <w:rFonts w:hint="eastAsia" w:ascii="方正仿宋_GBK" w:hAnsi="宋体" w:eastAsia="方正仿宋_GBK" w:cs="Times New Roman"/>
          <w:sz w:val="24"/>
          <w:szCs w:val="24"/>
        </w:rPr>
        <w:t xml:space="preserve">    重庆医科大学附属儿童医院对</w:t>
      </w:r>
      <w:r>
        <w:rPr>
          <w:rFonts w:hint="eastAsia" w:ascii="方正仿宋_GBK" w:hAnsi="宋体" w:eastAsia="方正仿宋_GBK" w:cs="Times New Roman"/>
          <w:sz w:val="24"/>
          <w:szCs w:val="24"/>
          <w:u w:val="single"/>
          <w:lang w:val="en-US" w:eastAsia="zh-CN"/>
        </w:rPr>
        <w:t>两江院区动物中心及渝中院区OPO接待室家具</w:t>
      </w:r>
      <w:r>
        <w:rPr>
          <w:rFonts w:hint="eastAsia" w:ascii="方正仿宋_GBK" w:hAnsi="宋体" w:eastAsia="方正仿宋_GBK" w:cs="Times New Roman"/>
          <w:sz w:val="24"/>
          <w:szCs w:val="24"/>
        </w:rPr>
        <w:t>项目进行</w:t>
      </w:r>
      <w:r>
        <w:rPr>
          <w:rFonts w:hint="eastAsia" w:ascii="方正仿宋_GBK" w:hAnsi="宋体" w:eastAsia="方正仿宋_GBK" w:cs="Times New Roman"/>
          <w:sz w:val="24"/>
          <w:szCs w:val="24"/>
          <w:lang w:val="en-US" w:eastAsia="zh-CN"/>
        </w:rPr>
        <w:t>公开比选</w:t>
      </w:r>
      <w:r>
        <w:rPr>
          <w:rFonts w:hint="eastAsia" w:ascii="方正仿宋_GBK" w:hAnsi="宋体" w:eastAsia="方正仿宋_GBK" w:cs="Times New Roman"/>
          <w:sz w:val="24"/>
          <w:szCs w:val="24"/>
        </w:rPr>
        <w:t>采</w:t>
      </w:r>
      <w:r>
        <w:rPr>
          <w:rFonts w:hint="eastAsia" w:ascii="方正仿宋_GBK" w:hAnsi="宋体" w:eastAsia="方正仿宋_GBK"/>
          <w:sz w:val="24"/>
          <w:szCs w:val="24"/>
        </w:rPr>
        <w:t>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7775175"/>
      <w:bookmarkStart w:id="7" w:name="_Toc13094"/>
      <w:bookmarkStart w:id="8" w:name="_Toc3856"/>
      <w:bookmarkStart w:id="9" w:name="_Toc76462317"/>
      <w:bookmarkStart w:id="10" w:name="_Toc313893526"/>
      <w:bookmarkStart w:id="11" w:name="_Toc106030871"/>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2805"/>
        <w:gridCol w:w="1755"/>
        <w:gridCol w:w="1184"/>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lang w:val="en-US" w:eastAsia="zh-CN"/>
              </w:rPr>
            </w:pPr>
            <w:bookmarkStart w:id="12" w:name="_Toc76462318"/>
            <w:bookmarkStart w:id="13" w:name="_Toc106030872"/>
            <w:bookmarkStart w:id="14" w:name="_Toc9755"/>
            <w:bookmarkStart w:id="15" w:name="_Toc14168"/>
            <w:bookmarkStart w:id="16" w:name="_Toc373860293"/>
            <w:bookmarkStart w:id="17" w:name="_Toc317775178"/>
            <w:r>
              <w:rPr>
                <w:rFonts w:hint="eastAsia" w:ascii="方正仿宋_GBK" w:hAnsi="宋体" w:eastAsia="方正仿宋_GBK" w:cs="宋体"/>
                <w:b/>
                <w:bCs/>
                <w:kern w:val="0"/>
                <w:sz w:val="21"/>
                <w:szCs w:val="24"/>
                <w:lang w:val="en-US" w:eastAsia="zh-CN"/>
              </w:rPr>
              <w:t>项目编号</w:t>
            </w:r>
          </w:p>
        </w:tc>
        <w:tc>
          <w:tcPr>
            <w:tcW w:w="157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98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66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966"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bookmarkStart w:id="18" w:name="_Hlk344477914"/>
            <w:r>
              <w:rPr>
                <w:rFonts w:hint="eastAsia" w:ascii="方正仿宋_GBK" w:hAnsi="宋体" w:eastAsia="方正仿宋_GBK" w:cs="宋体"/>
                <w:kern w:val="0"/>
                <w:sz w:val="21"/>
                <w:szCs w:val="24"/>
                <w:lang w:val="en-US" w:eastAsia="zh-CN"/>
              </w:rPr>
              <w:t>YSB230239</w:t>
            </w:r>
          </w:p>
        </w:tc>
        <w:tc>
          <w:tcPr>
            <w:tcW w:w="15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两江院区动物中心及渝中院区OPO接待室家具</w:t>
            </w:r>
          </w:p>
        </w:tc>
        <w:tc>
          <w:tcPr>
            <w:tcW w:w="9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22.51</w:t>
            </w:r>
          </w:p>
        </w:tc>
        <w:tc>
          <w:tcPr>
            <w:tcW w:w="66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96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8"/>
    </w:tbl>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w:t>
      </w:r>
      <w:bookmarkEnd w:id="12"/>
      <w:bookmarkEnd w:id="13"/>
      <w:bookmarkEnd w:id="14"/>
      <w:bookmarkStart w:id="19" w:name="_Toc76462319"/>
      <w:bookmarkStart w:id="20" w:name="_Toc4480"/>
      <w:bookmarkStart w:id="21"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5"/>
      <w:bookmarkEnd w:id="19"/>
      <w:bookmarkEnd w:id="20"/>
      <w:bookmarkEnd w:id="21"/>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lang w:val="en-US" w:eastAsia="zh-CN"/>
        </w:rPr>
        <w:t>2.投标人须</w:t>
      </w:r>
      <w:r>
        <w:rPr>
          <w:rFonts w:hint="eastAsia" w:ascii="方正仿宋_GBK" w:hAnsi="宋体" w:eastAsia="方正仿宋_GBK" w:cs="Times New Roman"/>
          <w:sz w:val="24"/>
          <w:szCs w:val="24"/>
        </w:rPr>
        <w:t>具有以下证书：《ISO9001质量管理体系认证证书》、《ISO14001环境管理体系认证证书》、《OHSAS18001或GB28001职业健康安全管理体系认证证书》</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s="Times New Roman"/>
          <w:sz w:val="24"/>
          <w:szCs w:val="24"/>
          <w:lang w:val="en-US" w:eastAsia="zh-CN"/>
        </w:rPr>
        <w:t>3.投标人须</w:t>
      </w:r>
      <w:r>
        <w:rPr>
          <w:rFonts w:hint="eastAsia" w:ascii="方正仿宋_GBK" w:hAnsi="宋体" w:eastAsia="方正仿宋_GBK" w:cs="Times New Roman"/>
          <w:sz w:val="24"/>
          <w:szCs w:val="24"/>
        </w:rPr>
        <w:t>提供近两年以来质量监管部门出具的合格的材料检验检测报告</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2" w:name="_Toc9183"/>
      <w:bookmarkStart w:id="23" w:name="_Toc27954"/>
      <w:bookmarkStart w:id="24" w:name="_Toc76462320"/>
      <w:bookmarkStart w:id="25" w:name="_Toc106030874"/>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6"/>
      <w:bookmarkEnd w:id="22"/>
      <w:bookmarkEnd w:id="23"/>
      <w:bookmarkEnd w:id="24"/>
      <w:bookmarkEnd w:id="2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6" w:name="_Toc65660334"/>
      <w:bookmarkStart w:id="27" w:name="_Toc6178"/>
      <w:bookmarkStart w:id="28" w:name="_Toc11956"/>
      <w:bookmarkStart w:id="29" w:name="_Toc12841"/>
      <w:bookmarkStart w:id="30" w:name="_Toc26664"/>
      <w:bookmarkStart w:id="31" w:name="_Toc106034625"/>
      <w:bookmarkStart w:id="32" w:name="_Toc521053053"/>
      <w:bookmarkStart w:id="33" w:name="_Toc525047161"/>
      <w:r>
        <w:rPr>
          <w:rFonts w:hint="eastAsia" w:ascii="方正仿宋_GBK" w:hAnsi="宋体" w:eastAsia="方正仿宋_GBK"/>
          <w:sz w:val="24"/>
        </w:rPr>
        <w:t>四、保证金</w:t>
      </w:r>
      <w:bookmarkEnd w:id="26"/>
      <w:bookmarkEnd w:id="27"/>
      <w:bookmarkEnd w:id="28"/>
      <w:bookmarkEnd w:id="29"/>
      <w:bookmarkEnd w:id="30"/>
      <w:bookmarkEnd w:id="31"/>
      <w:bookmarkEnd w:id="32"/>
      <w:bookmarkEnd w:id="3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0000FF"/>
          <w:sz w:val="24"/>
          <w:szCs w:val="24"/>
        </w:rPr>
        <w:t>写</w:t>
      </w:r>
      <w:r>
        <w:rPr>
          <w:rFonts w:hint="eastAsia" w:ascii="方正仿宋_GBK" w:hAnsi="宋体" w:eastAsia="方正仿宋_GBK"/>
          <w:color w:val="0000FF"/>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4" w:name="_Toc2945"/>
      <w:bookmarkStart w:id="35" w:name="_Toc65660335"/>
      <w:bookmarkStart w:id="36" w:name="_Toc4355"/>
      <w:bookmarkStart w:id="37" w:name="_Toc521053054"/>
      <w:bookmarkStart w:id="38" w:name="_Toc525047162"/>
      <w:bookmarkStart w:id="39" w:name="_Toc106034626"/>
      <w:bookmarkStart w:id="40" w:name="_Toc24100"/>
      <w:bookmarkStart w:id="41"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4"/>
      <w:bookmarkEnd w:id="35"/>
      <w:bookmarkEnd w:id="36"/>
      <w:bookmarkEnd w:id="37"/>
      <w:bookmarkEnd w:id="38"/>
      <w:bookmarkEnd w:id="39"/>
      <w:bookmarkStart w:id="42" w:name="_Toc521053055"/>
      <w:bookmarkStart w:id="43" w:name="_Toc6563"/>
      <w:bookmarkStart w:id="44" w:name="_Toc65660336"/>
      <w:bookmarkStart w:id="45" w:name="_Toc16269"/>
      <w:bookmarkStart w:id="46" w:name="_Toc525047163"/>
      <w:bookmarkStart w:id="47" w:name="_Toc106034627"/>
      <w:r>
        <w:rPr>
          <w:rFonts w:hint="eastAsia" w:ascii="方正仿宋_GBK" w:hAnsi="宋体" w:eastAsia="方正仿宋_GBK"/>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8" w:name="_Toc21079"/>
      <w:bookmarkStart w:id="49" w:name="_Toc106034628"/>
      <w:bookmarkStart w:id="50" w:name="_Toc525047164"/>
      <w:bookmarkStart w:id="51" w:name="_Toc65660337"/>
      <w:bookmarkStart w:id="52" w:name="_Toc1733"/>
      <w:bookmarkStart w:id="53" w:name="_Toc521053056"/>
      <w:bookmarkStart w:id="54" w:name="_Toc24901"/>
      <w:bookmarkStart w:id="55" w:name="_Toc10415"/>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7"/>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6"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7" w:name="_Toc25639"/>
      <w:bookmarkStart w:id="58" w:name="_Toc23143"/>
      <w:bookmarkStart w:id="59" w:name="_Toc1492"/>
      <w:bookmarkStart w:id="60" w:name="_Toc725"/>
      <w:bookmarkStart w:id="61" w:name="_Toc75793504"/>
      <w:bookmarkStart w:id="62" w:name="_Toc26176"/>
      <w:bookmarkStart w:id="63" w:name="_Toc12959"/>
      <w:bookmarkStart w:id="64" w:name="_Toc2070"/>
      <w:bookmarkStart w:id="65" w:name="_Toc19886"/>
      <w:bookmarkStart w:id="66" w:name="_Toc11017"/>
      <w:bookmarkStart w:id="67" w:name="_Toc1625"/>
      <w:bookmarkStart w:id="68" w:name="_Toc2422"/>
      <w:bookmarkStart w:id="69" w:name="_Toc8649"/>
      <w:bookmarkStart w:id="70" w:name="_Toc5461"/>
      <w:bookmarkStart w:id="71" w:name="_Toc32686"/>
      <w:bookmarkStart w:id="72" w:name="_Toc22327"/>
      <w:bookmarkStart w:id="73" w:name="_Toc106030380"/>
      <w:r>
        <w:rPr>
          <w:rFonts w:hint="eastAsia" w:ascii="方正仿宋_GBK" w:hAnsi="Times New Roman" w:eastAsia="方正仿宋_GBK" w:cs="Times New Roman"/>
          <w:b/>
          <w:kern w:val="2"/>
          <w:sz w:val="44"/>
          <w:szCs w:val="20"/>
          <w:lang w:val="en-US" w:eastAsia="zh-CN" w:bidi="ar-SA"/>
        </w:rPr>
        <w:t xml:space="preserve">第二篇 </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Pr>
          <w:rFonts w:hint="eastAsia" w:ascii="方正仿宋_GBK" w:hAnsi="Times New Roman" w:eastAsia="方正仿宋_GBK" w:cs="Times New Roman"/>
          <w:b/>
          <w:kern w:val="2"/>
          <w:sz w:val="44"/>
          <w:szCs w:val="20"/>
          <w:lang w:val="en-US" w:eastAsia="zh-CN" w:bidi="ar-SA"/>
        </w:rPr>
        <w:t>项目技术（质量）需求</w:t>
      </w:r>
      <w:bookmarkEnd w:id="72"/>
      <w:bookmarkEnd w:id="73"/>
    </w:p>
    <w:p>
      <w:pPr>
        <w:pStyle w:val="4"/>
        <w:spacing w:line="400" w:lineRule="exact"/>
        <w:ind w:firstLine="480" w:firstLineChars="200"/>
        <w:rPr>
          <w:rFonts w:hint="eastAsia" w:ascii="方正仿宋_GBK" w:eastAsia="方正仿宋_GBK"/>
          <w:b/>
          <w:sz w:val="24"/>
        </w:rPr>
      </w:pPr>
      <w:bookmarkStart w:id="74" w:name="_Toc7027"/>
      <w:bookmarkStart w:id="75" w:name="_Toc22910"/>
      <w:bookmarkStart w:id="76" w:name="_Toc9261"/>
      <w:bookmarkStart w:id="77" w:name="_Toc4519"/>
      <w:bookmarkStart w:id="78" w:name="_Toc29985"/>
      <w:bookmarkStart w:id="79" w:name="_Toc19238"/>
      <w:bookmarkStart w:id="80" w:name="_Toc14433"/>
      <w:bookmarkStart w:id="81" w:name="_Toc106030381"/>
      <w:bookmarkStart w:id="82" w:name="_Toc8370"/>
      <w:bookmarkStart w:id="83" w:name="_Toc11703"/>
      <w:bookmarkStart w:id="84" w:name="_Toc23504"/>
      <w:bookmarkStart w:id="85" w:name="_Toc23656"/>
      <w:bookmarkStart w:id="86" w:name="_Toc75793505"/>
      <w:bookmarkStart w:id="87" w:name="_Toc4913"/>
      <w:bookmarkStart w:id="88" w:name="_Toc20979"/>
      <w:bookmarkStart w:id="89" w:name="_Toc4531"/>
      <w:r>
        <w:rPr>
          <w:rFonts w:hint="eastAsia" w:ascii="方正仿宋_GBK" w:eastAsia="方正仿宋_GBK"/>
          <w:b/>
          <w:sz w:val="24"/>
        </w:rPr>
        <w:t>一、项目一览表</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4"/>
                <w:szCs w:val="24"/>
                <w:lang w:val="en-US" w:eastAsia="zh-CN"/>
              </w:rPr>
            </w:pPr>
            <w:r>
              <w:rPr>
                <w:rFonts w:hint="eastAsia" w:ascii="方正仿宋_GBK" w:hAnsi="宋体" w:eastAsia="方正仿宋_GBK" w:cs="宋体"/>
                <w:kern w:val="0"/>
                <w:sz w:val="24"/>
                <w:szCs w:val="24"/>
                <w:lang w:val="en-US" w:eastAsia="zh-CN"/>
              </w:rPr>
              <w:t>两江院区动物中心及渝中院区OPO接待室家具</w:t>
            </w:r>
          </w:p>
        </w:tc>
        <w:tc>
          <w:tcPr>
            <w:tcW w:w="156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1批</w:t>
            </w:r>
          </w:p>
        </w:tc>
        <w:tc>
          <w:tcPr>
            <w:tcW w:w="216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p>
        </w:tc>
      </w:tr>
    </w:tbl>
    <w:p>
      <w:pPr>
        <w:pStyle w:val="4"/>
        <w:spacing w:line="240" w:lineRule="auto"/>
        <w:ind w:firstLine="480" w:firstLineChars="200"/>
        <w:rPr>
          <w:rFonts w:hint="eastAsia" w:ascii="方正仿宋_GBK" w:hAnsi="宋体" w:eastAsia="方正仿宋_GBK" w:cs="Times New Roman"/>
          <w:sz w:val="24"/>
          <w:szCs w:val="24"/>
          <w:lang w:eastAsia="zh-CN"/>
        </w:rPr>
      </w:pPr>
      <w:bookmarkStart w:id="90" w:name="_Toc18903"/>
      <w:bookmarkStart w:id="91" w:name="_Toc12568"/>
      <w:bookmarkStart w:id="92" w:name="_Toc5751"/>
      <w:bookmarkStart w:id="93" w:name="_Toc75793506"/>
      <w:bookmarkStart w:id="94" w:name="_Toc27067"/>
      <w:bookmarkStart w:id="95" w:name="_Toc18800"/>
      <w:bookmarkStart w:id="96" w:name="_Toc695"/>
      <w:bookmarkStart w:id="97" w:name="_Toc106030382"/>
      <w:bookmarkStart w:id="98" w:name="_Toc28205"/>
      <w:bookmarkStart w:id="99" w:name="_Toc7792"/>
      <w:bookmarkStart w:id="100" w:name="_Toc32262"/>
      <w:bookmarkStart w:id="101" w:name="_Toc10143"/>
      <w:bookmarkStart w:id="102" w:name="_Toc21817"/>
      <w:bookmarkStart w:id="103" w:name="_Toc23975"/>
      <w:bookmarkStart w:id="104" w:name="_Toc18675"/>
      <w:bookmarkStart w:id="105" w:name="_Toc26453"/>
      <w:bookmarkStart w:id="106" w:name="_Toc15696"/>
      <w:r>
        <w:rPr>
          <w:rFonts w:hint="eastAsia" w:ascii="方正仿宋_GBK" w:eastAsia="方正仿宋_GBK"/>
          <w:b/>
          <w:sz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2"/>
        <w:rPr>
          <w:rFonts w:hint="eastAsia" w:ascii="方正仿宋_GBK" w:hAnsi="宋体" w:eastAsia="方正仿宋_GBK" w:cs="Times New Roman"/>
          <w:sz w:val="24"/>
          <w:szCs w:val="24"/>
          <w:lang w:eastAsia="zh-CN"/>
        </w:rPr>
      </w:pPr>
      <w:r>
        <w:rPr>
          <w:rFonts w:hint="eastAsia" w:ascii="方正仿宋_GBK" w:hAnsi="宋体" w:eastAsia="方正仿宋_GBK"/>
          <w:sz w:val="24"/>
          <w:szCs w:val="24"/>
          <w:lang w:val="en-US" w:eastAsia="zh-CN"/>
        </w:rPr>
        <w:t>详见《附件-</w:t>
      </w:r>
      <w:r>
        <w:rPr>
          <w:rFonts w:hint="eastAsia" w:ascii="方正仿宋_GBK" w:hAnsi="宋体" w:eastAsia="方正仿宋_GBK" w:cs="宋体"/>
          <w:kern w:val="0"/>
          <w:sz w:val="24"/>
          <w:szCs w:val="24"/>
          <w:lang w:val="en-US" w:eastAsia="zh-CN"/>
        </w:rPr>
        <w:t>两江院区动物中心及渝中院区OPO接待室家具</w:t>
      </w:r>
      <w:r>
        <w:rPr>
          <w:rFonts w:hint="eastAsia" w:ascii="方正仿宋_GBK" w:hAnsi="宋体" w:eastAsia="方正仿宋_GBK"/>
          <w:sz w:val="24"/>
          <w:szCs w:val="24"/>
          <w:lang w:val="en-US" w:eastAsia="zh-CN"/>
        </w:rPr>
        <w:t>清单与技术参数要求》</w:t>
      </w:r>
    </w:p>
    <w:p>
      <w:pPr>
        <w:rPr>
          <w:rFonts w:hint="eastAsia" w:ascii="方正仿宋_GBK" w:hAnsi="宋体" w:eastAsia="方正仿宋_GBK" w:cs="Times New Roman"/>
          <w:sz w:val="24"/>
          <w:szCs w:val="24"/>
          <w:lang w:eastAsia="zh-CN"/>
        </w:rPr>
      </w:pPr>
    </w:p>
    <w:p>
      <w:pPr>
        <w:snapToGrid w:val="0"/>
        <w:spacing w:line="240" w:lineRule="auto"/>
        <w:ind w:firstLine="480" w:firstLineChars="200"/>
        <w:rPr>
          <w:rFonts w:hint="default" w:ascii="方正仿宋_GBK" w:hAnsi="宋体" w:eastAsia="方正仿宋_GBK" w:cs="Times New Roman"/>
          <w:b/>
          <w:bCs/>
          <w:sz w:val="24"/>
          <w:szCs w:val="24"/>
          <w:lang w:val="en-US" w:eastAsia="zh-CN"/>
        </w:rPr>
      </w:pPr>
    </w:p>
    <w:p>
      <w:pPr>
        <w:pStyle w:val="2"/>
        <w:rPr>
          <w:rFonts w:hint="eastAsia"/>
          <w:lang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hint="eastAsia" w:ascii="方正仿宋_GBK" w:hAnsi="Times New Roman" w:eastAsia="方正仿宋_GBK" w:cs="Times New Roman"/>
          <w:b/>
          <w:sz w:val="44"/>
          <w:szCs w:val="20"/>
        </w:rPr>
      </w:pPr>
      <w:bookmarkStart w:id="107" w:name="_Toc7791"/>
      <w:bookmarkStart w:id="108" w:name="_Toc12473"/>
      <w:bookmarkStart w:id="109" w:name="_Toc106030882"/>
      <w:bookmarkStart w:id="110" w:name="_Toc76462327"/>
      <w:r>
        <w:rPr>
          <w:rFonts w:hint="eastAsia" w:ascii="方正仿宋_GBK" w:hAnsi="Times New Roman" w:eastAsia="方正仿宋_GBK" w:cs="Times New Roman"/>
          <w:b/>
          <w:sz w:val="44"/>
          <w:szCs w:val="20"/>
        </w:rPr>
        <w:t xml:space="preserve">第三篇  </w:t>
      </w:r>
      <w:bookmarkEnd w:id="56"/>
      <w:r>
        <w:rPr>
          <w:rFonts w:hint="eastAsia" w:ascii="方正仿宋_GBK" w:hAnsi="Times New Roman" w:eastAsia="方正仿宋_GBK" w:cs="Times New Roman"/>
          <w:b/>
          <w:sz w:val="44"/>
          <w:szCs w:val="20"/>
        </w:rPr>
        <w:t>项目商务需求</w:t>
      </w:r>
      <w:bookmarkEnd w:id="107"/>
      <w:bookmarkEnd w:id="108"/>
      <w:bookmarkEnd w:id="109"/>
      <w:bookmarkEnd w:id="110"/>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交货时间：</w:t>
            </w:r>
            <w:r>
              <w:rPr>
                <w:rFonts w:hint="eastAsia" w:ascii="方正仿宋_GBK" w:hAnsi="宋体" w:eastAsia="方正仿宋_GBK"/>
                <w:sz w:val="24"/>
                <w:szCs w:val="24"/>
              </w:rPr>
              <w:t>采购合同签订后</w:t>
            </w:r>
            <w:r>
              <w:rPr>
                <w:rFonts w:hint="eastAsia" w:ascii="方正仿宋_GBK" w:hAnsi="宋体" w:eastAsia="方正仿宋_GBK"/>
                <w:sz w:val="24"/>
                <w:szCs w:val="24"/>
                <w:lang w:val="en-US" w:eastAsia="zh-CN"/>
              </w:rPr>
              <w:t>30</w:t>
            </w:r>
            <w:r>
              <w:rPr>
                <w:rFonts w:hint="eastAsia" w:ascii="方正仿宋_GBK" w:hAnsi="宋体" w:eastAsia="方正仿宋_GBK"/>
                <w:sz w:val="24"/>
                <w:szCs w:val="24"/>
              </w:rPr>
              <w:t>个日历日内交货，并完成安装调试</w:t>
            </w:r>
            <w:r>
              <w:rPr>
                <w:rFonts w:hint="eastAsia" w:ascii="方正仿宋_GBK" w:hAnsi="宋体" w:eastAsia="方正仿宋_GBK"/>
                <w:sz w:val="24"/>
                <w:szCs w:val="24"/>
                <w:lang w:val="en-US" w:eastAsia="zh-CN"/>
              </w:rPr>
              <w:t>验收合格</w:t>
            </w:r>
            <w:r>
              <w:rPr>
                <w:rFonts w:hint="eastAsia" w:ascii="方正仿宋_GBK" w:hAnsi="宋体" w:eastAsia="方正仿宋_GBK"/>
                <w:sz w:val="24"/>
                <w:szCs w:val="24"/>
              </w:rPr>
              <w:t>。</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交货地点：重庆医科大学附属儿童医院两江院区、渝中院区</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货物到达现场后，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应经采购人或其指定验收单位清点品名、规格、数量；检查外观，作出</w:t>
            </w:r>
            <w:r>
              <w:rPr>
                <w:rFonts w:hint="eastAsia" w:ascii="方正仿宋_GBK" w:hAnsi="宋体" w:eastAsia="方正仿宋_GBK"/>
                <w:sz w:val="24"/>
                <w:szCs w:val="24"/>
                <w:lang w:val="en-US" w:eastAsia="zh-CN"/>
              </w:rPr>
              <w:t>表面</w:t>
            </w:r>
            <w:r>
              <w:rPr>
                <w:rFonts w:hint="eastAsia" w:ascii="方正仿宋_GBK" w:hAnsi="宋体" w:eastAsia="方正仿宋_GBK"/>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应保证货物到达用户所在地完好无损，如有缺漏、损坏，由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.五金：提供具备CMA资质的第三方检验检测机构出具的合格的原材料检验报告。</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rPr>
              <w:t>2.多层实木板：依据GB/T 39600-2021判定，甲醛释放量不低于E0级，提供具备CMA资质的第三方检验检测机构出具的合格的原材料检验报告。</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在规定时间内完成交货</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安装并</w:t>
            </w:r>
            <w:r>
              <w:rPr>
                <w:rFonts w:hint="eastAsia" w:ascii="方正仿宋_GBK" w:hAnsi="宋体" w:eastAsia="方正仿宋_GBK"/>
                <w:sz w:val="24"/>
                <w:szCs w:val="24"/>
              </w:rPr>
              <w:t>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提供的货物未达到竞争性谈判规定要求，且对采购人造成损失的，由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采购人需要制造商对</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交付的产品（包括质量、技术参数等）进行确认的，制造商应予以配合，并出具书面意见。</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lang w:eastAsia="zh-CN"/>
              </w:rPr>
              <w:t>）</w:t>
            </w:r>
            <w:r>
              <w:rPr>
                <w:rFonts w:hint="eastAsia" w:ascii="方正仿宋_GBK" w:hAnsi="宋体" w:eastAsia="方正仿宋_GBK"/>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rPr>
              <w:t>（一）产品质量保证期：自验收合格之日起，提供</w:t>
            </w:r>
            <w:r>
              <w:rPr>
                <w:rFonts w:hint="eastAsia" w:ascii="方正仿宋_GBK" w:hAnsi="宋体" w:eastAsia="方正仿宋_GBK"/>
                <w:sz w:val="24"/>
                <w:szCs w:val="24"/>
                <w:lang w:val="en-US" w:eastAsia="zh-CN"/>
              </w:rPr>
              <w:t>不低于五</w:t>
            </w:r>
            <w:r>
              <w:rPr>
                <w:rFonts w:hint="eastAsia" w:ascii="方正仿宋_GBK" w:hAnsi="宋体" w:eastAsia="方正仿宋_GBK"/>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用户遇到使用及技术问题，电话咨询不能解决的，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或制造商应在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小时内采取相应响应措施；无法在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小时内解决的，应在</w:t>
            </w:r>
            <w:r>
              <w:rPr>
                <w:rFonts w:hint="eastAsia" w:ascii="方正仿宋_GBK" w:hAnsi="宋体" w:eastAsia="方正仿宋_GBK"/>
                <w:sz w:val="24"/>
                <w:szCs w:val="24"/>
                <w:lang w:val="en-US" w:eastAsia="zh-CN"/>
              </w:rPr>
              <w:t>12</w:t>
            </w:r>
            <w:r>
              <w:rPr>
                <w:rFonts w:hint="eastAsia" w:ascii="方正仿宋_GBK" w:hAnsi="宋体" w:eastAsia="方正仿宋_GBK"/>
                <w:sz w:val="24"/>
                <w:szCs w:val="24"/>
              </w:rPr>
              <w:t>小时内派出专业人员进行技术支持。</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2.质保期外服务要求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2.1质量保证期过后，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2.2质量保证期过后，采购人需要继续由原</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提供售后服务的，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（三）备品备件及易损件</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sz w:val="24"/>
                <w:szCs w:val="24"/>
                <w:lang w:eastAsia="zh-CN"/>
              </w:rPr>
            </w:pP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rPr>
              <w:t>合同</w:t>
            </w:r>
            <w:r>
              <w:rPr>
                <w:rFonts w:hint="eastAsia" w:ascii="方正仿宋_GBK" w:hAnsi="宋体" w:eastAsia="方正仿宋_GBK" w:cs="Times New Roman"/>
                <w:kern w:val="2"/>
                <w:sz w:val="24"/>
                <w:szCs w:val="24"/>
                <w:lang w:val="en-US" w:eastAsia="zh-CN"/>
              </w:rPr>
              <w:t>完成签订且验收合格后，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合同金额100%</w:t>
            </w:r>
            <w:r>
              <w:rPr>
                <w:rFonts w:hint="eastAsia" w:ascii="方正仿宋_GBK" w:hAnsi="宋体" w:eastAsia="方正仿宋_GBK" w:cs="Times New Roman"/>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（一）成交供应商人在制作前需进行实地踏勘与测量，并与科室确认规格尺寸、款式和颜色，家具制作应以科室确认的方案为准。</w:t>
            </w:r>
          </w:p>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（三）</w:t>
            </w:r>
            <w:r>
              <w:rPr>
                <w:rFonts w:hint="eastAsia" w:ascii="方正仿宋_GBK" w:hAnsi="宋体" w:eastAsia="方正仿宋_GBK" w:cs="Times New Roman"/>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111" w:name="_Toc106030887"/>
      <w:bookmarkStart w:id="112" w:name="_Toc76462332"/>
      <w:bookmarkStart w:id="113" w:name="_Toc669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4"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111"/>
      <w:bookmarkEnd w:id="112"/>
      <w:bookmarkEnd w:id="113"/>
      <w:bookmarkEnd w:id="11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5" w:name="_Toc76462333"/>
      <w:bookmarkStart w:id="116" w:name="_Toc106030888"/>
      <w:bookmarkStart w:id="117" w:name="_Toc14958"/>
      <w:bookmarkStart w:id="118" w:name="_Toc2612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15"/>
      <w:bookmarkEnd w:id="116"/>
      <w:bookmarkEnd w:id="117"/>
      <w:bookmarkEnd w:id="11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9" w:name="_Toc27374"/>
      <w:r>
        <w:rPr>
          <w:rFonts w:hint="eastAsia" w:ascii="方正仿宋_GBK" w:hAnsi="宋体" w:eastAsia="方正仿宋_GBK"/>
          <w:sz w:val="24"/>
          <w:lang w:val="en-US" w:eastAsia="zh-CN"/>
        </w:rPr>
        <w:t>二、评标方法</w:t>
      </w:r>
      <w:bookmarkEnd w:id="119"/>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20" w:name="_Toc76462334"/>
      <w:bookmarkStart w:id="121" w:name="_Toc106030889"/>
      <w:bookmarkStart w:id="122" w:name="_Toc30944"/>
      <w:bookmarkStart w:id="123" w:name="_Toc24315"/>
      <w:bookmarkStart w:id="124" w:name="_Toc342913394"/>
      <w:bookmarkStart w:id="125" w:name="_Toc102227320"/>
      <w:r>
        <w:rPr>
          <w:rFonts w:hint="eastAsia" w:ascii="方正仿宋_GBK" w:hAnsi="宋体" w:eastAsia="方正仿宋_GBK"/>
          <w:sz w:val="24"/>
          <w:lang w:val="en-US" w:eastAsia="zh-CN"/>
        </w:rPr>
        <w:t>三、报价方式</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b w:val="0"/>
          <w:bCs/>
          <w:sz w:val="24"/>
          <w:lang w:val="en-US" w:eastAsia="zh-CN"/>
        </w:rPr>
      </w:pPr>
      <w:r>
        <w:rPr>
          <w:rFonts w:hint="eastAsia" w:ascii="方正仿宋_GBK" w:hAnsi="宋体" w:eastAsia="方正仿宋_GBK" w:cs="Times New Roman"/>
          <w:b w:val="0"/>
          <w:bCs/>
          <w:sz w:val="24"/>
          <w:szCs w:val="24"/>
          <w:lang w:val="en-US" w:eastAsia="zh-CN"/>
        </w:rPr>
        <w:t>本项目投标人可在投标现场进行第二次报价。</w:t>
      </w:r>
      <w:bookmarkStart w:id="228" w:name="_GoBack"/>
      <w:bookmarkEnd w:id="228"/>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20"/>
      <w:bookmarkEnd w:id="121"/>
      <w:bookmarkEnd w:id="122"/>
      <w:bookmarkEnd w:id="123"/>
    </w:p>
    <w:p>
      <w:pPr>
        <w:snapToGrid w:val="0"/>
        <w:spacing w:line="400" w:lineRule="exact"/>
        <w:ind w:firstLine="480" w:firstLineChars="200"/>
        <w:rPr>
          <w:rFonts w:hint="eastAsia" w:ascii="方正仿宋_GBK" w:hAnsi="宋体" w:eastAsia="方正仿宋_GBK"/>
          <w:sz w:val="24"/>
          <w:szCs w:val="24"/>
        </w:rPr>
      </w:pPr>
      <w:bookmarkStart w:id="126" w:name="_Toc76462335"/>
      <w:bookmarkStart w:id="127" w:name="_Toc31497"/>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项目技术（质量）需求”要求的，投标人将失去成为中标候选人的资格；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30" w:name="_Toc76462336"/>
      <w:bookmarkStart w:id="131" w:name="_Toc12222"/>
      <w:bookmarkStart w:id="132" w:name="_Toc10687"/>
      <w:bookmarkStart w:id="133" w:name="_Toc106030891"/>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4"/>
      <w:bookmarkEnd w:id="125"/>
      <w:bookmarkEnd w:id="130"/>
      <w:bookmarkEnd w:id="131"/>
      <w:bookmarkEnd w:id="132"/>
      <w:bookmarkEnd w:id="133"/>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4" w:name="_Toc29948"/>
      <w:bookmarkStart w:id="135" w:name="_Toc13119"/>
      <w:bookmarkStart w:id="136" w:name="_Toc106030892"/>
      <w:bookmarkStart w:id="137" w:name="_Toc102227313"/>
      <w:bookmarkStart w:id="138" w:name="_Toc76462337"/>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20271"/>
      <w:bookmarkStart w:id="140" w:name="_Toc342913389"/>
      <w:bookmarkStart w:id="141" w:name="_Toc76462338"/>
      <w:bookmarkStart w:id="142" w:name="_Toc106030893"/>
      <w:bookmarkStart w:id="143" w:name="_Toc26717"/>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39"/>
      <w:bookmarkEnd w:id="140"/>
      <w:bookmarkEnd w:id="141"/>
      <w:bookmarkEnd w:id="142"/>
      <w:bookmarkEnd w:id="143"/>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342913391"/>
      <w:bookmarkStart w:id="145" w:name="_Toc27891"/>
      <w:bookmarkStart w:id="146" w:name="_Toc106030894"/>
      <w:bookmarkStart w:id="147" w:name="_Toc15712"/>
      <w:bookmarkStart w:id="148" w:name="_Toc76462339"/>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44"/>
      <w:bookmarkEnd w:id="145"/>
      <w:bookmarkEnd w:id="146"/>
      <w:bookmarkEnd w:id="147"/>
      <w:bookmarkEnd w:id="14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49" w:name="_Toc318159160"/>
      <w:bookmarkStart w:id="150" w:name="_Toc318159349"/>
      <w:bookmarkStart w:id="151" w:name="_Toc318159780"/>
      <w:bookmarkStart w:id="152" w:name="_Toc318166429"/>
    </w:p>
    <w:bookmarkEnd w:id="149"/>
    <w:bookmarkEnd w:id="150"/>
    <w:bookmarkEnd w:id="151"/>
    <w:bookmarkEnd w:id="15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102227318"/>
      <w:bookmarkStart w:id="154" w:name="_Toc76462340"/>
      <w:bookmarkStart w:id="155" w:name="_Toc20510"/>
      <w:bookmarkStart w:id="156" w:name="_Toc106030895"/>
      <w:bookmarkStart w:id="157" w:name="_Toc342913392"/>
      <w:bookmarkStart w:id="158" w:name="_Toc179714297"/>
      <w:bookmarkStart w:id="159" w:name="_Toc2600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53"/>
      <w:bookmarkEnd w:id="154"/>
      <w:bookmarkEnd w:id="155"/>
      <w:bookmarkEnd w:id="156"/>
      <w:bookmarkEnd w:id="157"/>
      <w:bookmarkEnd w:id="158"/>
      <w:bookmarkEnd w:id="1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76462341"/>
      <w:bookmarkStart w:id="161" w:name="_Toc106030896"/>
      <w:bookmarkStart w:id="162" w:name="_Toc32166"/>
      <w:bookmarkStart w:id="163"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60"/>
      <w:bookmarkEnd w:id="161"/>
      <w:bookmarkEnd w:id="162"/>
      <w:bookmarkEnd w:id="16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4" w:name="_Toc106030897"/>
      <w:bookmarkStart w:id="165" w:name="_Toc2729"/>
      <w:bookmarkStart w:id="166" w:name="_Toc342913395"/>
      <w:bookmarkStart w:id="167" w:name="_Toc76462342"/>
      <w:bookmarkStart w:id="168" w:name="_Toc102227321"/>
      <w:bookmarkStart w:id="169" w:name="_Toc21532"/>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0" w:name="_Toc76462343"/>
      <w:bookmarkStart w:id="171" w:name="_Toc21448"/>
      <w:bookmarkStart w:id="172" w:name="_Toc4796"/>
      <w:bookmarkStart w:id="173" w:name="_Toc10603089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4" w:name="_Toc106030899"/>
      <w:bookmarkStart w:id="175" w:name="_Toc76462344"/>
      <w:bookmarkStart w:id="176"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7"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74"/>
      <w:bookmarkEnd w:id="175"/>
      <w:bookmarkEnd w:id="176"/>
      <w:bookmarkStart w:id="178" w:name="_Toc102227322"/>
      <w:bookmarkStart w:id="179" w:name="_Toc106030901"/>
      <w:bookmarkStart w:id="180" w:name="_Toc76462346"/>
      <w:bookmarkStart w:id="181" w:name="_Toc342913396"/>
      <w:bookmarkStart w:id="182" w:name="_Toc3372"/>
      <w:bookmarkStart w:id="183" w:name="_Toc12789059"/>
      <w:bookmarkStart w:id="184" w:name="_Toc11641055"/>
      <w:r>
        <w:rPr>
          <w:rFonts w:hint="eastAsia" w:ascii="方正仿宋_GBK" w:hAnsi="宋体" w:eastAsia="方正仿宋_GBK"/>
          <w:color w:val="auto"/>
          <w:sz w:val="24"/>
        </w:rPr>
        <w:t>签订</w:t>
      </w:r>
      <w:bookmarkEnd w:id="178"/>
      <w:r>
        <w:rPr>
          <w:rFonts w:hint="eastAsia" w:ascii="方正仿宋_GBK" w:hAnsi="宋体" w:eastAsia="方正仿宋_GBK"/>
          <w:color w:val="auto"/>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3"/>
      <w:bookmarkEnd w:id="184"/>
    </w:p>
    <w:p>
      <w:pPr>
        <w:pStyle w:val="4"/>
        <w:spacing w:before="200" w:after="200" w:line="240" w:lineRule="auto"/>
        <w:jc w:val="center"/>
        <w:rPr>
          <w:rFonts w:hint="eastAsia" w:ascii="方正仿宋_GBK" w:hAnsi="Times New Roman" w:eastAsia="方正仿宋_GBK" w:cs="Times New Roman"/>
          <w:b/>
          <w:sz w:val="44"/>
          <w:szCs w:val="20"/>
        </w:rPr>
      </w:pPr>
      <w:bookmarkStart w:id="185" w:name="_Hlt41879464"/>
      <w:bookmarkEnd w:id="185"/>
      <w:bookmarkStart w:id="186" w:name="_Toc106030905"/>
      <w:bookmarkStart w:id="187" w:name="_Toc27984"/>
      <w:bookmarkStart w:id="188" w:name="_Toc17526"/>
      <w:bookmarkStart w:id="189" w:name="_Toc76462349"/>
      <w:r>
        <w:rPr>
          <w:rFonts w:hint="eastAsia" w:ascii="方正仿宋_GBK" w:hAnsi="Times New Roman" w:eastAsia="方正仿宋_GBK" w:cs="Times New Roman"/>
          <w:b/>
          <w:sz w:val="44"/>
          <w:szCs w:val="20"/>
        </w:rPr>
        <w:t>第六篇  响应文件编制要求</w:t>
      </w:r>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90" w:name="_Toc342913419"/>
      <w:bookmarkStart w:id="191" w:name="_Toc313008356"/>
      <w:bookmarkStart w:id="192" w:name="_Toc15994"/>
      <w:bookmarkStart w:id="193" w:name="_Toc313888360"/>
      <w:bookmarkStart w:id="194" w:name="_Toc76462350"/>
      <w:bookmarkStart w:id="195" w:name="_Toc106030906"/>
      <w:bookmarkStart w:id="196" w:name="_Toc12789073"/>
      <w:bookmarkStart w:id="19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709"/>
        <w:gridCol w:w="283"/>
        <w:gridCol w:w="1418"/>
        <w:gridCol w:w="283"/>
        <w:gridCol w:w="142"/>
        <w:gridCol w:w="992"/>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9"/>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7"/>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c>
          <w:tcPr>
            <w:tcW w:w="1194" w:type="dxa"/>
            <w:gridSpan w:val="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jc w:val="both"/>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（月）</w:t>
            </w:r>
          </w:p>
        </w:tc>
        <w:tc>
          <w:tcPr>
            <w:tcW w:w="1418" w:type="dxa"/>
            <w:gridSpan w:val="2"/>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交货期</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3"/>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维修到场时间</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2021" w:type="dxa"/>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备用机到场时间</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992" w:type="dxa"/>
            <w:gridSpan w:val="2"/>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3"/>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499" w:type="dxa"/>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9"/>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99" w:name="OLE_LINK1"/>
      <w:bookmarkStart w:id="200" w:name="OLE_LINK2"/>
      <w:r>
        <w:rPr>
          <w:rFonts w:hint="eastAsia" w:ascii="方正仿宋_GBK" w:hAnsi="宋体" w:eastAsia="方正仿宋_GBK"/>
          <w:sz w:val="24"/>
          <w:szCs w:val="28"/>
        </w:rPr>
        <w:t>。</w:t>
      </w:r>
      <w:bookmarkEnd w:id="199"/>
      <w:bookmarkEnd w:id="200"/>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201" w:name="_Toc18669"/>
      <w:bookmarkStart w:id="202" w:name="_Toc313888361"/>
      <w:bookmarkStart w:id="203" w:name="_Toc106030907"/>
      <w:bookmarkStart w:id="204" w:name="_Toc342913420"/>
      <w:bookmarkStart w:id="205" w:name="_Toc76462351"/>
      <w:bookmarkStart w:id="206" w:name="_Toc313008357"/>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eastAsia" w:ascii="方正仿宋_GBK" w:eastAsia="方正仿宋_GBK"/>
          <w:b/>
          <w:szCs w:val="28"/>
          <w:lang w:val="en-US" w:eastAsia="zh-CN"/>
        </w:rPr>
      </w:pP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709"/>
        <w:gridCol w:w="283"/>
        <w:gridCol w:w="1418"/>
        <w:gridCol w:w="283"/>
        <w:gridCol w:w="142"/>
        <w:gridCol w:w="992"/>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9"/>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7"/>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c>
          <w:tcPr>
            <w:tcW w:w="1194" w:type="dxa"/>
            <w:gridSpan w:val="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jc w:val="both"/>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（月）</w:t>
            </w:r>
          </w:p>
        </w:tc>
        <w:tc>
          <w:tcPr>
            <w:tcW w:w="1418" w:type="dxa"/>
            <w:gridSpan w:val="2"/>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交货期</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3"/>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维修到场时间</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2021" w:type="dxa"/>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备用机到场时间</w:t>
            </w:r>
          </w:p>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992" w:type="dxa"/>
            <w:gridSpan w:val="2"/>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3"/>
            <w:vAlign w:val="center"/>
          </w:tcPr>
          <w:p>
            <w:pPr>
              <w:keepNext w:val="0"/>
              <w:keepLines w:val="0"/>
              <w:suppressLineNumbers w:val="0"/>
              <w:spacing w:before="0" w:beforeAutospacing="0" w:after="0" w:afterAutospacing="0" w:line="400" w:lineRule="exact"/>
              <w:ind w:left="0" w:right="0" w:firstLine="480" w:firstLineChars="200"/>
              <w:jc w:val="center"/>
              <w:rPr>
                <w:rFonts w:hint="eastAsia" w:ascii="方正仿宋_GBK" w:hAnsi="宋体" w:eastAsia="方正仿宋_GBK" w:cs="Times New Roman"/>
                <w:sz w:val="24"/>
                <w:szCs w:val="24"/>
                <w:lang w:val="en-US" w:eastAsia="zh-CN"/>
              </w:rPr>
            </w:pPr>
          </w:p>
        </w:tc>
        <w:tc>
          <w:tcPr>
            <w:tcW w:w="1499" w:type="dxa"/>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keepNext w:val="0"/>
              <w:keepLines w:val="0"/>
              <w:suppressLineNumbers w:val="0"/>
              <w:spacing w:before="0" w:beforeAutospacing="0" w:after="0" w:afterAutospacing="0" w:line="400" w:lineRule="exact"/>
              <w:ind w:left="0" w:right="0"/>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9"/>
            <w:vAlign w:val="center"/>
          </w:tcPr>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2"/>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7"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201"/>
      <w:bookmarkEnd w:id="202"/>
      <w:bookmarkEnd w:id="203"/>
      <w:bookmarkEnd w:id="204"/>
      <w:bookmarkEnd w:id="205"/>
      <w:bookmarkEnd w:id="206"/>
      <w:bookmarkEnd w:id="20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8" w:name="_Toc313888362"/>
      <w:bookmarkStart w:id="209" w:name="_Toc342913421"/>
      <w:bookmarkStart w:id="210" w:name="_Toc76462352"/>
      <w:bookmarkStart w:id="211" w:name="_Toc313008358"/>
      <w:bookmarkStart w:id="212" w:name="_Toc30639"/>
      <w:bookmarkStart w:id="213" w:name="_Toc12962"/>
      <w:bookmarkStart w:id="214" w:name="_Toc106030908"/>
      <w:r>
        <w:rPr>
          <w:rFonts w:hint="eastAsia" w:ascii="方正仿宋_GBK" w:hAnsi="宋体" w:eastAsia="方正仿宋_GBK"/>
          <w:sz w:val="24"/>
        </w:rPr>
        <w:t>三、商务部分</w:t>
      </w:r>
      <w:bookmarkEnd w:id="208"/>
      <w:bookmarkEnd w:id="209"/>
      <w:bookmarkEnd w:id="210"/>
      <w:bookmarkEnd w:id="211"/>
      <w:bookmarkEnd w:id="212"/>
      <w:bookmarkEnd w:id="213"/>
      <w:bookmarkEnd w:id="21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5"/>
      <w:bookmarkStart w:id="216" w:name="_Toc106030909"/>
      <w:bookmarkStart w:id="217" w:name="_Toc13280"/>
      <w:bookmarkStart w:id="218" w:name="_Toc342913422"/>
      <w:bookmarkStart w:id="219" w:name="_Toc76462353"/>
      <w:bookmarkStart w:id="220" w:name="_Toc26948"/>
      <w:bookmarkStart w:id="221" w:name="_Toc313888363"/>
      <w:bookmarkStart w:id="222" w:name="_Toc313008359"/>
      <w:r>
        <w:rPr>
          <w:rFonts w:hint="eastAsia" w:ascii="方正仿宋_GBK" w:hAnsi="宋体" w:eastAsia="方正仿宋_GBK"/>
          <w:sz w:val="24"/>
        </w:rPr>
        <w:t>四、资格条件</w:t>
      </w:r>
      <w:bookmarkEnd w:id="216"/>
      <w:bookmarkEnd w:id="217"/>
      <w:bookmarkEnd w:id="218"/>
      <w:bookmarkEnd w:id="219"/>
      <w:bookmarkEnd w:id="220"/>
      <w:bookmarkEnd w:id="221"/>
      <w:bookmarkEnd w:id="22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lang w:eastAsia="zh-CN"/>
        </w:rPr>
        <w:t>公开比选采购</w:t>
      </w:r>
      <w:r>
        <w:rPr>
          <w:rFonts w:hint="eastAsia" w:ascii="方正仿宋_GBK" w:hAnsi="宋体" w:eastAsia="方正仿宋_GBK"/>
          <w:sz w:val="24"/>
        </w:rPr>
        <w:t>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3" w:name="_Toc14422"/>
      <w:r>
        <w:rPr>
          <w:rFonts w:ascii="方正仿宋_GBK" w:hAnsi="宋体" w:eastAsia="方正仿宋_GBK"/>
          <w:b w:val="0"/>
          <w:sz w:val="28"/>
        </w:rPr>
        <w:br w:type="page"/>
      </w:r>
      <w:bookmarkStart w:id="224" w:name="_Toc106030910"/>
      <w:bookmarkStart w:id="225" w:name="_Toc8805"/>
      <w:bookmarkStart w:id="226" w:name="_Toc76462354"/>
      <w:bookmarkStart w:id="227" w:name="_Toc13605"/>
      <w:r>
        <w:rPr>
          <w:rFonts w:hint="eastAsia" w:ascii="方正仿宋_GBK" w:hAnsi="宋体" w:eastAsia="方正仿宋_GBK"/>
          <w:sz w:val="24"/>
        </w:rPr>
        <w:t>五、其他资料</w:t>
      </w:r>
      <w:bookmarkEnd w:id="223"/>
      <w:bookmarkEnd w:id="224"/>
      <w:bookmarkEnd w:id="225"/>
      <w:bookmarkEnd w:id="226"/>
      <w:bookmarkEnd w:id="22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0D9100BD"/>
    <w:rsid w:val="130E50BE"/>
    <w:rsid w:val="147A5E14"/>
    <w:rsid w:val="15935DB5"/>
    <w:rsid w:val="15BB3449"/>
    <w:rsid w:val="17A1211B"/>
    <w:rsid w:val="18ED7A84"/>
    <w:rsid w:val="19255AF5"/>
    <w:rsid w:val="1A7E6296"/>
    <w:rsid w:val="1F0D01CA"/>
    <w:rsid w:val="21864056"/>
    <w:rsid w:val="2486441F"/>
    <w:rsid w:val="2AA01F44"/>
    <w:rsid w:val="300C58E0"/>
    <w:rsid w:val="332D1E43"/>
    <w:rsid w:val="38CD7FDC"/>
    <w:rsid w:val="3ACE5D4F"/>
    <w:rsid w:val="3C55524B"/>
    <w:rsid w:val="3C754304"/>
    <w:rsid w:val="3DF6488D"/>
    <w:rsid w:val="3F1C71CA"/>
    <w:rsid w:val="406334F2"/>
    <w:rsid w:val="409F14A1"/>
    <w:rsid w:val="415F6EA3"/>
    <w:rsid w:val="452C7897"/>
    <w:rsid w:val="494C6B8D"/>
    <w:rsid w:val="497B7CB3"/>
    <w:rsid w:val="4B2D12E0"/>
    <w:rsid w:val="4BEB6B31"/>
    <w:rsid w:val="4DD36371"/>
    <w:rsid w:val="4F070047"/>
    <w:rsid w:val="4F3C244F"/>
    <w:rsid w:val="5115115D"/>
    <w:rsid w:val="521E4A24"/>
    <w:rsid w:val="52D92ACB"/>
    <w:rsid w:val="53B4776F"/>
    <w:rsid w:val="53DF1E3A"/>
    <w:rsid w:val="558E730F"/>
    <w:rsid w:val="57857077"/>
    <w:rsid w:val="5CA67F0E"/>
    <w:rsid w:val="68BD663A"/>
    <w:rsid w:val="692F74C0"/>
    <w:rsid w:val="696405DD"/>
    <w:rsid w:val="6A4A1541"/>
    <w:rsid w:val="6FE969BF"/>
    <w:rsid w:val="701245F9"/>
    <w:rsid w:val="71175C34"/>
    <w:rsid w:val="74D70DF7"/>
    <w:rsid w:val="750950F5"/>
    <w:rsid w:val="750D16CF"/>
    <w:rsid w:val="789F3DA6"/>
    <w:rsid w:val="78A52377"/>
    <w:rsid w:val="79082185"/>
    <w:rsid w:val="7A6F77AB"/>
    <w:rsid w:val="7B5B7497"/>
    <w:rsid w:val="7BEF5F10"/>
    <w:rsid w:val="7E214556"/>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240</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2023-07-10T06:56:05Z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