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jc w:val="center"/>
        <w:rPr>
          <w:rFonts w:hint="eastAsia" w:ascii="宋体" w:hAnsi="宋体"/>
        </w:rPr>
      </w:pPr>
    </w:p>
    <w:p>
      <w:pPr>
        <w:spacing w:line="1600" w:lineRule="exact"/>
        <w:jc w:val="center"/>
        <w:outlineLvl w:val="0"/>
        <w:rPr>
          <w:rFonts w:hint="eastAsia" w:ascii="方正黑体_GBK" w:eastAsia="方正黑体_GBK"/>
          <w:sz w:val="100"/>
        </w:rPr>
      </w:pPr>
    </w:p>
    <w:p>
      <w:pPr>
        <w:spacing w:line="1600" w:lineRule="exact"/>
        <w:jc w:val="center"/>
        <w:outlineLvl w:val="0"/>
        <w:rPr>
          <w:rFonts w:hint="eastAsia" w:ascii="方正黑体_GBK" w:hAnsi="宋体" w:eastAsia="方正黑体_GBK"/>
          <w:b w:val="0"/>
          <w:bCs w:val="0"/>
          <w:sz w:val="130"/>
          <w:szCs w:val="130"/>
          <w:lang w:val="en-US" w:eastAsia="zh-CN"/>
        </w:rPr>
      </w:pPr>
      <w:r>
        <w:rPr>
          <w:rFonts w:hint="eastAsia" w:ascii="方正黑体_GBK" w:hAnsi="宋体" w:eastAsia="方正黑体_GBK"/>
          <w:b w:val="0"/>
          <w:bCs w:val="0"/>
          <w:sz w:val="130"/>
          <w:szCs w:val="130"/>
          <w:lang w:val="en-US" w:eastAsia="zh-CN"/>
        </w:rPr>
        <w:t>公开比选</w:t>
      </w:r>
    </w:p>
    <w:p>
      <w:pPr>
        <w:spacing w:line="1600" w:lineRule="exact"/>
        <w:jc w:val="center"/>
        <w:outlineLvl w:val="0"/>
        <w:rPr>
          <w:rFonts w:hint="eastAsia" w:ascii="黑体" w:eastAsia="黑体"/>
          <w:sz w:val="32"/>
        </w:rPr>
      </w:pPr>
      <w:r>
        <w:rPr>
          <w:rFonts w:hint="eastAsia" w:ascii="方正黑体_GBK" w:hAnsi="宋体" w:eastAsia="方正黑体_GBK"/>
          <w:b w:val="0"/>
          <w:bCs w:val="0"/>
          <w:sz w:val="130"/>
          <w:szCs w:val="130"/>
          <w:lang w:val="en-US" w:eastAsia="zh-CN"/>
        </w:rPr>
        <w:t>采购</w:t>
      </w:r>
      <w:r>
        <w:rPr>
          <w:rFonts w:hint="eastAsia" w:ascii="方正黑体_GBK" w:hAnsi="宋体" w:eastAsia="方正黑体_GBK"/>
          <w:b w:val="0"/>
          <w:bCs w:val="0"/>
          <w:sz w:val="130"/>
          <w:szCs w:val="130"/>
        </w:rPr>
        <w:t>文件</w:t>
      </w:r>
    </w:p>
    <w:p>
      <w:pPr>
        <w:spacing w:line="700" w:lineRule="exact"/>
        <w:jc w:val="center"/>
        <w:rPr>
          <w:rFonts w:hint="eastAsia" w:ascii="黑体" w:eastAsia="黑体"/>
          <w:sz w:val="32"/>
        </w:rPr>
      </w:pPr>
    </w:p>
    <w:p>
      <w:pPr>
        <w:pStyle w:val="68"/>
        <w:rPr>
          <w:rFonts w:hint="eastAsia"/>
        </w:rPr>
      </w:pPr>
    </w:p>
    <w:p>
      <w:pPr>
        <w:pStyle w:val="69"/>
        <w:rPr>
          <w:rFonts w:hint="eastAsia" w:ascii="黑体" w:eastAsia="黑体"/>
          <w:sz w:val="32"/>
        </w:rPr>
      </w:pPr>
    </w:p>
    <w:p>
      <w:pPr>
        <w:pStyle w:val="69"/>
        <w:rPr>
          <w:rFonts w:hint="eastAsia" w:ascii="黑体" w:eastAsia="黑体"/>
          <w:sz w:val="32"/>
        </w:rPr>
      </w:pPr>
    </w:p>
    <w:p>
      <w:pPr>
        <w:pStyle w:val="69"/>
        <w:rPr>
          <w:rFonts w:hint="eastAsia" w:ascii="黑体" w:eastAsia="黑体"/>
          <w:sz w:val="32"/>
        </w:rPr>
      </w:pPr>
    </w:p>
    <w:p>
      <w:pPr>
        <w:pStyle w:val="69"/>
        <w:rPr>
          <w:rFonts w:hint="eastAsia" w:ascii="黑体" w:eastAsia="黑体"/>
          <w:sz w:val="32"/>
        </w:rPr>
      </w:pPr>
    </w:p>
    <w:p>
      <w:pPr>
        <w:spacing w:line="360" w:lineRule="auto"/>
        <w:ind w:firstLine="2160" w:firstLineChars="600"/>
        <w:outlineLvl w:val="0"/>
        <w:rPr>
          <w:rFonts w:hint="default" w:ascii="方正小标宋_GBK" w:hAnsi="宋体" w:eastAsia="方正小标宋_GBK"/>
          <w:sz w:val="36"/>
          <w:szCs w:val="36"/>
          <w:lang w:val="en-US" w:eastAsia="zh-CN"/>
        </w:rPr>
      </w:pPr>
      <w:r>
        <w:rPr>
          <w:rFonts w:hint="eastAsia" w:ascii="方正小标宋_GBK" w:hAnsi="宋体" w:eastAsia="方正小标宋_GBK"/>
          <w:sz w:val="36"/>
          <w:szCs w:val="36"/>
          <w:lang w:val="en-US" w:eastAsia="zh-CN"/>
        </w:rPr>
        <w:t>项目编号</w:t>
      </w:r>
      <w:r>
        <w:rPr>
          <w:rFonts w:hint="eastAsia" w:ascii="方正小标宋_GBK" w:hAnsi="宋体" w:eastAsia="方正小标宋_GBK"/>
          <w:sz w:val="36"/>
          <w:szCs w:val="36"/>
        </w:rPr>
        <w:t>：</w:t>
      </w:r>
      <w:r>
        <w:rPr>
          <w:rFonts w:hint="eastAsia" w:ascii="方正小标宋_GBK" w:hAnsi="宋体" w:eastAsia="方正小标宋_GBK"/>
          <w:sz w:val="36"/>
          <w:szCs w:val="36"/>
          <w:u w:val="single"/>
          <w:lang w:val="en-US" w:eastAsia="zh-CN"/>
        </w:rPr>
        <w:t>YSB230251</w:t>
      </w:r>
    </w:p>
    <w:p>
      <w:pPr>
        <w:spacing w:line="360" w:lineRule="auto"/>
        <w:ind w:firstLine="2160" w:firstLineChars="600"/>
        <w:outlineLvl w:val="0"/>
        <w:rPr>
          <w:rFonts w:hint="default" w:ascii="方正小标宋_GBK" w:hAnsi="宋体" w:eastAsia="方正小标宋_GBK"/>
          <w:sz w:val="36"/>
          <w:szCs w:val="36"/>
          <w:u w:val="single"/>
          <w:lang w:val="en-US" w:eastAsia="zh-CN"/>
        </w:rPr>
      </w:pPr>
      <w:r>
        <w:rPr>
          <w:rFonts w:hint="eastAsia" w:ascii="方正小标宋_GBK" w:hAnsi="宋体" w:eastAsia="方正小标宋_GBK"/>
          <w:sz w:val="36"/>
          <w:szCs w:val="36"/>
          <w:lang w:val="en-US" w:eastAsia="zh-CN"/>
        </w:rPr>
        <w:t>项目名称</w:t>
      </w:r>
      <w:r>
        <w:rPr>
          <w:rFonts w:hint="eastAsia" w:ascii="方正小标宋_GBK" w:hAnsi="宋体" w:eastAsia="方正小标宋_GBK"/>
          <w:sz w:val="36"/>
          <w:szCs w:val="36"/>
        </w:rPr>
        <w:t>：</w:t>
      </w:r>
      <w:r>
        <w:rPr>
          <w:rFonts w:hint="eastAsia" w:ascii="方正小标宋_GBK" w:hAnsi="宋体" w:eastAsia="方正小标宋_GBK"/>
          <w:sz w:val="36"/>
          <w:szCs w:val="36"/>
          <w:u w:val="single"/>
          <w:lang w:val="en-US" w:eastAsia="zh-CN"/>
        </w:rPr>
        <w:t>实时荧光定量PCR仪</w:t>
      </w:r>
    </w:p>
    <w:p>
      <w:pPr>
        <w:spacing w:line="700" w:lineRule="exact"/>
        <w:jc w:val="both"/>
        <w:rPr>
          <w:rFonts w:hint="eastAsia" w:ascii="方正小标宋_GBK" w:hAnsi="宋体" w:eastAsia="方正小标宋_GBK"/>
          <w:b/>
          <w:sz w:val="36"/>
          <w:szCs w:val="36"/>
        </w:rPr>
      </w:pPr>
    </w:p>
    <w:p>
      <w:pPr>
        <w:spacing w:line="500" w:lineRule="exact"/>
        <w:jc w:val="both"/>
        <w:outlineLvl w:val="0"/>
        <w:rPr>
          <w:rFonts w:ascii="方正小标宋_GBK" w:eastAsia="方正小标宋_GBK"/>
          <w:sz w:val="36"/>
          <w:szCs w:val="36"/>
        </w:rPr>
      </w:pPr>
    </w:p>
    <w:p>
      <w:pPr>
        <w:spacing w:line="500" w:lineRule="exact"/>
        <w:jc w:val="center"/>
        <w:outlineLvl w:val="0"/>
        <w:rPr>
          <w:rFonts w:ascii="方正小标宋_GBK" w:eastAsia="方正小标宋_GBK"/>
          <w:sz w:val="36"/>
          <w:szCs w:val="36"/>
        </w:rPr>
      </w:pPr>
    </w:p>
    <w:p>
      <w:pPr>
        <w:spacing w:line="500" w:lineRule="exact"/>
        <w:jc w:val="center"/>
        <w:outlineLvl w:val="0"/>
        <w:rPr>
          <w:rFonts w:hint="default" w:ascii="方正小标宋_GBK" w:eastAsia="方正小标宋_GBK"/>
          <w:sz w:val="36"/>
          <w:szCs w:val="36"/>
          <w:lang w:val="en-US" w:eastAsia="zh-CN"/>
        </w:rPr>
      </w:pPr>
      <w:r>
        <w:rPr>
          <w:rFonts w:hint="eastAsia" w:ascii="方正小标宋_GBK" w:eastAsia="方正小标宋_GBK"/>
          <w:sz w:val="36"/>
          <w:szCs w:val="36"/>
          <w:lang w:val="en-US" w:eastAsia="zh-CN"/>
        </w:rPr>
        <w:t>重庆医科大学附属儿童医院</w:t>
      </w:r>
    </w:p>
    <w:p>
      <w:pPr>
        <w:spacing w:line="720" w:lineRule="exact"/>
        <w:jc w:val="center"/>
        <w:outlineLvl w:val="0"/>
        <w:rPr>
          <w:rFonts w:hint="eastAsia" w:ascii="方正黑体_GBK" w:hAnsi="宋体" w:eastAsia="方正黑体_GBK"/>
          <w:sz w:val="48"/>
          <w:szCs w:val="32"/>
        </w:rPr>
      </w:pPr>
      <w:r>
        <w:rPr>
          <w:rFonts w:hint="eastAsia" w:ascii="方正小标宋_GBK" w:hAnsi="宋体" w:eastAsia="方正小标宋_GBK"/>
          <w:sz w:val="36"/>
          <w:szCs w:val="36"/>
          <w:lang w:val="en-US" w:eastAsia="zh-CN"/>
        </w:rPr>
        <w:t>2023</w:t>
      </w:r>
      <w:r>
        <w:rPr>
          <w:rFonts w:hint="eastAsia" w:ascii="方正小标宋_GBK" w:hAnsi="宋体" w:eastAsia="方正小标宋_GBK"/>
          <w:sz w:val="36"/>
          <w:szCs w:val="36"/>
        </w:rPr>
        <w:t>年</w:t>
      </w:r>
      <w:r>
        <w:rPr>
          <w:rFonts w:hint="eastAsia" w:ascii="方正小标宋_GBK" w:hAnsi="宋体" w:eastAsia="方正小标宋_GBK"/>
          <w:sz w:val="36"/>
          <w:szCs w:val="36"/>
          <w:lang w:val="en-US" w:eastAsia="zh-CN"/>
        </w:rPr>
        <w:t>9</w:t>
      </w:r>
      <w:r>
        <w:rPr>
          <w:rFonts w:hint="eastAsia" w:ascii="方正小标宋_GBK" w:hAnsi="宋体" w:eastAsia="方正小标宋_GBK"/>
          <w:sz w:val="36"/>
          <w:szCs w:val="36"/>
        </w:rPr>
        <w:t>月</w:t>
      </w:r>
    </w:p>
    <w:p>
      <w:pPr>
        <w:spacing w:line="720" w:lineRule="exact"/>
        <w:jc w:val="center"/>
        <w:outlineLvl w:val="0"/>
        <w:rPr>
          <w:rFonts w:ascii="方正黑体_GBK" w:hAnsi="宋体" w:eastAsia="方正黑体_GBK"/>
          <w:sz w:val="48"/>
          <w:szCs w:val="32"/>
        </w:rPr>
        <w:sectPr>
          <w:headerReference r:id="rId4" w:type="first"/>
          <w:footerReference r:id="rId7" w:type="first"/>
          <w:headerReference r:id="rId3" w:type="default"/>
          <w:footerReference r:id="rId5" w:type="default"/>
          <w:footerReference r:id="rId6" w:type="even"/>
          <w:pgSz w:w="11907" w:h="16840"/>
          <w:pgMar w:top="1134" w:right="1191" w:bottom="1134" w:left="1304" w:header="851" w:footer="992" w:gutter="0"/>
          <w:pgNumType w:fmt="numberInDash" w:start="1"/>
          <w:cols w:space="720" w:num="1"/>
          <w:titlePg/>
          <w:docGrid w:linePitch="381" w:charSpace="-5735"/>
        </w:sectPr>
      </w:pPr>
    </w:p>
    <w:p>
      <w:pPr>
        <w:spacing w:line="480" w:lineRule="exact"/>
        <w:jc w:val="center"/>
        <w:outlineLvl w:val="0"/>
        <w:rPr>
          <w:rFonts w:hint="eastAsia" w:ascii="方正黑体_GBK" w:eastAsia="方正黑体_GBK"/>
          <w:sz w:val="44"/>
          <w:szCs w:val="28"/>
        </w:rPr>
      </w:pPr>
      <w:r>
        <w:rPr>
          <w:rFonts w:hint="eastAsia" w:ascii="方正黑体_GBK" w:eastAsia="方正黑体_GBK"/>
          <w:sz w:val="44"/>
          <w:szCs w:val="28"/>
        </w:rPr>
        <w:t>目   录</w:t>
      </w:r>
    </w:p>
    <w:p>
      <w:pPr>
        <w:pStyle w:val="46"/>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TOC \o "1-3" \h \z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_Toc9602 </w:instrText>
      </w:r>
      <w:r>
        <w:rPr>
          <w:rFonts w:hint="eastAsia" w:ascii="方正仿宋_GBK" w:hAnsi="宋体" w:eastAsia="方正仿宋_GBK"/>
          <w:sz w:val="24"/>
          <w:szCs w:val="24"/>
        </w:rPr>
        <w:fldChar w:fldCharType="separate"/>
      </w:r>
      <w:r>
        <w:rPr>
          <w:rFonts w:hint="eastAsia" w:ascii="方正仿宋_GBK" w:hAnsi="Times New Roman" w:eastAsia="方正仿宋_GBK" w:cs="Times New Roman"/>
          <w:sz w:val="24"/>
          <w:szCs w:val="24"/>
        </w:rPr>
        <w:t>第一篇  采购邀请书</w:t>
      </w:r>
      <w:r>
        <w:rPr>
          <w:sz w:val="24"/>
          <w:szCs w:val="24"/>
        </w:rPr>
        <w:tab/>
      </w:r>
      <w:r>
        <w:rPr>
          <w:sz w:val="24"/>
          <w:szCs w:val="24"/>
        </w:rPr>
        <w:fldChar w:fldCharType="begin"/>
      </w:r>
      <w:r>
        <w:rPr>
          <w:sz w:val="24"/>
          <w:szCs w:val="24"/>
        </w:rPr>
        <w:instrText xml:space="preserve"> PAGEREF _Toc9602 \h </w:instrText>
      </w:r>
      <w:r>
        <w:rPr>
          <w:sz w:val="24"/>
          <w:szCs w:val="24"/>
        </w:rPr>
        <w:fldChar w:fldCharType="separate"/>
      </w:r>
      <w:r>
        <w:rPr>
          <w:sz w:val="24"/>
          <w:szCs w:val="24"/>
        </w:rPr>
        <w:t>- 3 -</w:t>
      </w:r>
      <w:r>
        <w:rPr>
          <w:sz w:val="24"/>
          <w:szCs w:val="24"/>
        </w:rPr>
        <w:fldChar w:fldCharType="end"/>
      </w:r>
      <w:r>
        <w:rPr>
          <w:rFonts w:hint="eastAsia" w:ascii="方正仿宋_GBK" w:hAnsi="宋体" w:eastAsia="方正仿宋_GBK"/>
          <w:sz w:val="24"/>
          <w:szCs w:val="24"/>
        </w:rPr>
        <w:fldChar w:fldCharType="end"/>
      </w:r>
    </w:p>
    <w:p>
      <w:pPr>
        <w:pStyle w:val="46"/>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_Toc24332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一、</w:t>
      </w:r>
      <w:r>
        <w:rPr>
          <w:rFonts w:hint="eastAsia" w:ascii="方正仿宋_GBK" w:hAnsi="宋体" w:eastAsia="方正仿宋_GBK"/>
          <w:sz w:val="24"/>
          <w:szCs w:val="24"/>
          <w:lang w:val="en-US" w:eastAsia="zh-CN"/>
        </w:rPr>
        <w:t>公开比选采购</w:t>
      </w:r>
      <w:r>
        <w:rPr>
          <w:rFonts w:hint="eastAsia" w:ascii="方正仿宋_GBK" w:hAnsi="宋体" w:eastAsia="方正仿宋_GBK"/>
          <w:sz w:val="24"/>
          <w:szCs w:val="24"/>
        </w:rPr>
        <w:t>内容</w:t>
      </w:r>
      <w:r>
        <w:rPr>
          <w:sz w:val="24"/>
          <w:szCs w:val="24"/>
        </w:rPr>
        <w:tab/>
      </w:r>
      <w:r>
        <w:rPr>
          <w:sz w:val="24"/>
          <w:szCs w:val="24"/>
        </w:rPr>
        <w:fldChar w:fldCharType="begin"/>
      </w:r>
      <w:r>
        <w:rPr>
          <w:sz w:val="24"/>
          <w:szCs w:val="24"/>
        </w:rPr>
        <w:instrText xml:space="preserve"> PAGEREF _Toc24332 \h </w:instrText>
      </w:r>
      <w:r>
        <w:rPr>
          <w:sz w:val="24"/>
          <w:szCs w:val="24"/>
        </w:rPr>
        <w:fldChar w:fldCharType="separate"/>
      </w:r>
      <w:r>
        <w:rPr>
          <w:sz w:val="24"/>
          <w:szCs w:val="24"/>
        </w:rPr>
        <w:t>- 3 -</w:t>
      </w:r>
      <w:r>
        <w:rPr>
          <w:sz w:val="24"/>
          <w:szCs w:val="24"/>
        </w:rPr>
        <w:fldChar w:fldCharType="end"/>
      </w:r>
      <w:r>
        <w:rPr>
          <w:rFonts w:hint="eastAsia" w:ascii="方正仿宋_GBK" w:hAnsi="宋体" w:eastAsia="方正仿宋_GBK"/>
          <w:sz w:val="24"/>
          <w:szCs w:val="24"/>
        </w:rPr>
        <w:fldChar w:fldCharType="end"/>
      </w:r>
    </w:p>
    <w:p>
      <w:pPr>
        <w:pStyle w:val="46"/>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_Toc9870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二、</w:t>
      </w:r>
      <w:r>
        <w:rPr>
          <w:rFonts w:hint="eastAsia" w:ascii="方正仿宋_GBK" w:hAnsi="宋体" w:eastAsia="方正仿宋_GBK"/>
          <w:sz w:val="24"/>
          <w:szCs w:val="24"/>
          <w:lang w:val="en-US" w:eastAsia="zh-CN"/>
        </w:rPr>
        <w:t>投标人</w:t>
      </w:r>
      <w:r>
        <w:rPr>
          <w:rFonts w:hint="eastAsia" w:ascii="方正仿宋_GBK" w:hAnsi="宋体" w:eastAsia="方正仿宋_GBK"/>
          <w:sz w:val="24"/>
          <w:szCs w:val="24"/>
        </w:rPr>
        <w:t>资格条件</w:t>
      </w:r>
      <w:r>
        <w:rPr>
          <w:sz w:val="24"/>
          <w:szCs w:val="24"/>
        </w:rPr>
        <w:tab/>
      </w:r>
      <w:r>
        <w:rPr>
          <w:sz w:val="24"/>
          <w:szCs w:val="24"/>
        </w:rPr>
        <w:fldChar w:fldCharType="begin"/>
      </w:r>
      <w:r>
        <w:rPr>
          <w:sz w:val="24"/>
          <w:szCs w:val="24"/>
        </w:rPr>
        <w:instrText xml:space="preserve"> PAGEREF _Toc9870 \h </w:instrText>
      </w:r>
      <w:r>
        <w:rPr>
          <w:sz w:val="24"/>
          <w:szCs w:val="24"/>
        </w:rPr>
        <w:fldChar w:fldCharType="separate"/>
      </w:r>
      <w:r>
        <w:rPr>
          <w:sz w:val="24"/>
          <w:szCs w:val="24"/>
        </w:rPr>
        <w:t>- 3 -</w:t>
      </w:r>
      <w:r>
        <w:rPr>
          <w:sz w:val="24"/>
          <w:szCs w:val="24"/>
        </w:rPr>
        <w:fldChar w:fldCharType="end"/>
      </w:r>
      <w:r>
        <w:rPr>
          <w:rFonts w:hint="eastAsia" w:ascii="方正仿宋_GBK" w:hAnsi="宋体" w:eastAsia="方正仿宋_GBK"/>
          <w:sz w:val="24"/>
          <w:szCs w:val="24"/>
        </w:rPr>
        <w:fldChar w:fldCharType="end"/>
      </w:r>
    </w:p>
    <w:p>
      <w:pPr>
        <w:pStyle w:val="46"/>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_Toc4185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三、</w:t>
      </w:r>
      <w:r>
        <w:rPr>
          <w:rFonts w:hint="eastAsia" w:ascii="方正仿宋_GBK" w:hAnsi="宋体" w:eastAsia="方正仿宋_GBK"/>
          <w:sz w:val="24"/>
          <w:szCs w:val="24"/>
          <w:lang w:val="en-US" w:eastAsia="zh-CN"/>
        </w:rPr>
        <w:t>比选</w:t>
      </w:r>
      <w:r>
        <w:rPr>
          <w:rFonts w:hint="eastAsia" w:ascii="方正仿宋_GBK" w:hAnsi="宋体" w:eastAsia="方正仿宋_GBK"/>
          <w:sz w:val="24"/>
          <w:szCs w:val="24"/>
        </w:rPr>
        <w:t>有关说明</w:t>
      </w:r>
      <w:r>
        <w:rPr>
          <w:sz w:val="24"/>
          <w:szCs w:val="24"/>
        </w:rPr>
        <w:tab/>
      </w:r>
      <w:r>
        <w:rPr>
          <w:sz w:val="24"/>
          <w:szCs w:val="24"/>
        </w:rPr>
        <w:fldChar w:fldCharType="begin"/>
      </w:r>
      <w:r>
        <w:rPr>
          <w:sz w:val="24"/>
          <w:szCs w:val="24"/>
        </w:rPr>
        <w:instrText xml:space="preserve"> PAGEREF _Toc4185 \h </w:instrText>
      </w:r>
      <w:r>
        <w:rPr>
          <w:sz w:val="24"/>
          <w:szCs w:val="24"/>
        </w:rPr>
        <w:fldChar w:fldCharType="separate"/>
      </w:r>
      <w:r>
        <w:rPr>
          <w:sz w:val="24"/>
          <w:szCs w:val="24"/>
        </w:rPr>
        <w:t>- 3 -</w:t>
      </w:r>
      <w:r>
        <w:rPr>
          <w:sz w:val="24"/>
          <w:szCs w:val="24"/>
        </w:rPr>
        <w:fldChar w:fldCharType="end"/>
      </w:r>
      <w:r>
        <w:rPr>
          <w:rFonts w:hint="eastAsia" w:ascii="方正仿宋_GBK" w:hAnsi="宋体" w:eastAsia="方正仿宋_GBK"/>
          <w:sz w:val="24"/>
          <w:szCs w:val="24"/>
        </w:rPr>
        <w:fldChar w:fldCharType="end"/>
      </w:r>
    </w:p>
    <w:p>
      <w:pPr>
        <w:pStyle w:val="46"/>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_Toc31730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四、保证金</w:t>
      </w:r>
      <w:r>
        <w:rPr>
          <w:sz w:val="24"/>
          <w:szCs w:val="24"/>
        </w:rPr>
        <w:tab/>
      </w:r>
      <w:r>
        <w:rPr>
          <w:sz w:val="24"/>
          <w:szCs w:val="24"/>
        </w:rPr>
        <w:fldChar w:fldCharType="begin"/>
      </w:r>
      <w:r>
        <w:rPr>
          <w:sz w:val="24"/>
          <w:szCs w:val="24"/>
        </w:rPr>
        <w:instrText xml:space="preserve"> PAGEREF _Toc31730 \h </w:instrText>
      </w:r>
      <w:r>
        <w:rPr>
          <w:sz w:val="24"/>
          <w:szCs w:val="24"/>
        </w:rPr>
        <w:fldChar w:fldCharType="separate"/>
      </w:r>
      <w:r>
        <w:rPr>
          <w:sz w:val="24"/>
          <w:szCs w:val="24"/>
        </w:rPr>
        <w:t>- 3 -</w:t>
      </w:r>
      <w:r>
        <w:rPr>
          <w:sz w:val="24"/>
          <w:szCs w:val="24"/>
        </w:rPr>
        <w:fldChar w:fldCharType="end"/>
      </w:r>
      <w:r>
        <w:rPr>
          <w:rFonts w:hint="eastAsia" w:ascii="方正仿宋_GBK" w:hAnsi="宋体" w:eastAsia="方正仿宋_GBK"/>
          <w:sz w:val="24"/>
          <w:szCs w:val="24"/>
        </w:rPr>
        <w:fldChar w:fldCharType="end"/>
      </w:r>
    </w:p>
    <w:p>
      <w:pPr>
        <w:pStyle w:val="46"/>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_Toc16489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lang w:val="en-US" w:eastAsia="zh-CN"/>
        </w:rPr>
        <w:t>五</w:t>
      </w:r>
      <w:r>
        <w:rPr>
          <w:rFonts w:hint="eastAsia" w:ascii="方正仿宋_GBK" w:hAnsi="宋体" w:eastAsia="方正仿宋_GBK"/>
          <w:sz w:val="24"/>
          <w:szCs w:val="24"/>
        </w:rPr>
        <w:t>、其它</w:t>
      </w:r>
      <w:r>
        <w:rPr>
          <w:sz w:val="24"/>
          <w:szCs w:val="24"/>
        </w:rPr>
        <w:tab/>
      </w:r>
      <w:r>
        <w:rPr>
          <w:sz w:val="24"/>
          <w:szCs w:val="24"/>
        </w:rPr>
        <w:fldChar w:fldCharType="begin"/>
      </w:r>
      <w:r>
        <w:rPr>
          <w:sz w:val="24"/>
          <w:szCs w:val="24"/>
        </w:rPr>
        <w:instrText xml:space="preserve"> PAGEREF _Toc16489 \h </w:instrText>
      </w:r>
      <w:r>
        <w:rPr>
          <w:sz w:val="24"/>
          <w:szCs w:val="24"/>
        </w:rPr>
        <w:fldChar w:fldCharType="separate"/>
      </w:r>
      <w:r>
        <w:rPr>
          <w:sz w:val="24"/>
          <w:szCs w:val="24"/>
        </w:rPr>
        <w:t>- 4 -</w:t>
      </w:r>
      <w:r>
        <w:rPr>
          <w:sz w:val="24"/>
          <w:szCs w:val="24"/>
        </w:rPr>
        <w:fldChar w:fldCharType="end"/>
      </w:r>
      <w:r>
        <w:rPr>
          <w:rFonts w:hint="eastAsia" w:ascii="方正仿宋_GBK" w:hAnsi="宋体" w:eastAsia="方正仿宋_GBK"/>
          <w:sz w:val="24"/>
          <w:szCs w:val="24"/>
        </w:rPr>
        <w:fldChar w:fldCharType="end"/>
      </w:r>
    </w:p>
    <w:p>
      <w:pPr>
        <w:pStyle w:val="46"/>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_Toc5813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lang w:val="en-US" w:eastAsia="zh-CN"/>
        </w:rPr>
        <w:t>六</w:t>
      </w:r>
      <w:r>
        <w:rPr>
          <w:rFonts w:hint="eastAsia" w:ascii="方正仿宋_GBK" w:hAnsi="宋体" w:eastAsia="方正仿宋_GBK"/>
          <w:sz w:val="24"/>
          <w:szCs w:val="24"/>
        </w:rPr>
        <w:t>、联系方式</w:t>
      </w:r>
      <w:r>
        <w:rPr>
          <w:sz w:val="24"/>
          <w:szCs w:val="24"/>
        </w:rPr>
        <w:tab/>
      </w:r>
      <w:r>
        <w:rPr>
          <w:sz w:val="24"/>
          <w:szCs w:val="24"/>
        </w:rPr>
        <w:fldChar w:fldCharType="begin"/>
      </w:r>
      <w:r>
        <w:rPr>
          <w:sz w:val="24"/>
          <w:szCs w:val="24"/>
        </w:rPr>
        <w:instrText xml:space="preserve"> PAGEREF _Toc5813 \h </w:instrText>
      </w:r>
      <w:r>
        <w:rPr>
          <w:sz w:val="24"/>
          <w:szCs w:val="24"/>
        </w:rPr>
        <w:fldChar w:fldCharType="separate"/>
      </w:r>
      <w:r>
        <w:rPr>
          <w:sz w:val="24"/>
          <w:szCs w:val="24"/>
        </w:rPr>
        <w:t>- 4 -</w:t>
      </w:r>
      <w:r>
        <w:rPr>
          <w:sz w:val="24"/>
          <w:szCs w:val="24"/>
        </w:rPr>
        <w:fldChar w:fldCharType="end"/>
      </w:r>
      <w:r>
        <w:rPr>
          <w:rFonts w:hint="eastAsia" w:ascii="方正仿宋_GBK" w:hAnsi="宋体" w:eastAsia="方正仿宋_GBK"/>
          <w:sz w:val="24"/>
          <w:szCs w:val="24"/>
        </w:rPr>
        <w:fldChar w:fldCharType="end"/>
      </w:r>
    </w:p>
    <w:p>
      <w:pPr>
        <w:pStyle w:val="46"/>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_Toc15469 </w:instrText>
      </w:r>
      <w:r>
        <w:rPr>
          <w:rFonts w:hint="eastAsia" w:ascii="方正仿宋_GBK" w:hAnsi="宋体" w:eastAsia="方正仿宋_GBK"/>
          <w:sz w:val="24"/>
          <w:szCs w:val="24"/>
        </w:rPr>
        <w:fldChar w:fldCharType="separate"/>
      </w:r>
      <w:r>
        <w:rPr>
          <w:rFonts w:hint="eastAsia" w:ascii="方正仿宋_GBK" w:hAnsi="Times New Roman" w:eastAsia="方正仿宋_GBK" w:cs="Times New Roman"/>
          <w:sz w:val="24"/>
          <w:szCs w:val="24"/>
        </w:rPr>
        <w:t>第二篇  项目</w:t>
      </w:r>
      <w:r>
        <w:rPr>
          <w:rFonts w:hint="eastAsia" w:ascii="方正仿宋_GBK" w:hAnsi="Times New Roman" w:eastAsia="方正仿宋_GBK" w:cs="Times New Roman"/>
          <w:sz w:val="24"/>
          <w:szCs w:val="24"/>
          <w:lang w:val="en-US" w:eastAsia="zh-CN"/>
        </w:rPr>
        <w:t>技术</w:t>
      </w:r>
      <w:r>
        <w:rPr>
          <w:rFonts w:hint="eastAsia" w:ascii="方正仿宋_GBK" w:hAnsi="Times New Roman" w:eastAsia="方正仿宋_GBK" w:cs="Times New Roman"/>
          <w:sz w:val="24"/>
          <w:szCs w:val="24"/>
          <w:lang w:eastAsia="zh-CN"/>
        </w:rPr>
        <w:t>（</w:t>
      </w:r>
      <w:r>
        <w:rPr>
          <w:rFonts w:hint="eastAsia" w:ascii="方正仿宋_GBK" w:hAnsi="Times New Roman" w:eastAsia="方正仿宋_GBK" w:cs="Times New Roman"/>
          <w:sz w:val="24"/>
          <w:szCs w:val="24"/>
          <w:lang w:val="en-US" w:eastAsia="zh-CN"/>
        </w:rPr>
        <w:t>质量</w:t>
      </w:r>
      <w:r>
        <w:rPr>
          <w:rFonts w:hint="eastAsia" w:ascii="方正仿宋_GBK" w:hAnsi="Times New Roman" w:eastAsia="方正仿宋_GBK" w:cs="Times New Roman"/>
          <w:sz w:val="24"/>
          <w:szCs w:val="24"/>
          <w:lang w:eastAsia="zh-CN"/>
        </w:rPr>
        <w:t>）</w:t>
      </w:r>
      <w:r>
        <w:rPr>
          <w:rFonts w:hint="eastAsia" w:ascii="方正仿宋_GBK" w:hAnsi="Times New Roman" w:eastAsia="方正仿宋_GBK" w:cs="Times New Roman"/>
          <w:sz w:val="24"/>
          <w:szCs w:val="24"/>
        </w:rPr>
        <w:t>需求</w:t>
      </w:r>
      <w:r>
        <w:rPr>
          <w:sz w:val="24"/>
          <w:szCs w:val="24"/>
        </w:rPr>
        <w:tab/>
      </w:r>
      <w:r>
        <w:rPr>
          <w:sz w:val="24"/>
          <w:szCs w:val="24"/>
        </w:rPr>
        <w:fldChar w:fldCharType="begin"/>
      </w:r>
      <w:r>
        <w:rPr>
          <w:sz w:val="24"/>
          <w:szCs w:val="24"/>
        </w:rPr>
        <w:instrText xml:space="preserve"> PAGEREF _Toc15469 \h </w:instrText>
      </w:r>
      <w:r>
        <w:rPr>
          <w:sz w:val="24"/>
          <w:szCs w:val="24"/>
        </w:rPr>
        <w:fldChar w:fldCharType="separate"/>
      </w:r>
      <w:r>
        <w:rPr>
          <w:sz w:val="24"/>
          <w:szCs w:val="24"/>
        </w:rPr>
        <w:t>- 5 -</w:t>
      </w:r>
      <w:r>
        <w:rPr>
          <w:sz w:val="24"/>
          <w:szCs w:val="24"/>
        </w:rPr>
        <w:fldChar w:fldCharType="end"/>
      </w:r>
      <w:r>
        <w:rPr>
          <w:rFonts w:hint="eastAsia" w:ascii="方正仿宋_GBK" w:hAnsi="宋体" w:eastAsia="方正仿宋_GBK"/>
          <w:sz w:val="24"/>
          <w:szCs w:val="24"/>
        </w:rPr>
        <w:fldChar w:fldCharType="end"/>
      </w:r>
    </w:p>
    <w:p>
      <w:pPr>
        <w:pStyle w:val="46"/>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_Toc22111 </w:instrText>
      </w:r>
      <w:r>
        <w:rPr>
          <w:rFonts w:hint="eastAsia" w:ascii="方正仿宋_GBK" w:hAnsi="宋体" w:eastAsia="方正仿宋_GBK"/>
          <w:sz w:val="24"/>
          <w:szCs w:val="24"/>
        </w:rPr>
        <w:fldChar w:fldCharType="separate"/>
      </w:r>
      <w:r>
        <w:rPr>
          <w:rFonts w:hint="eastAsia" w:ascii="方正仿宋_GBK" w:eastAsia="方正仿宋_GBK"/>
          <w:sz w:val="24"/>
          <w:szCs w:val="24"/>
        </w:rPr>
        <w:t>一、项目一览表</w:t>
      </w:r>
      <w:r>
        <w:rPr>
          <w:sz w:val="24"/>
          <w:szCs w:val="24"/>
        </w:rPr>
        <w:tab/>
      </w:r>
      <w:r>
        <w:rPr>
          <w:sz w:val="24"/>
          <w:szCs w:val="24"/>
        </w:rPr>
        <w:fldChar w:fldCharType="begin"/>
      </w:r>
      <w:r>
        <w:rPr>
          <w:sz w:val="24"/>
          <w:szCs w:val="24"/>
        </w:rPr>
        <w:instrText xml:space="preserve"> PAGEREF _Toc22111 \h </w:instrText>
      </w:r>
      <w:r>
        <w:rPr>
          <w:sz w:val="24"/>
          <w:szCs w:val="24"/>
        </w:rPr>
        <w:fldChar w:fldCharType="separate"/>
      </w:r>
      <w:r>
        <w:rPr>
          <w:sz w:val="24"/>
          <w:szCs w:val="24"/>
        </w:rPr>
        <w:t>- 5 -</w:t>
      </w:r>
      <w:r>
        <w:rPr>
          <w:sz w:val="24"/>
          <w:szCs w:val="24"/>
        </w:rPr>
        <w:fldChar w:fldCharType="end"/>
      </w:r>
      <w:r>
        <w:rPr>
          <w:rFonts w:hint="eastAsia" w:ascii="方正仿宋_GBK" w:hAnsi="宋体" w:eastAsia="方正仿宋_GBK"/>
          <w:sz w:val="24"/>
          <w:szCs w:val="24"/>
        </w:rPr>
        <w:fldChar w:fldCharType="end"/>
      </w:r>
    </w:p>
    <w:p>
      <w:pPr>
        <w:pStyle w:val="46"/>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_Toc6248 </w:instrText>
      </w:r>
      <w:r>
        <w:rPr>
          <w:rFonts w:hint="eastAsia" w:ascii="方正仿宋_GBK" w:hAnsi="宋体" w:eastAsia="方正仿宋_GBK"/>
          <w:sz w:val="24"/>
          <w:szCs w:val="24"/>
        </w:rPr>
        <w:fldChar w:fldCharType="separate"/>
      </w:r>
      <w:r>
        <w:rPr>
          <w:rFonts w:hint="eastAsia" w:ascii="方正仿宋_GBK" w:eastAsia="方正仿宋_GBK"/>
          <w:sz w:val="24"/>
          <w:szCs w:val="24"/>
        </w:rPr>
        <w:t>二、项目技术需求</w:t>
      </w:r>
      <w:r>
        <w:rPr>
          <w:sz w:val="24"/>
          <w:szCs w:val="24"/>
        </w:rPr>
        <w:tab/>
      </w:r>
      <w:r>
        <w:rPr>
          <w:sz w:val="24"/>
          <w:szCs w:val="24"/>
        </w:rPr>
        <w:fldChar w:fldCharType="begin"/>
      </w:r>
      <w:r>
        <w:rPr>
          <w:sz w:val="24"/>
          <w:szCs w:val="24"/>
        </w:rPr>
        <w:instrText xml:space="preserve"> PAGEREF _Toc6248 \h </w:instrText>
      </w:r>
      <w:r>
        <w:rPr>
          <w:sz w:val="24"/>
          <w:szCs w:val="24"/>
        </w:rPr>
        <w:fldChar w:fldCharType="separate"/>
      </w:r>
      <w:r>
        <w:rPr>
          <w:sz w:val="24"/>
          <w:szCs w:val="24"/>
        </w:rPr>
        <w:t>- 5 -</w:t>
      </w:r>
      <w:r>
        <w:rPr>
          <w:sz w:val="24"/>
          <w:szCs w:val="24"/>
        </w:rPr>
        <w:fldChar w:fldCharType="end"/>
      </w:r>
      <w:r>
        <w:rPr>
          <w:rFonts w:hint="eastAsia" w:ascii="方正仿宋_GBK" w:hAnsi="宋体" w:eastAsia="方正仿宋_GBK"/>
          <w:sz w:val="24"/>
          <w:szCs w:val="24"/>
        </w:rPr>
        <w:fldChar w:fldCharType="end"/>
      </w:r>
    </w:p>
    <w:p>
      <w:pPr>
        <w:pStyle w:val="46"/>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_Toc28485 </w:instrText>
      </w:r>
      <w:r>
        <w:rPr>
          <w:rFonts w:hint="eastAsia" w:ascii="方正仿宋_GBK" w:hAnsi="宋体" w:eastAsia="方正仿宋_GBK"/>
          <w:sz w:val="24"/>
          <w:szCs w:val="24"/>
        </w:rPr>
        <w:fldChar w:fldCharType="separate"/>
      </w:r>
      <w:r>
        <w:rPr>
          <w:rFonts w:hint="eastAsia" w:ascii="方正仿宋_GBK" w:hAnsi="Times New Roman" w:eastAsia="方正仿宋_GBK" w:cs="Times New Roman"/>
          <w:sz w:val="24"/>
          <w:szCs w:val="24"/>
        </w:rPr>
        <w:t>第三篇 项目商务需求</w:t>
      </w:r>
      <w:r>
        <w:rPr>
          <w:sz w:val="24"/>
          <w:szCs w:val="24"/>
        </w:rPr>
        <w:tab/>
      </w:r>
      <w:r>
        <w:rPr>
          <w:sz w:val="24"/>
          <w:szCs w:val="24"/>
        </w:rPr>
        <w:fldChar w:fldCharType="begin"/>
      </w:r>
      <w:r>
        <w:rPr>
          <w:sz w:val="24"/>
          <w:szCs w:val="24"/>
        </w:rPr>
        <w:instrText xml:space="preserve"> PAGEREF _Toc28485 \h </w:instrText>
      </w:r>
      <w:r>
        <w:rPr>
          <w:sz w:val="24"/>
          <w:szCs w:val="24"/>
        </w:rPr>
        <w:fldChar w:fldCharType="separate"/>
      </w:r>
      <w:r>
        <w:rPr>
          <w:sz w:val="24"/>
          <w:szCs w:val="24"/>
        </w:rPr>
        <w:t>- 6 -</w:t>
      </w:r>
      <w:r>
        <w:rPr>
          <w:sz w:val="24"/>
          <w:szCs w:val="24"/>
        </w:rPr>
        <w:fldChar w:fldCharType="end"/>
      </w:r>
      <w:r>
        <w:rPr>
          <w:rFonts w:hint="eastAsia" w:ascii="方正仿宋_GBK" w:hAnsi="宋体" w:eastAsia="方正仿宋_GBK"/>
          <w:sz w:val="24"/>
          <w:szCs w:val="24"/>
        </w:rPr>
        <w:fldChar w:fldCharType="end"/>
      </w:r>
    </w:p>
    <w:p>
      <w:pPr>
        <w:pStyle w:val="46"/>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_Toc20976 </w:instrText>
      </w:r>
      <w:r>
        <w:rPr>
          <w:rFonts w:hint="eastAsia" w:ascii="方正仿宋_GBK" w:hAnsi="宋体" w:eastAsia="方正仿宋_GBK"/>
          <w:sz w:val="24"/>
          <w:szCs w:val="24"/>
        </w:rPr>
        <w:fldChar w:fldCharType="separate"/>
      </w:r>
      <w:r>
        <w:rPr>
          <w:rFonts w:hint="eastAsia" w:ascii="方正仿宋_GBK" w:hAnsi="Times New Roman" w:eastAsia="方正仿宋_GBK" w:cs="Times New Roman"/>
          <w:sz w:val="24"/>
          <w:szCs w:val="24"/>
        </w:rPr>
        <w:t xml:space="preserve">第四篇  </w:t>
      </w:r>
      <w:r>
        <w:rPr>
          <w:rFonts w:hint="eastAsia" w:ascii="方正仿宋_GBK" w:hAnsi="Times New Roman" w:eastAsia="方正仿宋_GBK" w:cs="Times New Roman"/>
          <w:sz w:val="24"/>
          <w:szCs w:val="24"/>
          <w:lang w:val="en-US" w:eastAsia="zh-CN"/>
        </w:rPr>
        <w:t>公开比选采购</w:t>
      </w:r>
      <w:r>
        <w:rPr>
          <w:rFonts w:hint="eastAsia" w:ascii="方正仿宋_GBK" w:hAnsi="Times New Roman" w:eastAsia="方正仿宋_GBK" w:cs="Times New Roman"/>
          <w:sz w:val="24"/>
          <w:szCs w:val="24"/>
        </w:rPr>
        <w:t>程序及方法、评审标准、无效响应和采购终止</w:t>
      </w:r>
      <w:r>
        <w:rPr>
          <w:sz w:val="24"/>
          <w:szCs w:val="24"/>
        </w:rPr>
        <w:tab/>
      </w:r>
      <w:r>
        <w:rPr>
          <w:sz w:val="24"/>
          <w:szCs w:val="24"/>
        </w:rPr>
        <w:fldChar w:fldCharType="begin"/>
      </w:r>
      <w:r>
        <w:rPr>
          <w:sz w:val="24"/>
          <w:szCs w:val="24"/>
        </w:rPr>
        <w:instrText xml:space="preserve"> PAGEREF _Toc20976 \h </w:instrText>
      </w:r>
      <w:r>
        <w:rPr>
          <w:sz w:val="24"/>
          <w:szCs w:val="24"/>
        </w:rPr>
        <w:fldChar w:fldCharType="separate"/>
      </w:r>
      <w:r>
        <w:rPr>
          <w:sz w:val="24"/>
          <w:szCs w:val="24"/>
        </w:rPr>
        <w:t>- 8 -</w:t>
      </w:r>
      <w:r>
        <w:rPr>
          <w:sz w:val="24"/>
          <w:szCs w:val="24"/>
        </w:rPr>
        <w:fldChar w:fldCharType="end"/>
      </w:r>
      <w:r>
        <w:rPr>
          <w:rFonts w:hint="eastAsia" w:ascii="方正仿宋_GBK" w:hAnsi="宋体" w:eastAsia="方正仿宋_GBK"/>
          <w:sz w:val="24"/>
          <w:szCs w:val="24"/>
        </w:rPr>
        <w:fldChar w:fldCharType="end"/>
      </w:r>
    </w:p>
    <w:p>
      <w:pPr>
        <w:pStyle w:val="46"/>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_Toc28844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一、</w:t>
      </w:r>
      <w:r>
        <w:rPr>
          <w:rFonts w:hint="eastAsia" w:ascii="方正仿宋_GBK" w:hAnsi="宋体" w:eastAsia="方正仿宋_GBK"/>
          <w:sz w:val="24"/>
          <w:szCs w:val="24"/>
          <w:lang w:val="en-US" w:eastAsia="zh-CN"/>
        </w:rPr>
        <w:t>公开比选采购</w:t>
      </w:r>
      <w:r>
        <w:rPr>
          <w:rFonts w:hint="eastAsia" w:ascii="方正仿宋_GBK" w:hAnsi="宋体" w:eastAsia="方正仿宋_GBK"/>
          <w:sz w:val="24"/>
          <w:szCs w:val="24"/>
        </w:rPr>
        <w:t>程序</w:t>
      </w:r>
      <w:r>
        <w:rPr>
          <w:sz w:val="24"/>
          <w:szCs w:val="24"/>
        </w:rPr>
        <w:tab/>
      </w:r>
      <w:r>
        <w:rPr>
          <w:sz w:val="24"/>
          <w:szCs w:val="24"/>
        </w:rPr>
        <w:fldChar w:fldCharType="begin"/>
      </w:r>
      <w:r>
        <w:rPr>
          <w:sz w:val="24"/>
          <w:szCs w:val="24"/>
        </w:rPr>
        <w:instrText xml:space="preserve"> PAGEREF _Toc28844 \h </w:instrText>
      </w:r>
      <w:r>
        <w:rPr>
          <w:sz w:val="24"/>
          <w:szCs w:val="24"/>
        </w:rPr>
        <w:fldChar w:fldCharType="separate"/>
      </w:r>
      <w:r>
        <w:rPr>
          <w:sz w:val="24"/>
          <w:szCs w:val="24"/>
        </w:rPr>
        <w:t>- 8 -</w:t>
      </w:r>
      <w:r>
        <w:rPr>
          <w:sz w:val="24"/>
          <w:szCs w:val="24"/>
        </w:rPr>
        <w:fldChar w:fldCharType="end"/>
      </w:r>
      <w:r>
        <w:rPr>
          <w:rFonts w:hint="eastAsia" w:ascii="方正仿宋_GBK" w:hAnsi="宋体" w:eastAsia="方正仿宋_GBK"/>
          <w:sz w:val="24"/>
          <w:szCs w:val="24"/>
        </w:rPr>
        <w:fldChar w:fldCharType="end"/>
      </w:r>
    </w:p>
    <w:p>
      <w:pPr>
        <w:pStyle w:val="46"/>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_Toc20400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lang w:val="en-US" w:eastAsia="zh-CN"/>
        </w:rPr>
        <w:t>二、评标方法</w:t>
      </w:r>
      <w:r>
        <w:rPr>
          <w:sz w:val="24"/>
          <w:szCs w:val="24"/>
        </w:rPr>
        <w:tab/>
      </w:r>
      <w:r>
        <w:rPr>
          <w:sz w:val="24"/>
          <w:szCs w:val="24"/>
        </w:rPr>
        <w:fldChar w:fldCharType="begin"/>
      </w:r>
      <w:r>
        <w:rPr>
          <w:sz w:val="24"/>
          <w:szCs w:val="24"/>
        </w:rPr>
        <w:instrText xml:space="preserve"> PAGEREF _Toc20400 \h </w:instrText>
      </w:r>
      <w:r>
        <w:rPr>
          <w:sz w:val="24"/>
          <w:szCs w:val="24"/>
        </w:rPr>
        <w:fldChar w:fldCharType="separate"/>
      </w:r>
      <w:r>
        <w:rPr>
          <w:sz w:val="24"/>
          <w:szCs w:val="24"/>
        </w:rPr>
        <w:t>- 9 -</w:t>
      </w:r>
      <w:r>
        <w:rPr>
          <w:sz w:val="24"/>
          <w:szCs w:val="24"/>
        </w:rPr>
        <w:fldChar w:fldCharType="end"/>
      </w:r>
      <w:r>
        <w:rPr>
          <w:rFonts w:hint="eastAsia" w:ascii="方正仿宋_GBK" w:hAnsi="宋体" w:eastAsia="方正仿宋_GBK"/>
          <w:sz w:val="24"/>
          <w:szCs w:val="24"/>
        </w:rPr>
        <w:fldChar w:fldCharType="end"/>
      </w:r>
    </w:p>
    <w:p>
      <w:pPr>
        <w:pStyle w:val="46"/>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_Toc4778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lang w:val="en-US" w:eastAsia="zh-CN"/>
        </w:rPr>
        <w:t>三、评审标准</w:t>
      </w:r>
      <w:r>
        <w:rPr>
          <w:sz w:val="24"/>
          <w:szCs w:val="24"/>
        </w:rPr>
        <w:tab/>
      </w:r>
      <w:r>
        <w:rPr>
          <w:sz w:val="24"/>
          <w:szCs w:val="24"/>
        </w:rPr>
        <w:fldChar w:fldCharType="begin"/>
      </w:r>
      <w:r>
        <w:rPr>
          <w:sz w:val="24"/>
          <w:szCs w:val="24"/>
        </w:rPr>
        <w:instrText xml:space="preserve"> PAGEREF _Toc4778 \h </w:instrText>
      </w:r>
      <w:r>
        <w:rPr>
          <w:sz w:val="24"/>
          <w:szCs w:val="24"/>
        </w:rPr>
        <w:fldChar w:fldCharType="separate"/>
      </w:r>
      <w:r>
        <w:rPr>
          <w:sz w:val="24"/>
          <w:szCs w:val="24"/>
        </w:rPr>
        <w:t>- 9 -</w:t>
      </w:r>
      <w:r>
        <w:rPr>
          <w:sz w:val="24"/>
          <w:szCs w:val="24"/>
        </w:rPr>
        <w:fldChar w:fldCharType="end"/>
      </w:r>
      <w:r>
        <w:rPr>
          <w:rFonts w:hint="eastAsia" w:ascii="方正仿宋_GBK" w:hAnsi="宋体" w:eastAsia="方正仿宋_GBK"/>
          <w:sz w:val="24"/>
          <w:szCs w:val="24"/>
        </w:rPr>
        <w:fldChar w:fldCharType="end"/>
      </w:r>
    </w:p>
    <w:p>
      <w:pPr>
        <w:pStyle w:val="46"/>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_Toc13466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lang w:val="en-US" w:eastAsia="zh-CN"/>
        </w:rPr>
        <w:t>四</w:t>
      </w:r>
      <w:r>
        <w:rPr>
          <w:rFonts w:hint="eastAsia" w:ascii="方正仿宋_GBK" w:hAnsi="宋体" w:eastAsia="方正仿宋_GBK"/>
          <w:sz w:val="24"/>
          <w:szCs w:val="24"/>
        </w:rPr>
        <w:t>、无效响应</w:t>
      </w:r>
      <w:r>
        <w:rPr>
          <w:sz w:val="24"/>
          <w:szCs w:val="24"/>
        </w:rPr>
        <w:tab/>
      </w:r>
      <w:r>
        <w:rPr>
          <w:sz w:val="24"/>
          <w:szCs w:val="24"/>
        </w:rPr>
        <w:fldChar w:fldCharType="begin"/>
      </w:r>
      <w:r>
        <w:rPr>
          <w:sz w:val="24"/>
          <w:szCs w:val="24"/>
        </w:rPr>
        <w:instrText xml:space="preserve"> PAGEREF _Toc13466 \h </w:instrText>
      </w:r>
      <w:r>
        <w:rPr>
          <w:sz w:val="24"/>
          <w:szCs w:val="24"/>
        </w:rPr>
        <w:fldChar w:fldCharType="separate"/>
      </w:r>
      <w:r>
        <w:rPr>
          <w:sz w:val="24"/>
          <w:szCs w:val="24"/>
        </w:rPr>
        <w:t>- 9 -</w:t>
      </w:r>
      <w:r>
        <w:rPr>
          <w:sz w:val="24"/>
          <w:szCs w:val="24"/>
        </w:rPr>
        <w:fldChar w:fldCharType="end"/>
      </w:r>
      <w:r>
        <w:rPr>
          <w:rFonts w:hint="eastAsia" w:ascii="方正仿宋_GBK" w:hAnsi="宋体" w:eastAsia="方正仿宋_GBK"/>
          <w:sz w:val="24"/>
          <w:szCs w:val="24"/>
        </w:rPr>
        <w:fldChar w:fldCharType="end"/>
      </w:r>
    </w:p>
    <w:p>
      <w:pPr>
        <w:pStyle w:val="46"/>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_Toc11617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lang w:val="en-US" w:eastAsia="zh-CN"/>
        </w:rPr>
        <w:t>五</w:t>
      </w: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废标条款</w:t>
      </w:r>
      <w:r>
        <w:rPr>
          <w:sz w:val="24"/>
          <w:szCs w:val="24"/>
        </w:rPr>
        <w:tab/>
      </w:r>
      <w:r>
        <w:rPr>
          <w:sz w:val="24"/>
          <w:szCs w:val="24"/>
        </w:rPr>
        <w:fldChar w:fldCharType="begin"/>
      </w:r>
      <w:r>
        <w:rPr>
          <w:sz w:val="24"/>
          <w:szCs w:val="24"/>
        </w:rPr>
        <w:instrText xml:space="preserve"> PAGEREF _Toc11617 \h </w:instrText>
      </w:r>
      <w:r>
        <w:rPr>
          <w:sz w:val="24"/>
          <w:szCs w:val="24"/>
        </w:rPr>
        <w:fldChar w:fldCharType="separate"/>
      </w:r>
      <w:r>
        <w:rPr>
          <w:sz w:val="24"/>
          <w:szCs w:val="24"/>
        </w:rPr>
        <w:t>- 10 -</w:t>
      </w:r>
      <w:r>
        <w:rPr>
          <w:sz w:val="24"/>
          <w:szCs w:val="24"/>
        </w:rPr>
        <w:fldChar w:fldCharType="end"/>
      </w:r>
      <w:r>
        <w:rPr>
          <w:rFonts w:hint="eastAsia" w:ascii="方正仿宋_GBK" w:hAnsi="宋体" w:eastAsia="方正仿宋_GBK"/>
          <w:sz w:val="24"/>
          <w:szCs w:val="24"/>
        </w:rPr>
        <w:fldChar w:fldCharType="end"/>
      </w:r>
    </w:p>
    <w:p>
      <w:pPr>
        <w:pStyle w:val="46"/>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_Toc2490 </w:instrText>
      </w:r>
      <w:r>
        <w:rPr>
          <w:rFonts w:hint="eastAsia" w:ascii="方正仿宋_GBK" w:hAnsi="宋体" w:eastAsia="方正仿宋_GBK"/>
          <w:sz w:val="24"/>
          <w:szCs w:val="24"/>
        </w:rPr>
        <w:fldChar w:fldCharType="separate"/>
      </w:r>
      <w:r>
        <w:rPr>
          <w:rFonts w:hint="eastAsia" w:ascii="方正仿宋_GBK" w:hAnsi="Times New Roman" w:eastAsia="方正仿宋_GBK" w:cs="Times New Roman"/>
          <w:bCs w:val="0"/>
          <w:sz w:val="24"/>
          <w:szCs w:val="24"/>
        </w:rPr>
        <w:t xml:space="preserve">第五篇  </w:t>
      </w:r>
      <w:r>
        <w:rPr>
          <w:rFonts w:hint="eastAsia" w:ascii="方正仿宋_GBK" w:hAnsi="Times New Roman" w:eastAsia="方正仿宋_GBK" w:cs="Times New Roman"/>
          <w:bCs w:val="0"/>
          <w:sz w:val="24"/>
          <w:szCs w:val="24"/>
          <w:lang w:eastAsia="zh-CN"/>
        </w:rPr>
        <w:t>投标人</w:t>
      </w:r>
      <w:r>
        <w:rPr>
          <w:rFonts w:hint="eastAsia" w:ascii="方正仿宋_GBK" w:hAnsi="Times New Roman" w:eastAsia="方正仿宋_GBK" w:cs="Times New Roman"/>
          <w:bCs w:val="0"/>
          <w:sz w:val="24"/>
          <w:szCs w:val="24"/>
        </w:rPr>
        <w:t>须知</w:t>
      </w:r>
      <w:r>
        <w:rPr>
          <w:sz w:val="24"/>
          <w:szCs w:val="24"/>
        </w:rPr>
        <w:tab/>
      </w:r>
      <w:r>
        <w:rPr>
          <w:sz w:val="24"/>
          <w:szCs w:val="24"/>
        </w:rPr>
        <w:fldChar w:fldCharType="begin"/>
      </w:r>
      <w:r>
        <w:rPr>
          <w:sz w:val="24"/>
          <w:szCs w:val="24"/>
        </w:rPr>
        <w:instrText xml:space="preserve"> PAGEREF _Toc2490 \h </w:instrText>
      </w:r>
      <w:r>
        <w:rPr>
          <w:sz w:val="24"/>
          <w:szCs w:val="24"/>
        </w:rPr>
        <w:fldChar w:fldCharType="separate"/>
      </w:r>
      <w:r>
        <w:rPr>
          <w:sz w:val="24"/>
          <w:szCs w:val="24"/>
        </w:rPr>
        <w:t>- 11 -</w:t>
      </w:r>
      <w:r>
        <w:rPr>
          <w:sz w:val="24"/>
          <w:szCs w:val="24"/>
        </w:rPr>
        <w:fldChar w:fldCharType="end"/>
      </w:r>
      <w:r>
        <w:rPr>
          <w:rFonts w:hint="eastAsia" w:ascii="方正仿宋_GBK" w:hAnsi="宋体" w:eastAsia="方正仿宋_GBK"/>
          <w:sz w:val="24"/>
          <w:szCs w:val="24"/>
        </w:rPr>
        <w:fldChar w:fldCharType="end"/>
      </w:r>
    </w:p>
    <w:p>
      <w:pPr>
        <w:pStyle w:val="46"/>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_Toc14676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一、</w:t>
      </w:r>
      <w:r>
        <w:rPr>
          <w:rFonts w:hint="eastAsia" w:ascii="方正仿宋_GBK" w:hAnsi="宋体" w:eastAsia="方正仿宋_GBK"/>
          <w:sz w:val="24"/>
          <w:szCs w:val="24"/>
          <w:lang w:val="en-US" w:eastAsia="zh-CN"/>
        </w:rPr>
        <w:t>公开比选采购</w:t>
      </w:r>
      <w:r>
        <w:rPr>
          <w:rFonts w:hint="eastAsia" w:ascii="方正仿宋_GBK" w:hAnsi="宋体" w:eastAsia="方正仿宋_GBK"/>
          <w:sz w:val="24"/>
          <w:szCs w:val="24"/>
        </w:rPr>
        <w:t>费用</w:t>
      </w:r>
      <w:r>
        <w:rPr>
          <w:sz w:val="24"/>
          <w:szCs w:val="24"/>
        </w:rPr>
        <w:tab/>
      </w:r>
      <w:r>
        <w:rPr>
          <w:sz w:val="24"/>
          <w:szCs w:val="24"/>
        </w:rPr>
        <w:fldChar w:fldCharType="begin"/>
      </w:r>
      <w:r>
        <w:rPr>
          <w:sz w:val="24"/>
          <w:szCs w:val="24"/>
        </w:rPr>
        <w:instrText xml:space="preserve"> PAGEREF _Toc14676 \h </w:instrText>
      </w:r>
      <w:r>
        <w:rPr>
          <w:sz w:val="24"/>
          <w:szCs w:val="24"/>
        </w:rPr>
        <w:fldChar w:fldCharType="separate"/>
      </w:r>
      <w:r>
        <w:rPr>
          <w:sz w:val="24"/>
          <w:szCs w:val="24"/>
        </w:rPr>
        <w:t>- 11 -</w:t>
      </w:r>
      <w:r>
        <w:rPr>
          <w:sz w:val="24"/>
          <w:szCs w:val="24"/>
        </w:rPr>
        <w:fldChar w:fldCharType="end"/>
      </w:r>
      <w:r>
        <w:rPr>
          <w:rFonts w:hint="eastAsia" w:ascii="方正仿宋_GBK" w:hAnsi="宋体" w:eastAsia="方正仿宋_GBK"/>
          <w:sz w:val="24"/>
          <w:szCs w:val="24"/>
        </w:rPr>
        <w:fldChar w:fldCharType="end"/>
      </w:r>
    </w:p>
    <w:p>
      <w:pPr>
        <w:pStyle w:val="46"/>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_Toc21129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二、</w:t>
      </w:r>
      <w:r>
        <w:rPr>
          <w:rFonts w:hint="eastAsia" w:ascii="方正仿宋_GBK" w:hAnsi="宋体" w:eastAsia="方正仿宋_GBK"/>
          <w:sz w:val="24"/>
          <w:szCs w:val="24"/>
          <w:lang w:val="en-US" w:eastAsia="zh-CN"/>
        </w:rPr>
        <w:t>公开比选采购</w:t>
      </w:r>
      <w:r>
        <w:rPr>
          <w:rFonts w:hint="eastAsia" w:ascii="方正仿宋_GBK" w:hAnsi="宋体" w:eastAsia="方正仿宋_GBK"/>
          <w:sz w:val="24"/>
          <w:szCs w:val="24"/>
        </w:rPr>
        <w:t>文件</w:t>
      </w:r>
      <w:r>
        <w:rPr>
          <w:sz w:val="24"/>
          <w:szCs w:val="24"/>
        </w:rPr>
        <w:tab/>
      </w:r>
      <w:r>
        <w:rPr>
          <w:sz w:val="24"/>
          <w:szCs w:val="24"/>
        </w:rPr>
        <w:fldChar w:fldCharType="begin"/>
      </w:r>
      <w:r>
        <w:rPr>
          <w:sz w:val="24"/>
          <w:szCs w:val="24"/>
        </w:rPr>
        <w:instrText xml:space="preserve"> PAGEREF _Toc21129 \h </w:instrText>
      </w:r>
      <w:r>
        <w:rPr>
          <w:sz w:val="24"/>
          <w:szCs w:val="24"/>
        </w:rPr>
        <w:fldChar w:fldCharType="separate"/>
      </w:r>
      <w:r>
        <w:rPr>
          <w:sz w:val="24"/>
          <w:szCs w:val="24"/>
        </w:rPr>
        <w:t>- 11 -</w:t>
      </w:r>
      <w:r>
        <w:rPr>
          <w:sz w:val="24"/>
          <w:szCs w:val="24"/>
        </w:rPr>
        <w:fldChar w:fldCharType="end"/>
      </w:r>
      <w:r>
        <w:rPr>
          <w:rFonts w:hint="eastAsia" w:ascii="方正仿宋_GBK" w:hAnsi="宋体" w:eastAsia="方正仿宋_GBK"/>
          <w:sz w:val="24"/>
          <w:szCs w:val="24"/>
        </w:rPr>
        <w:fldChar w:fldCharType="end"/>
      </w:r>
    </w:p>
    <w:p>
      <w:pPr>
        <w:pStyle w:val="46"/>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_Toc27924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三、</w:t>
      </w:r>
      <w:r>
        <w:rPr>
          <w:rFonts w:hint="eastAsia" w:ascii="方正仿宋_GBK" w:hAnsi="宋体" w:eastAsia="方正仿宋_GBK"/>
          <w:sz w:val="24"/>
          <w:szCs w:val="24"/>
          <w:lang w:val="en-US" w:eastAsia="zh-CN"/>
        </w:rPr>
        <w:t>比选</w:t>
      </w:r>
      <w:r>
        <w:rPr>
          <w:rFonts w:hint="eastAsia" w:ascii="方正仿宋_GBK" w:hAnsi="宋体" w:eastAsia="方正仿宋_GBK"/>
          <w:sz w:val="24"/>
          <w:szCs w:val="24"/>
        </w:rPr>
        <w:t>要求</w:t>
      </w:r>
      <w:r>
        <w:rPr>
          <w:sz w:val="24"/>
          <w:szCs w:val="24"/>
        </w:rPr>
        <w:tab/>
      </w:r>
      <w:r>
        <w:rPr>
          <w:sz w:val="24"/>
          <w:szCs w:val="24"/>
        </w:rPr>
        <w:fldChar w:fldCharType="begin"/>
      </w:r>
      <w:r>
        <w:rPr>
          <w:sz w:val="24"/>
          <w:szCs w:val="24"/>
        </w:rPr>
        <w:instrText xml:space="preserve"> PAGEREF _Toc27924 \h </w:instrText>
      </w:r>
      <w:r>
        <w:rPr>
          <w:sz w:val="24"/>
          <w:szCs w:val="24"/>
        </w:rPr>
        <w:fldChar w:fldCharType="separate"/>
      </w:r>
      <w:r>
        <w:rPr>
          <w:sz w:val="24"/>
          <w:szCs w:val="24"/>
        </w:rPr>
        <w:t>- 11 -</w:t>
      </w:r>
      <w:r>
        <w:rPr>
          <w:sz w:val="24"/>
          <w:szCs w:val="24"/>
        </w:rPr>
        <w:fldChar w:fldCharType="end"/>
      </w:r>
      <w:r>
        <w:rPr>
          <w:rFonts w:hint="eastAsia" w:ascii="方正仿宋_GBK" w:hAnsi="宋体" w:eastAsia="方正仿宋_GBK"/>
          <w:sz w:val="24"/>
          <w:szCs w:val="24"/>
        </w:rPr>
        <w:fldChar w:fldCharType="end"/>
      </w:r>
    </w:p>
    <w:p>
      <w:pPr>
        <w:pStyle w:val="46"/>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_Toc4193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四、</w:t>
      </w:r>
      <w:r>
        <w:rPr>
          <w:rFonts w:hint="eastAsia" w:ascii="方正仿宋_GBK" w:hAnsi="宋体" w:eastAsia="方正仿宋_GBK"/>
          <w:sz w:val="24"/>
          <w:szCs w:val="24"/>
          <w:lang w:eastAsia="zh-CN"/>
        </w:rPr>
        <w:t>成交供应商</w:t>
      </w:r>
      <w:r>
        <w:rPr>
          <w:rFonts w:hint="eastAsia" w:ascii="方正仿宋_GBK" w:hAnsi="宋体" w:eastAsia="方正仿宋_GBK"/>
          <w:sz w:val="24"/>
          <w:szCs w:val="24"/>
        </w:rPr>
        <w:t>的确认和变更</w:t>
      </w:r>
      <w:r>
        <w:rPr>
          <w:sz w:val="24"/>
          <w:szCs w:val="24"/>
        </w:rPr>
        <w:tab/>
      </w:r>
      <w:r>
        <w:rPr>
          <w:sz w:val="24"/>
          <w:szCs w:val="24"/>
        </w:rPr>
        <w:fldChar w:fldCharType="begin"/>
      </w:r>
      <w:r>
        <w:rPr>
          <w:sz w:val="24"/>
          <w:szCs w:val="24"/>
        </w:rPr>
        <w:instrText xml:space="preserve"> PAGEREF _Toc4193 \h </w:instrText>
      </w:r>
      <w:r>
        <w:rPr>
          <w:sz w:val="24"/>
          <w:szCs w:val="24"/>
        </w:rPr>
        <w:fldChar w:fldCharType="separate"/>
      </w:r>
      <w:r>
        <w:rPr>
          <w:sz w:val="24"/>
          <w:szCs w:val="24"/>
        </w:rPr>
        <w:t>- 12 -</w:t>
      </w:r>
      <w:r>
        <w:rPr>
          <w:sz w:val="24"/>
          <w:szCs w:val="24"/>
        </w:rPr>
        <w:fldChar w:fldCharType="end"/>
      </w:r>
      <w:r>
        <w:rPr>
          <w:rFonts w:hint="eastAsia" w:ascii="方正仿宋_GBK" w:hAnsi="宋体" w:eastAsia="方正仿宋_GBK"/>
          <w:sz w:val="24"/>
          <w:szCs w:val="24"/>
        </w:rPr>
        <w:fldChar w:fldCharType="end"/>
      </w:r>
    </w:p>
    <w:p>
      <w:pPr>
        <w:pStyle w:val="46"/>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_Toc7514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五、成交通知</w:t>
      </w:r>
      <w:r>
        <w:rPr>
          <w:sz w:val="24"/>
          <w:szCs w:val="24"/>
        </w:rPr>
        <w:tab/>
      </w:r>
      <w:r>
        <w:rPr>
          <w:sz w:val="24"/>
          <w:szCs w:val="24"/>
        </w:rPr>
        <w:fldChar w:fldCharType="begin"/>
      </w:r>
      <w:r>
        <w:rPr>
          <w:sz w:val="24"/>
          <w:szCs w:val="24"/>
        </w:rPr>
        <w:instrText xml:space="preserve"> PAGEREF _Toc7514 \h </w:instrText>
      </w:r>
      <w:r>
        <w:rPr>
          <w:sz w:val="24"/>
          <w:szCs w:val="24"/>
        </w:rPr>
        <w:fldChar w:fldCharType="separate"/>
      </w:r>
      <w:r>
        <w:rPr>
          <w:sz w:val="24"/>
          <w:szCs w:val="24"/>
        </w:rPr>
        <w:t>- 12 -</w:t>
      </w:r>
      <w:r>
        <w:rPr>
          <w:sz w:val="24"/>
          <w:szCs w:val="24"/>
        </w:rPr>
        <w:fldChar w:fldCharType="end"/>
      </w:r>
      <w:r>
        <w:rPr>
          <w:rFonts w:hint="eastAsia" w:ascii="方正仿宋_GBK" w:hAnsi="宋体" w:eastAsia="方正仿宋_GBK"/>
          <w:sz w:val="24"/>
          <w:szCs w:val="24"/>
        </w:rPr>
        <w:fldChar w:fldCharType="end"/>
      </w:r>
    </w:p>
    <w:p>
      <w:pPr>
        <w:pStyle w:val="46"/>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_Toc25281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六、质疑</w:t>
      </w:r>
      <w:r>
        <w:rPr>
          <w:rFonts w:hint="eastAsia" w:ascii="方正仿宋_GBK" w:hAnsi="宋体" w:eastAsia="方正仿宋_GBK"/>
          <w:sz w:val="24"/>
          <w:szCs w:val="24"/>
          <w:lang w:val="en-US" w:eastAsia="zh-CN"/>
        </w:rPr>
        <w:t>处理</w:t>
      </w:r>
      <w:r>
        <w:rPr>
          <w:sz w:val="24"/>
          <w:szCs w:val="24"/>
        </w:rPr>
        <w:tab/>
      </w:r>
      <w:r>
        <w:rPr>
          <w:sz w:val="24"/>
          <w:szCs w:val="24"/>
        </w:rPr>
        <w:fldChar w:fldCharType="begin"/>
      </w:r>
      <w:r>
        <w:rPr>
          <w:sz w:val="24"/>
          <w:szCs w:val="24"/>
        </w:rPr>
        <w:instrText xml:space="preserve"> PAGEREF _Toc25281 \h </w:instrText>
      </w:r>
      <w:r>
        <w:rPr>
          <w:sz w:val="24"/>
          <w:szCs w:val="24"/>
        </w:rPr>
        <w:fldChar w:fldCharType="separate"/>
      </w:r>
      <w:r>
        <w:rPr>
          <w:sz w:val="24"/>
          <w:szCs w:val="24"/>
        </w:rPr>
        <w:t>- 12 -</w:t>
      </w:r>
      <w:r>
        <w:rPr>
          <w:sz w:val="24"/>
          <w:szCs w:val="24"/>
        </w:rPr>
        <w:fldChar w:fldCharType="end"/>
      </w:r>
      <w:r>
        <w:rPr>
          <w:rFonts w:hint="eastAsia" w:ascii="方正仿宋_GBK" w:hAnsi="宋体" w:eastAsia="方正仿宋_GBK"/>
          <w:sz w:val="24"/>
          <w:szCs w:val="24"/>
        </w:rPr>
        <w:fldChar w:fldCharType="end"/>
      </w:r>
    </w:p>
    <w:p>
      <w:pPr>
        <w:pStyle w:val="46"/>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_Toc6856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七、签订合同</w:t>
      </w:r>
      <w:r>
        <w:rPr>
          <w:sz w:val="24"/>
          <w:szCs w:val="24"/>
        </w:rPr>
        <w:tab/>
      </w:r>
      <w:r>
        <w:rPr>
          <w:sz w:val="24"/>
          <w:szCs w:val="24"/>
        </w:rPr>
        <w:fldChar w:fldCharType="begin"/>
      </w:r>
      <w:r>
        <w:rPr>
          <w:sz w:val="24"/>
          <w:szCs w:val="24"/>
        </w:rPr>
        <w:instrText xml:space="preserve"> PAGEREF _Toc6856 \h </w:instrText>
      </w:r>
      <w:r>
        <w:rPr>
          <w:sz w:val="24"/>
          <w:szCs w:val="24"/>
        </w:rPr>
        <w:fldChar w:fldCharType="separate"/>
      </w:r>
      <w:r>
        <w:rPr>
          <w:sz w:val="24"/>
          <w:szCs w:val="24"/>
        </w:rPr>
        <w:t>- 13 -</w:t>
      </w:r>
      <w:r>
        <w:rPr>
          <w:sz w:val="24"/>
          <w:szCs w:val="24"/>
        </w:rPr>
        <w:fldChar w:fldCharType="end"/>
      </w:r>
      <w:r>
        <w:rPr>
          <w:rFonts w:hint="eastAsia" w:ascii="方正仿宋_GBK" w:hAnsi="宋体" w:eastAsia="方正仿宋_GBK"/>
          <w:sz w:val="24"/>
          <w:szCs w:val="24"/>
        </w:rPr>
        <w:fldChar w:fldCharType="end"/>
      </w:r>
    </w:p>
    <w:p>
      <w:pPr>
        <w:pStyle w:val="46"/>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_Toc12912 </w:instrText>
      </w:r>
      <w:r>
        <w:rPr>
          <w:rFonts w:hint="eastAsia" w:ascii="方正仿宋_GBK" w:hAnsi="宋体" w:eastAsia="方正仿宋_GBK"/>
          <w:sz w:val="24"/>
          <w:szCs w:val="24"/>
        </w:rPr>
        <w:fldChar w:fldCharType="separate"/>
      </w:r>
      <w:r>
        <w:rPr>
          <w:rFonts w:hint="eastAsia" w:ascii="方正仿宋_GBK" w:hAnsi="Times New Roman" w:eastAsia="方正仿宋_GBK" w:cs="Times New Roman"/>
          <w:sz w:val="24"/>
          <w:szCs w:val="24"/>
        </w:rPr>
        <w:t>第六篇  响应文件编制要求</w:t>
      </w:r>
      <w:r>
        <w:rPr>
          <w:sz w:val="24"/>
          <w:szCs w:val="24"/>
        </w:rPr>
        <w:tab/>
      </w:r>
      <w:r>
        <w:rPr>
          <w:sz w:val="24"/>
          <w:szCs w:val="24"/>
        </w:rPr>
        <w:fldChar w:fldCharType="begin"/>
      </w:r>
      <w:r>
        <w:rPr>
          <w:sz w:val="24"/>
          <w:szCs w:val="24"/>
        </w:rPr>
        <w:instrText xml:space="preserve"> PAGEREF _Toc12912 \h </w:instrText>
      </w:r>
      <w:r>
        <w:rPr>
          <w:sz w:val="24"/>
          <w:szCs w:val="24"/>
        </w:rPr>
        <w:fldChar w:fldCharType="separate"/>
      </w:r>
      <w:r>
        <w:rPr>
          <w:sz w:val="24"/>
          <w:szCs w:val="24"/>
        </w:rPr>
        <w:t>- 14 -</w:t>
      </w:r>
      <w:r>
        <w:rPr>
          <w:sz w:val="24"/>
          <w:szCs w:val="24"/>
        </w:rPr>
        <w:fldChar w:fldCharType="end"/>
      </w:r>
      <w:r>
        <w:rPr>
          <w:rFonts w:hint="eastAsia" w:ascii="方正仿宋_GBK" w:hAnsi="宋体" w:eastAsia="方正仿宋_GBK"/>
          <w:sz w:val="24"/>
          <w:szCs w:val="24"/>
        </w:rPr>
        <w:fldChar w:fldCharType="end"/>
      </w:r>
    </w:p>
    <w:p>
      <w:pPr>
        <w:pStyle w:val="46"/>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_Toc25325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一、经济部分</w:t>
      </w:r>
      <w:r>
        <w:rPr>
          <w:sz w:val="24"/>
          <w:szCs w:val="24"/>
        </w:rPr>
        <w:tab/>
      </w:r>
      <w:r>
        <w:rPr>
          <w:sz w:val="24"/>
          <w:szCs w:val="24"/>
        </w:rPr>
        <w:fldChar w:fldCharType="begin"/>
      </w:r>
      <w:r>
        <w:rPr>
          <w:sz w:val="24"/>
          <w:szCs w:val="24"/>
        </w:rPr>
        <w:instrText xml:space="preserve"> PAGEREF _Toc25325 \h </w:instrText>
      </w:r>
      <w:r>
        <w:rPr>
          <w:sz w:val="24"/>
          <w:szCs w:val="24"/>
        </w:rPr>
        <w:fldChar w:fldCharType="separate"/>
      </w:r>
      <w:r>
        <w:rPr>
          <w:sz w:val="24"/>
          <w:szCs w:val="24"/>
        </w:rPr>
        <w:t>- 16 -</w:t>
      </w:r>
      <w:r>
        <w:rPr>
          <w:sz w:val="24"/>
          <w:szCs w:val="24"/>
        </w:rPr>
        <w:fldChar w:fldCharType="end"/>
      </w:r>
      <w:r>
        <w:rPr>
          <w:rFonts w:hint="eastAsia" w:ascii="方正仿宋_GBK" w:hAnsi="宋体" w:eastAsia="方正仿宋_GBK"/>
          <w:sz w:val="24"/>
          <w:szCs w:val="24"/>
        </w:rPr>
        <w:fldChar w:fldCharType="end"/>
      </w:r>
    </w:p>
    <w:p>
      <w:pPr>
        <w:pStyle w:val="46"/>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_Toc26182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二、服务部分</w:t>
      </w:r>
      <w:r>
        <w:rPr>
          <w:sz w:val="24"/>
          <w:szCs w:val="24"/>
        </w:rPr>
        <w:tab/>
      </w:r>
      <w:r>
        <w:rPr>
          <w:sz w:val="24"/>
          <w:szCs w:val="24"/>
        </w:rPr>
        <w:fldChar w:fldCharType="begin"/>
      </w:r>
      <w:r>
        <w:rPr>
          <w:sz w:val="24"/>
          <w:szCs w:val="24"/>
        </w:rPr>
        <w:instrText xml:space="preserve"> PAGEREF _Toc26182 \h </w:instrText>
      </w:r>
      <w:r>
        <w:rPr>
          <w:sz w:val="24"/>
          <w:szCs w:val="24"/>
        </w:rPr>
        <w:fldChar w:fldCharType="separate"/>
      </w:r>
      <w:r>
        <w:rPr>
          <w:sz w:val="24"/>
          <w:szCs w:val="24"/>
        </w:rPr>
        <w:t>- 19 -</w:t>
      </w:r>
      <w:r>
        <w:rPr>
          <w:sz w:val="24"/>
          <w:szCs w:val="24"/>
        </w:rPr>
        <w:fldChar w:fldCharType="end"/>
      </w:r>
      <w:r>
        <w:rPr>
          <w:rFonts w:hint="eastAsia" w:ascii="方正仿宋_GBK" w:hAnsi="宋体" w:eastAsia="方正仿宋_GBK"/>
          <w:sz w:val="24"/>
          <w:szCs w:val="24"/>
        </w:rPr>
        <w:fldChar w:fldCharType="end"/>
      </w:r>
    </w:p>
    <w:p>
      <w:pPr>
        <w:pStyle w:val="46"/>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_Toc24922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三、商务部分</w:t>
      </w:r>
      <w:r>
        <w:rPr>
          <w:sz w:val="24"/>
          <w:szCs w:val="24"/>
        </w:rPr>
        <w:tab/>
      </w:r>
      <w:r>
        <w:rPr>
          <w:sz w:val="24"/>
          <w:szCs w:val="24"/>
        </w:rPr>
        <w:fldChar w:fldCharType="begin"/>
      </w:r>
      <w:r>
        <w:rPr>
          <w:sz w:val="24"/>
          <w:szCs w:val="24"/>
        </w:rPr>
        <w:instrText xml:space="preserve"> PAGEREF _Toc24922 \h </w:instrText>
      </w:r>
      <w:r>
        <w:rPr>
          <w:sz w:val="24"/>
          <w:szCs w:val="24"/>
        </w:rPr>
        <w:fldChar w:fldCharType="separate"/>
      </w:r>
      <w:r>
        <w:rPr>
          <w:sz w:val="24"/>
          <w:szCs w:val="24"/>
        </w:rPr>
        <w:t>- 21 -</w:t>
      </w:r>
      <w:r>
        <w:rPr>
          <w:sz w:val="24"/>
          <w:szCs w:val="24"/>
        </w:rPr>
        <w:fldChar w:fldCharType="end"/>
      </w:r>
      <w:r>
        <w:rPr>
          <w:rFonts w:hint="eastAsia" w:ascii="方正仿宋_GBK" w:hAnsi="宋体" w:eastAsia="方正仿宋_GBK"/>
          <w:sz w:val="24"/>
          <w:szCs w:val="24"/>
        </w:rPr>
        <w:fldChar w:fldCharType="end"/>
      </w:r>
    </w:p>
    <w:p>
      <w:pPr>
        <w:pStyle w:val="46"/>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_Toc29510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四、资格条件</w:t>
      </w:r>
      <w:r>
        <w:rPr>
          <w:sz w:val="24"/>
          <w:szCs w:val="24"/>
        </w:rPr>
        <w:tab/>
      </w:r>
      <w:r>
        <w:rPr>
          <w:sz w:val="24"/>
          <w:szCs w:val="24"/>
        </w:rPr>
        <w:fldChar w:fldCharType="begin"/>
      </w:r>
      <w:r>
        <w:rPr>
          <w:sz w:val="24"/>
          <w:szCs w:val="24"/>
        </w:rPr>
        <w:instrText xml:space="preserve"> PAGEREF _Toc29510 \h </w:instrText>
      </w:r>
      <w:r>
        <w:rPr>
          <w:sz w:val="24"/>
          <w:szCs w:val="24"/>
        </w:rPr>
        <w:fldChar w:fldCharType="separate"/>
      </w:r>
      <w:r>
        <w:rPr>
          <w:sz w:val="24"/>
          <w:szCs w:val="24"/>
        </w:rPr>
        <w:t>- 23 -</w:t>
      </w:r>
      <w:r>
        <w:rPr>
          <w:sz w:val="24"/>
          <w:szCs w:val="24"/>
        </w:rPr>
        <w:fldChar w:fldCharType="end"/>
      </w:r>
      <w:r>
        <w:rPr>
          <w:rFonts w:hint="eastAsia" w:ascii="方正仿宋_GBK" w:hAnsi="宋体" w:eastAsia="方正仿宋_GBK"/>
          <w:sz w:val="24"/>
          <w:szCs w:val="24"/>
        </w:rPr>
        <w:fldChar w:fldCharType="end"/>
      </w:r>
    </w:p>
    <w:p>
      <w:pPr>
        <w:pStyle w:val="46"/>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_Toc2807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五、其他资料</w:t>
      </w:r>
      <w:r>
        <w:rPr>
          <w:sz w:val="24"/>
          <w:szCs w:val="24"/>
        </w:rPr>
        <w:tab/>
      </w:r>
      <w:r>
        <w:rPr>
          <w:sz w:val="24"/>
          <w:szCs w:val="24"/>
        </w:rPr>
        <w:fldChar w:fldCharType="begin"/>
      </w:r>
      <w:r>
        <w:rPr>
          <w:sz w:val="24"/>
          <w:szCs w:val="24"/>
        </w:rPr>
        <w:instrText xml:space="preserve"> PAGEREF _Toc2807 \h </w:instrText>
      </w:r>
      <w:r>
        <w:rPr>
          <w:sz w:val="24"/>
          <w:szCs w:val="24"/>
        </w:rPr>
        <w:fldChar w:fldCharType="separate"/>
      </w:r>
      <w:r>
        <w:rPr>
          <w:sz w:val="24"/>
          <w:szCs w:val="24"/>
        </w:rPr>
        <w:t>- 29 -</w:t>
      </w:r>
      <w:r>
        <w:rPr>
          <w:sz w:val="24"/>
          <w:szCs w:val="24"/>
        </w:rPr>
        <w:fldChar w:fldCharType="end"/>
      </w:r>
      <w:r>
        <w:rPr>
          <w:rFonts w:hint="eastAsia" w:ascii="方正仿宋_GBK" w:hAnsi="宋体" w:eastAsia="方正仿宋_GBK"/>
          <w:sz w:val="24"/>
          <w:szCs w:val="24"/>
        </w:rPr>
        <w:fldChar w:fldCharType="end"/>
      </w:r>
    </w:p>
    <w:p>
      <w:pPr>
        <w:pStyle w:val="46"/>
        <w:tabs>
          <w:tab w:val="right" w:leader="dot" w:pos="9402"/>
        </w:tabs>
        <w:spacing w:line="480" w:lineRule="exact"/>
        <w:ind w:left="560"/>
        <w:jc w:val="center"/>
        <w:rPr>
          <w:rFonts w:ascii="方正仿宋_GBK" w:hAnsi="Calibri" w:eastAsia="方正仿宋_GBK"/>
          <w:sz w:val="18"/>
          <w:szCs w:val="22"/>
        </w:rPr>
        <w:sectPr>
          <w:pgSz w:w="11907" w:h="16840"/>
          <w:pgMar w:top="1134" w:right="1191" w:bottom="1134" w:left="1304" w:header="851" w:footer="992" w:gutter="0"/>
          <w:pgNumType w:fmt="numberInDash" w:start="1"/>
          <w:cols w:space="720" w:num="1"/>
          <w:docGrid w:linePitch="381" w:charSpace="-5735"/>
        </w:sectPr>
      </w:pPr>
      <w:r>
        <w:rPr>
          <w:rFonts w:hint="eastAsia" w:ascii="方正仿宋_GBK" w:hAnsi="宋体" w:eastAsia="方正仿宋_GBK"/>
          <w:sz w:val="24"/>
          <w:szCs w:val="24"/>
        </w:rPr>
        <w:fldChar w:fldCharType="end"/>
      </w:r>
    </w:p>
    <w:p>
      <w:pPr>
        <w:pStyle w:val="4"/>
        <w:spacing w:before="200" w:after="200" w:line="240" w:lineRule="auto"/>
        <w:jc w:val="center"/>
        <w:rPr>
          <w:rFonts w:hint="eastAsia" w:ascii="方正仿宋_GBK" w:hAnsi="Times New Roman" w:eastAsia="方正仿宋_GBK" w:cs="Times New Roman"/>
          <w:b/>
          <w:sz w:val="44"/>
          <w:szCs w:val="20"/>
        </w:rPr>
      </w:pPr>
      <w:bookmarkStart w:id="0" w:name="_Toc9602"/>
      <w:bookmarkStart w:id="1" w:name="_Toc11641050"/>
      <w:bookmarkStart w:id="2" w:name="_Toc106030870"/>
      <w:bookmarkStart w:id="3" w:name="_Toc76462316"/>
      <w:bookmarkStart w:id="4" w:name="_Toc24037"/>
      <w:bookmarkStart w:id="5" w:name="_Toc12789052"/>
      <w:r>
        <w:rPr>
          <w:rFonts w:hint="eastAsia" w:ascii="方正仿宋_GBK" w:hAnsi="Times New Roman" w:eastAsia="方正仿宋_GBK" w:cs="Times New Roman"/>
          <w:b/>
          <w:sz w:val="44"/>
          <w:szCs w:val="20"/>
        </w:rPr>
        <w:t>第一篇  采购邀请书</w:t>
      </w:r>
      <w:bookmarkEnd w:id="0"/>
      <w:bookmarkEnd w:id="1"/>
      <w:bookmarkEnd w:id="2"/>
      <w:bookmarkEnd w:id="3"/>
      <w:bookmarkEnd w:id="4"/>
      <w:bookmarkEnd w:id="5"/>
    </w:p>
    <w:p>
      <w:pPr>
        <w:snapToGrid/>
        <w:spacing w:line="240" w:lineRule="auto"/>
        <w:ind w:firstLine="0" w:firstLineChars="0"/>
        <w:rPr>
          <w:rFonts w:hint="eastAsia" w:ascii="Times New Roman" w:hAnsi="Times New Roman" w:eastAsia="宋体"/>
          <w:sz w:val="28"/>
          <w:szCs w:val="20"/>
        </w:rPr>
      </w:pPr>
      <w:r>
        <w:rPr>
          <w:rFonts w:ascii="方正仿宋_GBK" w:hAnsi="宋体" w:eastAsia="方正仿宋_GBK"/>
          <w:sz w:val="24"/>
          <w:szCs w:val="24"/>
        </w:rPr>
        <w:t xml:space="preserve">    </w:t>
      </w:r>
      <w:r>
        <w:rPr>
          <w:rFonts w:hint="eastAsia" w:ascii="方正仿宋_GBK" w:hAnsi="宋体" w:eastAsia="方正仿宋_GBK"/>
          <w:sz w:val="24"/>
          <w:szCs w:val="24"/>
        </w:rPr>
        <w:t>重庆医科大学附属儿童医院</w:t>
      </w:r>
      <w:r>
        <w:rPr>
          <w:rFonts w:hint="eastAsia" w:ascii="方正仿宋_GBK" w:hAnsi="宋体" w:eastAsia="方正仿宋_GBK"/>
          <w:sz w:val="24"/>
          <w:szCs w:val="24"/>
          <w:u w:val="none"/>
        </w:rPr>
        <w:t>对</w:t>
      </w:r>
      <w:r>
        <w:rPr>
          <w:rFonts w:hint="eastAsia" w:ascii="方正仿宋_GBK" w:hAnsi="宋体" w:eastAsia="方正仿宋_GBK"/>
          <w:sz w:val="24"/>
          <w:szCs w:val="24"/>
          <w:u w:val="single"/>
          <w:lang w:val="en-US" w:eastAsia="zh-CN"/>
        </w:rPr>
        <w:t>实时荧光定量PCR仪</w:t>
      </w:r>
      <w:r>
        <w:rPr>
          <w:rFonts w:hint="eastAsia" w:ascii="方正仿宋_GBK" w:hAnsi="宋体" w:eastAsia="方正仿宋_GBK"/>
          <w:sz w:val="24"/>
          <w:szCs w:val="24"/>
        </w:rPr>
        <w:t>项目进行</w:t>
      </w:r>
      <w:r>
        <w:rPr>
          <w:rFonts w:hint="eastAsia" w:ascii="方正仿宋_GBK" w:hAnsi="宋体" w:eastAsia="方正仿宋_GBK"/>
          <w:sz w:val="24"/>
          <w:szCs w:val="24"/>
          <w:lang w:val="en-US" w:eastAsia="zh-CN"/>
        </w:rPr>
        <w:t>公开比选</w:t>
      </w:r>
      <w:r>
        <w:rPr>
          <w:rFonts w:hint="eastAsia" w:ascii="方正仿宋_GBK" w:hAnsi="宋体" w:eastAsia="方正仿宋_GBK"/>
          <w:sz w:val="24"/>
          <w:szCs w:val="24"/>
        </w:rPr>
        <w:t>采购。欢迎有资格的</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前来</w:t>
      </w:r>
      <w:r>
        <w:rPr>
          <w:rFonts w:hint="eastAsia" w:ascii="方正仿宋_GBK" w:hAnsi="宋体" w:eastAsia="方正仿宋_GBK"/>
          <w:sz w:val="24"/>
          <w:szCs w:val="24"/>
          <w:lang w:val="en-US" w:eastAsia="zh-CN"/>
        </w:rPr>
        <w:t>参与</w:t>
      </w:r>
      <w:r>
        <w:rPr>
          <w:rFonts w:hint="eastAsia" w:ascii="方正仿宋_GBK" w:hAnsi="宋体" w:eastAsia="方正仿宋_GBK"/>
          <w:sz w:val="24"/>
          <w:szCs w:val="24"/>
        </w:rPr>
        <w:t>。</w:t>
      </w:r>
    </w:p>
    <w:p>
      <w:pPr>
        <w:pStyle w:val="4"/>
        <w:adjustRightInd w:val="0"/>
        <w:snapToGrid w:val="0"/>
        <w:spacing w:before="0" w:after="0" w:line="400" w:lineRule="exact"/>
        <w:ind w:firstLine="480" w:firstLineChars="200"/>
        <w:rPr>
          <w:rFonts w:ascii="方正仿宋_GBK" w:hAnsi="宋体" w:eastAsia="方正仿宋_GBK"/>
          <w:sz w:val="24"/>
        </w:rPr>
      </w:pPr>
      <w:bookmarkStart w:id="6" w:name="_Toc24332"/>
      <w:bookmarkStart w:id="7" w:name="_Toc3856"/>
      <w:bookmarkStart w:id="8" w:name="_Toc313893526"/>
      <w:bookmarkStart w:id="9" w:name="_Toc317775175"/>
      <w:bookmarkStart w:id="10" w:name="_Toc106030871"/>
      <w:bookmarkStart w:id="11" w:name="_Toc76462317"/>
      <w:r>
        <w:rPr>
          <w:rFonts w:hint="eastAsia" w:ascii="方正仿宋_GBK" w:hAnsi="宋体" w:eastAsia="方正仿宋_GBK"/>
          <w:sz w:val="24"/>
        </w:rPr>
        <w:t>一、</w:t>
      </w:r>
      <w:r>
        <w:rPr>
          <w:rFonts w:hint="eastAsia" w:ascii="方正仿宋_GBK" w:hAnsi="宋体" w:eastAsia="方正仿宋_GBK"/>
          <w:sz w:val="24"/>
          <w:lang w:val="en-US" w:eastAsia="zh-CN"/>
        </w:rPr>
        <w:t>公开比选采购</w:t>
      </w:r>
      <w:r>
        <w:rPr>
          <w:rFonts w:hint="eastAsia" w:ascii="方正仿宋_GBK" w:hAnsi="宋体" w:eastAsia="方正仿宋_GBK"/>
          <w:sz w:val="24"/>
        </w:rPr>
        <w:t>内容</w:t>
      </w:r>
      <w:bookmarkEnd w:id="6"/>
      <w:bookmarkEnd w:id="7"/>
      <w:bookmarkEnd w:id="8"/>
      <w:bookmarkEnd w:id="9"/>
      <w:bookmarkEnd w:id="10"/>
      <w:bookmarkEnd w:id="11"/>
    </w:p>
    <w:tbl>
      <w:tblPr>
        <w:tblStyle w:val="58"/>
        <w:tblW w:w="444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06"/>
        <w:gridCol w:w="2345"/>
        <w:gridCol w:w="1305"/>
        <w:gridCol w:w="1367"/>
        <w:gridCol w:w="194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 w:hRule="atLeast"/>
          <w:jc w:val="center"/>
        </w:trPr>
        <w:tc>
          <w:tcPr>
            <w:tcW w:w="889" w:type="pct"/>
            <w:tcBorders>
              <w:top w:val="single" w:color="auto" w:sz="4" w:space="0"/>
              <w:left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default" w:ascii="方正仿宋_GBK" w:hAnsi="宋体" w:eastAsia="方正仿宋_GBK" w:cs="宋体"/>
                <w:b/>
                <w:bCs/>
                <w:kern w:val="0"/>
                <w:sz w:val="21"/>
                <w:szCs w:val="24"/>
              </w:rPr>
            </w:pPr>
            <w:bookmarkStart w:id="12" w:name="_Toc106030872"/>
            <w:bookmarkStart w:id="13" w:name="_Toc76462318"/>
            <w:bookmarkStart w:id="14" w:name="_Toc373860293"/>
            <w:bookmarkStart w:id="15" w:name="_Toc317775178"/>
            <w:r>
              <w:rPr>
                <w:rFonts w:hint="eastAsia" w:ascii="方正仿宋_GBK" w:hAnsi="宋体" w:eastAsia="方正仿宋_GBK" w:cs="宋体"/>
                <w:b/>
                <w:bCs/>
                <w:kern w:val="0"/>
                <w:sz w:val="21"/>
                <w:szCs w:val="24"/>
              </w:rPr>
              <w:t>项目编号</w:t>
            </w:r>
          </w:p>
        </w:tc>
        <w:tc>
          <w:tcPr>
            <w:tcW w:w="1384" w:type="pct"/>
            <w:tcBorders>
              <w:top w:val="single" w:color="auto" w:sz="4" w:space="0"/>
              <w:left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default" w:ascii="方正仿宋_GBK" w:hAnsi="宋体" w:eastAsia="方正仿宋_GBK" w:cs="宋体"/>
                <w:b/>
                <w:bCs/>
                <w:kern w:val="0"/>
                <w:sz w:val="21"/>
                <w:szCs w:val="24"/>
              </w:rPr>
            </w:pPr>
            <w:r>
              <w:rPr>
                <w:rFonts w:hint="eastAsia" w:ascii="方正仿宋_GBK" w:hAnsi="宋体" w:eastAsia="方正仿宋_GBK" w:cs="宋体"/>
                <w:b/>
                <w:bCs/>
                <w:kern w:val="0"/>
                <w:sz w:val="21"/>
                <w:szCs w:val="24"/>
              </w:rPr>
              <w:t>项目名称</w:t>
            </w:r>
          </w:p>
        </w:tc>
        <w:tc>
          <w:tcPr>
            <w:tcW w:w="770" w:type="pct"/>
            <w:tcBorders>
              <w:top w:val="single" w:color="auto" w:sz="4" w:space="0"/>
              <w:left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default" w:ascii="方正仿宋_GBK" w:hAnsi="宋体" w:eastAsia="方正仿宋_GBK" w:cs="宋体"/>
                <w:b/>
                <w:bCs/>
                <w:kern w:val="0"/>
                <w:sz w:val="21"/>
                <w:szCs w:val="24"/>
              </w:rPr>
            </w:pPr>
            <w:r>
              <w:rPr>
                <w:rFonts w:hint="eastAsia" w:ascii="方正仿宋_GBK" w:hAnsi="宋体" w:eastAsia="方正仿宋_GBK" w:cs="宋体"/>
                <w:b/>
                <w:bCs/>
                <w:kern w:val="0"/>
                <w:sz w:val="21"/>
                <w:szCs w:val="24"/>
              </w:rPr>
              <w:t>最高限价（万元）</w:t>
            </w:r>
          </w:p>
        </w:tc>
        <w:tc>
          <w:tcPr>
            <w:tcW w:w="807" w:type="pct"/>
            <w:tcBorders>
              <w:top w:val="single" w:color="auto" w:sz="4" w:space="0"/>
              <w:left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default" w:ascii="方正仿宋_GBK" w:hAnsi="宋体" w:eastAsia="方正仿宋_GBK" w:cs="宋体"/>
                <w:b/>
                <w:bCs/>
                <w:kern w:val="0"/>
                <w:sz w:val="21"/>
                <w:szCs w:val="24"/>
              </w:rPr>
            </w:pPr>
            <w:r>
              <w:rPr>
                <w:rFonts w:hint="eastAsia" w:ascii="方正仿宋_GBK" w:hAnsi="宋体" w:eastAsia="方正仿宋_GBK" w:cs="宋体"/>
                <w:b/>
                <w:bCs/>
                <w:kern w:val="0"/>
                <w:sz w:val="21"/>
                <w:szCs w:val="24"/>
              </w:rPr>
              <w:t>保证金</w:t>
            </w:r>
          </w:p>
          <w:p>
            <w:pPr>
              <w:keepNext w:val="0"/>
              <w:keepLines w:val="0"/>
              <w:suppressLineNumbers w:val="0"/>
              <w:spacing w:before="0" w:beforeAutospacing="0" w:after="0" w:afterAutospacing="0"/>
              <w:ind w:left="0" w:right="0"/>
              <w:jc w:val="center"/>
              <w:rPr>
                <w:rFonts w:hint="default" w:ascii="方正仿宋_GBK" w:hAnsi="宋体" w:eastAsia="方正仿宋_GBK" w:cs="宋体"/>
                <w:b/>
                <w:bCs/>
                <w:kern w:val="0"/>
                <w:sz w:val="21"/>
                <w:szCs w:val="24"/>
              </w:rPr>
            </w:pPr>
            <w:r>
              <w:rPr>
                <w:rFonts w:hint="eastAsia" w:ascii="方正仿宋_GBK" w:hAnsi="宋体" w:eastAsia="方正仿宋_GBK" w:cs="宋体"/>
                <w:b/>
                <w:bCs/>
                <w:kern w:val="0"/>
                <w:sz w:val="21"/>
                <w:szCs w:val="24"/>
              </w:rPr>
              <w:t>（元）</w:t>
            </w:r>
          </w:p>
        </w:tc>
        <w:tc>
          <w:tcPr>
            <w:tcW w:w="1147" w:type="pct"/>
            <w:tcBorders>
              <w:top w:val="single" w:color="auto" w:sz="4" w:space="0"/>
              <w:left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default" w:ascii="方正仿宋_GBK" w:hAnsi="宋体" w:eastAsia="方正仿宋_GBK" w:cs="宋体"/>
                <w:b/>
                <w:bCs/>
                <w:kern w:val="0"/>
                <w:sz w:val="21"/>
                <w:szCs w:val="24"/>
              </w:rPr>
            </w:pPr>
            <w:r>
              <w:rPr>
                <w:rFonts w:hint="eastAsia" w:ascii="方正仿宋_GBK" w:hAnsi="宋体" w:eastAsia="方正仿宋_GBK" w:cs="宋体"/>
                <w:b/>
                <w:bCs/>
                <w:kern w:val="0"/>
                <w:sz w:val="21"/>
                <w:szCs w:val="24"/>
                <w:lang w:eastAsia="zh-CN"/>
              </w:rPr>
              <w:t>成交供应商</w:t>
            </w:r>
            <w:r>
              <w:rPr>
                <w:rFonts w:hint="eastAsia" w:ascii="方正仿宋_GBK" w:hAnsi="宋体" w:eastAsia="方正仿宋_GBK" w:cs="宋体"/>
                <w:b/>
                <w:bCs/>
                <w:kern w:val="0"/>
                <w:sz w:val="21"/>
                <w:szCs w:val="24"/>
              </w:rPr>
              <w:t>数量（名）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jc w:val="center"/>
        </w:trPr>
        <w:tc>
          <w:tcPr>
            <w:tcW w:w="889" w:type="pct"/>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default" w:ascii="方正仿宋_GBK" w:hAnsi="宋体" w:eastAsia="方正仿宋_GBK" w:cs="宋体"/>
                <w:kern w:val="0"/>
                <w:sz w:val="21"/>
                <w:szCs w:val="24"/>
                <w:lang w:val="en-US" w:eastAsia="zh-CN"/>
              </w:rPr>
            </w:pPr>
            <w:r>
              <w:rPr>
                <w:rFonts w:hint="eastAsia" w:ascii="方正仿宋_GBK" w:hAnsi="宋体" w:eastAsia="方正仿宋_GBK" w:cs="宋体"/>
                <w:kern w:val="0"/>
                <w:sz w:val="21"/>
                <w:szCs w:val="24"/>
                <w:lang w:val="en-US" w:eastAsia="zh-CN"/>
              </w:rPr>
              <w:t>YSB230251</w:t>
            </w:r>
          </w:p>
        </w:tc>
        <w:tc>
          <w:tcPr>
            <w:tcW w:w="1384" w:type="pct"/>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lang w:val="en-US" w:eastAsia="zh-CN"/>
              </w:rPr>
            </w:pPr>
            <w:r>
              <w:rPr>
                <w:rFonts w:hint="eastAsia" w:ascii="方正仿宋_GBK" w:hAnsi="宋体" w:eastAsia="方正仿宋_GBK"/>
                <w:sz w:val="21"/>
                <w:szCs w:val="21"/>
                <w:lang w:val="en-US" w:eastAsia="zh-CN"/>
              </w:rPr>
              <w:t>实时荧光定量PCR仪</w:t>
            </w:r>
          </w:p>
        </w:tc>
        <w:tc>
          <w:tcPr>
            <w:tcW w:w="770" w:type="pct"/>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default" w:ascii="方正仿宋_GBK" w:hAnsi="宋体" w:eastAsia="方正仿宋_GBK"/>
                <w:sz w:val="21"/>
                <w:szCs w:val="21"/>
                <w:lang w:val="en-US" w:eastAsia="zh-CN"/>
              </w:rPr>
            </w:pPr>
            <w:r>
              <w:rPr>
                <w:rFonts w:hint="eastAsia" w:ascii="方正仿宋_GBK" w:hAnsi="宋体" w:eastAsia="方正仿宋_GBK"/>
                <w:sz w:val="21"/>
                <w:szCs w:val="21"/>
                <w:lang w:val="en-US" w:eastAsia="zh-CN"/>
              </w:rPr>
              <w:t>33</w:t>
            </w:r>
          </w:p>
        </w:tc>
        <w:tc>
          <w:tcPr>
            <w:tcW w:w="807" w:type="pct"/>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default" w:ascii="方正仿宋_GBK" w:hAnsi="宋体" w:eastAsia="方正仿宋_GBK"/>
                <w:sz w:val="21"/>
                <w:szCs w:val="21"/>
                <w:lang w:val="en-US" w:eastAsia="zh-CN"/>
              </w:rPr>
            </w:pPr>
            <w:r>
              <w:rPr>
                <w:rFonts w:hint="eastAsia" w:ascii="方正仿宋_GBK" w:hAnsi="宋体" w:eastAsia="方正仿宋_GBK"/>
                <w:sz w:val="21"/>
                <w:szCs w:val="21"/>
                <w:lang w:val="en-US" w:eastAsia="zh-CN"/>
              </w:rPr>
              <w:t>2000</w:t>
            </w:r>
          </w:p>
        </w:tc>
        <w:tc>
          <w:tcPr>
            <w:tcW w:w="1147" w:type="pct"/>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lang w:val="en-US" w:eastAsia="zh-CN"/>
              </w:rPr>
            </w:pPr>
            <w:r>
              <w:rPr>
                <w:rFonts w:hint="eastAsia" w:ascii="方正仿宋_GBK" w:hAnsi="宋体" w:eastAsia="方正仿宋_GBK"/>
                <w:sz w:val="21"/>
                <w:szCs w:val="21"/>
                <w:lang w:val="en-US" w:eastAsia="zh-CN"/>
              </w:rPr>
              <w:t>1</w:t>
            </w:r>
          </w:p>
        </w:tc>
      </w:tr>
    </w:tbl>
    <w:p>
      <w:pPr>
        <w:pStyle w:val="4"/>
        <w:adjustRightInd w:val="0"/>
        <w:snapToGrid w:val="0"/>
        <w:spacing w:before="0" w:after="0" w:line="400" w:lineRule="exact"/>
        <w:ind w:firstLine="480" w:firstLineChars="200"/>
        <w:rPr>
          <w:rFonts w:hint="eastAsia" w:ascii="方正仿宋_GBK" w:hAnsi="宋体" w:eastAsia="方正仿宋_GBK"/>
          <w:sz w:val="24"/>
        </w:rPr>
      </w:pPr>
      <w:bookmarkStart w:id="16" w:name="_Toc9755"/>
      <w:bookmarkStart w:id="17" w:name="_Toc9870"/>
      <w:r>
        <w:rPr>
          <w:rFonts w:hint="eastAsia" w:ascii="方正仿宋_GBK" w:hAnsi="宋体" w:eastAsia="方正仿宋_GBK"/>
          <w:sz w:val="24"/>
        </w:rPr>
        <w:t>二、</w:t>
      </w:r>
      <w:bookmarkEnd w:id="12"/>
      <w:bookmarkEnd w:id="13"/>
      <w:bookmarkEnd w:id="16"/>
      <w:bookmarkStart w:id="18" w:name="_Toc106030873"/>
      <w:bookmarkStart w:id="19" w:name="_Toc76462319"/>
      <w:bookmarkStart w:id="20" w:name="_Toc4480"/>
      <w:r>
        <w:rPr>
          <w:rFonts w:hint="eastAsia" w:ascii="方正仿宋_GBK" w:hAnsi="宋体" w:eastAsia="方正仿宋_GBK"/>
          <w:sz w:val="24"/>
          <w:lang w:val="en-US" w:eastAsia="zh-CN"/>
        </w:rPr>
        <w:t>投标人</w:t>
      </w:r>
      <w:r>
        <w:rPr>
          <w:rFonts w:hint="eastAsia" w:ascii="方正仿宋_GBK" w:hAnsi="宋体" w:eastAsia="方正仿宋_GBK"/>
          <w:sz w:val="24"/>
        </w:rPr>
        <w:t>资格条件</w:t>
      </w:r>
      <w:bookmarkEnd w:id="17"/>
      <w:bookmarkEnd w:id="18"/>
      <w:bookmarkEnd w:id="19"/>
      <w:bookmarkEnd w:id="20"/>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（一）满足《中华人民共和国政府采购法》第二十二条规定；</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（二）本项目的特定资格要求：</w:t>
      </w:r>
      <w:r>
        <w:rPr>
          <w:rFonts w:hint="eastAsia" w:ascii="方正仿宋_GBK" w:hAnsi="宋体" w:eastAsia="方正仿宋_GBK" w:cs="Times New Roman"/>
          <w:sz w:val="24"/>
          <w:szCs w:val="24"/>
        </w:rPr>
        <w:t>投标人为所投标产品制造商或经销商</w:t>
      </w:r>
      <w:r>
        <w:rPr>
          <w:rFonts w:hint="eastAsia" w:ascii="方正仿宋_GBK" w:hAnsi="宋体" w:eastAsia="方正仿宋_GBK" w:cs="Times New Roman"/>
          <w:sz w:val="24"/>
          <w:szCs w:val="24"/>
          <w:lang w:eastAsia="zh-CN"/>
        </w:rPr>
        <w:t>；</w:t>
      </w:r>
      <w:r>
        <w:rPr>
          <w:rFonts w:hint="eastAsia" w:ascii="方正仿宋_GBK" w:hAnsi="宋体" w:eastAsia="方正仿宋_GBK" w:cs="Times New Roman"/>
          <w:sz w:val="24"/>
          <w:szCs w:val="24"/>
        </w:rPr>
        <w:t>若为经销商投标，须具备投标产品制造商或制造商中国境内代表机构认可的经销资格</w:t>
      </w:r>
      <w:r>
        <w:rPr>
          <w:rFonts w:hint="eastAsia" w:ascii="方正仿宋_GBK" w:hAnsi="宋体" w:eastAsia="方正仿宋_GBK" w:cs="Times New Roman"/>
          <w:sz w:val="24"/>
          <w:szCs w:val="24"/>
          <w:lang w:eastAsia="zh-CN"/>
        </w:rPr>
        <w:t>。</w:t>
      </w:r>
    </w:p>
    <w:p>
      <w:pPr>
        <w:pStyle w:val="4"/>
        <w:adjustRightInd w:val="0"/>
        <w:snapToGrid w:val="0"/>
        <w:spacing w:before="0" w:after="0" w:line="400" w:lineRule="exact"/>
        <w:ind w:firstLine="480" w:firstLineChars="200"/>
        <w:rPr>
          <w:rFonts w:hint="eastAsia" w:ascii="方正仿宋_GBK" w:hAnsi="宋体" w:eastAsia="方正仿宋_GBK"/>
          <w:sz w:val="24"/>
        </w:rPr>
      </w:pPr>
      <w:bookmarkStart w:id="21" w:name="_Toc76462320"/>
      <w:bookmarkStart w:id="22" w:name="_Toc4185"/>
      <w:bookmarkStart w:id="23" w:name="_Toc106030874"/>
      <w:bookmarkStart w:id="24" w:name="_Toc27954"/>
      <w:r>
        <w:rPr>
          <w:rFonts w:hint="eastAsia" w:ascii="方正仿宋_GBK" w:hAnsi="宋体" w:eastAsia="方正仿宋_GBK"/>
          <w:sz w:val="24"/>
        </w:rPr>
        <w:t>三、</w:t>
      </w:r>
      <w:r>
        <w:rPr>
          <w:rFonts w:hint="eastAsia" w:ascii="方正仿宋_GBK" w:hAnsi="宋体" w:eastAsia="方正仿宋_GBK"/>
          <w:sz w:val="24"/>
          <w:lang w:val="en-US" w:eastAsia="zh-CN"/>
        </w:rPr>
        <w:t>比选</w:t>
      </w:r>
      <w:r>
        <w:rPr>
          <w:rFonts w:hint="eastAsia" w:ascii="方正仿宋_GBK" w:hAnsi="宋体" w:eastAsia="方正仿宋_GBK"/>
          <w:sz w:val="24"/>
        </w:rPr>
        <w:t>有关说明</w:t>
      </w:r>
      <w:bookmarkEnd w:id="14"/>
      <w:bookmarkEnd w:id="21"/>
      <w:bookmarkEnd w:id="22"/>
      <w:bookmarkEnd w:id="23"/>
      <w:bookmarkEnd w:id="24"/>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（一）</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应通过重庆医科大学附属儿童医院电子招投标平台（zbb.chcmu.com）进行注册和报名。</w:t>
      </w:r>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（二）凡有意参加</w:t>
      </w:r>
      <w:r>
        <w:rPr>
          <w:rFonts w:hint="eastAsia" w:ascii="方正仿宋_GBK" w:hAnsi="宋体" w:eastAsia="方正仿宋_GBK"/>
          <w:sz w:val="24"/>
          <w:szCs w:val="24"/>
          <w:lang w:val="en-US" w:eastAsia="zh-CN"/>
        </w:rPr>
        <w:t>公开比选采购</w:t>
      </w:r>
      <w:r>
        <w:rPr>
          <w:rFonts w:hint="eastAsia" w:ascii="方正仿宋_GBK" w:hAnsi="宋体" w:eastAsia="方正仿宋_GBK"/>
          <w:sz w:val="24"/>
          <w:szCs w:val="24"/>
        </w:rPr>
        <w:t>的</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，请在重庆医科大学附属儿童医院电子招投标平台下载本项目</w:t>
      </w:r>
      <w:r>
        <w:rPr>
          <w:rFonts w:hint="eastAsia" w:ascii="方正仿宋_GBK" w:hAnsi="宋体" w:eastAsia="方正仿宋_GBK"/>
          <w:sz w:val="24"/>
          <w:szCs w:val="24"/>
          <w:lang w:val="en-US" w:eastAsia="zh-CN"/>
        </w:rPr>
        <w:t>公开比选采购</w:t>
      </w:r>
      <w:r>
        <w:rPr>
          <w:rFonts w:hint="eastAsia" w:ascii="方正仿宋_GBK" w:hAnsi="宋体" w:eastAsia="方正仿宋_GBK"/>
          <w:sz w:val="24"/>
          <w:szCs w:val="24"/>
        </w:rPr>
        <w:t>文件以及其他所有项目资料，无论</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下载与否，均视为已知晓所有</w:t>
      </w:r>
      <w:r>
        <w:rPr>
          <w:rFonts w:hint="eastAsia" w:ascii="方正仿宋_GBK" w:hAnsi="宋体" w:eastAsia="方正仿宋_GBK"/>
          <w:sz w:val="24"/>
          <w:szCs w:val="24"/>
          <w:lang w:val="en-US" w:eastAsia="zh-CN"/>
        </w:rPr>
        <w:t>公开比选采购</w:t>
      </w:r>
      <w:r>
        <w:rPr>
          <w:rFonts w:hint="eastAsia" w:ascii="方正仿宋_GBK" w:hAnsi="宋体" w:eastAsia="方正仿宋_GBK"/>
          <w:sz w:val="24"/>
          <w:szCs w:val="24"/>
        </w:rPr>
        <w:t>实质性要求内容。</w:t>
      </w:r>
    </w:p>
    <w:p>
      <w:pPr>
        <w:spacing w:line="400" w:lineRule="exact"/>
        <w:ind w:firstLine="480" w:firstLineChars="200"/>
        <w:rPr>
          <w:rFonts w:hint="eastAsia" w:ascii="方正仿宋_GBK" w:hAnsi="宋体" w:eastAsia="方正仿宋_GBK"/>
          <w:color w:val="auto"/>
          <w:sz w:val="24"/>
          <w:szCs w:val="24"/>
        </w:rPr>
      </w:pPr>
      <w:r>
        <w:rPr>
          <w:rFonts w:hint="eastAsia" w:ascii="方正仿宋_GBK" w:hAnsi="宋体" w:eastAsia="方正仿宋_GBK"/>
          <w:color w:val="auto"/>
          <w:sz w:val="24"/>
          <w:szCs w:val="24"/>
        </w:rPr>
        <w:t>（三）</w:t>
      </w:r>
      <w:r>
        <w:rPr>
          <w:rFonts w:hint="eastAsia" w:ascii="方正仿宋_GBK" w:hAnsi="宋体" w:eastAsia="方正仿宋_GBK"/>
          <w:color w:val="auto"/>
          <w:sz w:val="24"/>
          <w:szCs w:val="24"/>
          <w:lang w:val="en-US" w:eastAsia="zh-CN"/>
        </w:rPr>
        <w:t>投标人须</w:t>
      </w:r>
      <w:r>
        <w:rPr>
          <w:rFonts w:hint="eastAsia" w:ascii="方正仿宋_GBK" w:hAnsi="宋体" w:eastAsia="方正仿宋_GBK"/>
          <w:color w:val="auto"/>
          <w:sz w:val="24"/>
          <w:szCs w:val="24"/>
        </w:rPr>
        <w:t>在</w:t>
      </w:r>
      <w:r>
        <w:rPr>
          <w:rFonts w:hint="eastAsia" w:ascii="方正仿宋_GBK" w:hAnsi="宋体" w:eastAsia="方正仿宋_GBK"/>
          <w:color w:val="auto"/>
          <w:sz w:val="24"/>
          <w:szCs w:val="24"/>
          <w:lang w:val="en-US" w:eastAsia="zh-CN"/>
        </w:rPr>
        <w:t>重庆医科大学附属儿童医院电子招投标平台按要求上传投标保证金缴纳凭证和电子版响应文件后才视为完成项目报名；当投标人的电子版响应文件与现场提交的纸质版响应文件出现内容上的出入时，已纸质版响应文件正本作为公开比选采购依据。</w:t>
      </w:r>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（四）</w:t>
      </w:r>
      <w:r>
        <w:rPr>
          <w:rFonts w:hint="eastAsia" w:ascii="方正仿宋_GBK" w:hAnsi="宋体" w:eastAsia="方正仿宋_GBK"/>
          <w:sz w:val="24"/>
          <w:szCs w:val="24"/>
          <w:lang w:val="en-US" w:eastAsia="zh-CN"/>
        </w:rPr>
        <w:t>公开比选采购</w:t>
      </w:r>
      <w:r>
        <w:rPr>
          <w:rFonts w:hint="eastAsia" w:ascii="方正仿宋_GBK" w:hAnsi="宋体" w:eastAsia="方正仿宋_GBK"/>
          <w:sz w:val="24"/>
          <w:szCs w:val="24"/>
        </w:rPr>
        <w:t>公告期限及报名截止期限：详见电子招投标平台该项目公告内容。</w:t>
      </w:r>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（五）</w:t>
      </w:r>
      <w:r>
        <w:rPr>
          <w:rFonts w:hint="eastAsia" w:ascii="方正仿宋_GBK" w:hAnsi="宋体" w:eastAsia="方正仿宋_GBK"/>
          <w:sz w:val="24"/>
          <w:szCs w:val="24"/>
          <w:lang w:val="en-US" w:eastAsia="zh-CN"/>
        </w:rPr>
        <w:t>比选</w:t>
      </w:r>
      <w:r>
        <w:rPr>
          <w:rFonts w:hint="eastAsia" w:ascii="方正仿宋_GBK" w:hAnsi="宋体" w:eastAsia="方正仿宋_GBK"/>
          <w:sz w:val="24"/>
          <w:szCs w:val="24"/>
        </w:rPr>
        <w:t>地点：详见电子招投标平台该项目公告内容。</w:t>
      </w:r>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（六）</w:t>
      </w:r>
      <w:r>
        <w:rPr>
          <w:rFonts w:hint="eastAsia" w:ascii="方正仿宋_GBK" w:hAnsi="宋体" w:eastAsia="方正仿宋_GBK"/>
          <w:sz w:val="24"/>
          <w:szCs w:val="24"/>
          <w:lang w:val="en-US" w:eastAsia="zh-CN"/>
        </w:rPr>
        <w:t>比选</w:t>
      </w:r>
      <w:r>
        <w:rPr>
          <w:rFonts w:hint="eastAsia" w:ascii="方正仿宋_GBK" w:hAnsi="宋体" w:eastAsia="方正仿宋_GBK"/>
          <w:sz w:val="24"/>
          <w:szCs w:val="24"/>
        </w:rPr>
        <w:t>开始时间：详见电子招投标平台该项目公告内容。</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七</w:t>
      </w:r>
      <w:r>
        <w:rPr>
          <w:rFonts w:hint="eastAsia" w:ascii="方正仿宋_GBK" w:hAnsi="宋体" w:eastAsia="方正仿宋_GBK"/>
          <w:sz w:val="24"/>
          <w:szCs w:val="24"/>
        </w:rPr>
        <w:t>）以上内容若在挂网公示后有所变更，投标人注册手机号码将会收到相关短信通知，请及时查收。</w:t>
      </w:r>
    </w:p>
    <w:p>
      <w:pPr>
        <w:pStyle w:val="4"/>
        <w:adjustRightInd w:val="0"/>
        <w:snapToGrid w:val="0"/>
        <w:spacing w:before="0" w:after="0" w:line="400" w:lineRule="exact"/>
        <w:ind w:firstLine="480" w:firstLineChars="200"/>
        <w:rPr>
          <w:rFonts w:ascii="方正仿宋_GBK" w:hAnsi="宋体" w:eastAsia="方正仿宋_GBK"/>
          <w:sz w:val="24"/>
        </w:rPr>
      </w:pPr>
      <w:bookmarkStart w:id="25" w:name="_Toc521053053"/>
      <w:bookmarkStart w:id="26" w:name="_Toc11956"/>
      <w:bookmarkStart w:id="27" w:name="_Toc12841"/>
      <w:bookmarkStart w:id="28" w:name="_Toc6178"/>
      <w:bookmarkStart w:id="29" w:name="_Toc65660334"/>
      <w:bookmarkStart w:id="30" w:name="_Toc525047161"/>
      <w:bookmarkStart w:id="31" w:name="_Toc106034625"/>
      <w:bookmarkStart w:id="32" w:name="_Toc31730"/>
      <w:r>
        <w:rPr>
          <w:rFonts w:hint="eastAsia" w:ascii="方正仿宋_GBK" w:hAnsi="宋体" w:eastAsia="方正仿宋_GBK"/>
          <w:sz w:val="24"/>
        </w:rPr>
        <w:t>四、保证金</w:t>
      </w:r>
      <w:bookmarkEnd w:id="25"/>
      <w:bookmarkEnd w:id="26"/>
      <w:bookmarkEnd w:id="27"/>
      <w:bookmarkEnd w:id="28"/>
      <w:bookmarkEnd w:id="29"/>
      <w:bookmarkEnd w:id="30"/>
      <w:bookmarkEnd w:id="31"/>
      <w:bookmarkEnd w:id="32"/>
    </w:p>
    <w:p>
      <w:pPr>
        <w:snapToGrid w:val="0"/>
        <w:spacing w:line="400" w:lineRule="exact"/>
        <w:ind w:firstLine="480" w:firstLineChars="200"/>
        <w:outlineLvl w:val="2"/>
        <w:rPr>
          <w:rFonts w:ascii="方正仿宋_GBK" w:hAnsi="宋体" w:eastAsia="方正仿宋_GBK"/>
          <w:sz w:val="24"/>
          <w:szCs w:val="24"/>
        </w:rPr>
      </w:pPr>
      <w:r>
        <w:rPr>
          <w:rFonts w:hint="eastAsia" w:ascii="方正仿宋_GBK" w:hAnsi="宋体" w:eastAsia="方正仿宋_GBK"/>
          <w:sz w:val="24"/>
          <w:szCs w:val="24"/>
        </w:rPr>
        <w:t>（一）保证金递交</w:t>
      </w:r>
    </w:p>
    <w:p>
      <w:pPr>
        <w:pStyle w:val="34"/>
        <w:spacing w:line="400" w:lineRule="exact"/>
        <w:ind w:left="0" w:firstLine="540" w:firstLineChars="0"/>
        <w:rPr>
          <w:rFonts w:ascii="方正仿宋_GBK" w:hAnsi="宋体" w:eastAsia="方正仿宋_GBK"/>
          <w:sz w:val="24"/>
          <w:szCs w:val="24"/>
        </w:rPr>
      </w:pPr>
      <w:r>
        <w:rPr>
          <w:rFonts w:hint="eastAsia" w:ascii="方正仿宋_GBK" w:hAnsi="宋体" w:eastAsia="方正仿宋_GBK"/>
          <w:sz w:val="24"/>
          <w:szCs w:val="24"/>
        </w:rPr>
        <w:t>1.</w:t>
      </w:r>
      <w:r>
        <w:rPr>
          <w:rFonts w:hint="eastAsia" w:ascii="方正仿宋_GBK" w:hAnsi="宋体" w:eastAsia="方正仿宋_GBK"/>
          <w:sz w:val="24"/>
          <w:szCs w:val="24"/>
          <w:lang w:val="en-US" w:eastAsia="zh-CN"/>
        </w:rPr>
        <w:t>投标人</w:t>
      </w:r>
      <w:r>
        <w:rPr>
          <w:rFonts w:hint="eastAsia" w:ascii="方正仿宋_GBK" w:hAnsi="宋体" w:eastAsia="方正仿宋_GBK"/>
          <w:sz w:val="24"/>
          <w:szCs w:val="24"/>
        </w:rPr>
        <w:t>应足额交纳保证金（保证金金额详见本篇，一、</w:t>
      </w:r>
      <w:r>
        <w:rPr>
          <w:rFonts w:hint="eastAsia" w:ascii="方正仿宋_GBK" w:hAnsi="宋体" w:eastAsia="方正仿宋_GBK"/>
          <w:sz w:val="24"/>
          <w:szCs w:val="24"/>
          <w:lang w:val="en-US" w:eastAsia="zh-CN"/>
        </w:rPr>
        <w:t>公开比选采购</w:t>
      </w:r>
      <w:r>
        <w:rPr>
          <w:rFonts w:hint="eastAsia" w:ascii="方正仿宋_GBK" w:hAnsi="宋体" w:eastAsia="方正仿宋_GBK"/>
          <w:sz w:val="24"/>
          <w:szCs w:val="24"/>
        </w:rPr>
        <w:t>内容），并通过银行转账的方式直接转入重庆医科大学附属儿童医院对公账户</w:t>
      </w:r>
      <w:r>
        <w:rPr>
          <w:rFonts w:hint="eastAsia" w:ascii="方正仿宋_GBK" w:hAnsi="宋体" w:eastAsia="方正仿宋_GBK"/>
          <w:sz w:val="24"/>
          <w:szCs w:val="24"/>
          <w:highlight w:val="none"/>
        </w:rPr>
        <w:t>（</w:t>
      </w:r>
      <w:r>
        <w:rPr>
          <w:rFonts w:hint="eastAsia" w:ascii="方正仿宋_GBK" w:hAnsi="宋体" w:eastAsia="方正仿宋_GBK" w:cs="Times New Roman"/>
          <w:sz w:val="24"/>
          <w:szCs w:val="24"/>
          <w:lang w:val="en-US" w:eastAsia="zh-CN"/>
        </w:rPr>
        <w:t>单位：重庆医科大学附属儿童医院，开户行：中国建设银行股份有限公司重庆渝中区观音岩支行，账号：50050101380000000168</w:t>
      </w:r>
      <w:r>
        <w:rPr>
          <w:rFonts w:hint="eastAsia" w:ascii="方正仿宋_GBK" w:hAnsi="宋体" w:eastAsia="方正仿宋_GBK"/>
          <w:sz w:val="24"/>
          <w:szCs w:val="24"/>
          <w:highlight w:val="none"/>
        </w:rPr>
        <w:t>），</w:t>
      </w:r>
      <w:r>
        <w:rPr>
          <w:rFonts w:hint="eastAsia" w:ascii="方正仿宋_GBK" w:hAnsi="宋体" w:eastAsia="方正仿宋_GBK"/>
          <w:sz w:val="24"/>
          <w:szCs w:val="24"/>
        </w:rPr>
        <w:t>并备注项目编号、项目名称（例：YXX220001服务器项目投标保证金），交纳凭据须在重庆医科大学附属儿童医院电子招投标平台报名过程中上传。</w:t>
      </w:r>
    </w:p>
    <w:p>
      <w:pPr>
        <w:pStyle w:val="34"/>
        <w:spacing w:line="400" w:lineRule="exact"/>
        <w:ind w:left="0" w:firstLine="540" w:firstLineChars="0"/>
        <w:rPr>
          <w:rFonts w:ascii="方正仿宋_GBK" w:hAnsi="宋体" w:eastAsia="方正仿宋_GBK"/>
          <w:sz w:val="24"/>
          <w:szCs w:val="24"/>
        </w:rPr>
      </w:pPr>
      <w:r>
        <w:rPr>
          <w:rFonts w:hint="eastAsia" w:ascii="方正仿宋_GBK" w:hAnsi="宋体" w:eastAsia="方正仿宋_GBK"/>
          <w:sz w:val="24"/>
          <w:szCs w:val="24"/>
        </w:rPr>
        <w:t>2.各</w:t>
      </w:r>
      <w:r>
        <w:rPr>
          <w:rFonts w:hint="eastAsia" w:ascii="方正仿宋_GBK" w:hAnsi="宋体" w:eastAsia="方正仿宋_GBK"/>
          <w:sz w:val="24"/>
          <w:szCs w:val="24"/>
          <w:lang w:val="en-US" w:eastAsia="zh-CN"/>
        </w:rPr>
        <w:t>投标人</w:t>
      </w:r>
      <w:r>
        <w:rPr>
          <w:rFonts w:hint="eastAsia" w:ascii="方正仿宋_GBK" w:hAnsi="宋体" w:eastAsia="方正仿宋_GBK"/>
          <w:sz w:val="24"/>
          <w:szCs w:val="24"/>
        </w:rPr>
        <w:t>在银行转账（电汇）时，须充分考虑银行转账（电汇）的时间差风险，如同城转账、异地转账或汇款、跨行转账或电汇的时间要求。</w:t>
      </w:r>
    </w:p>
    <w:p>
      <w:pPr>
        <w:snapToGrid w:val="0"/>
        <w:spacing w:line="400" w:lineRule="exact"/>
        <w:ind w:firstLine="360" w:firstLineChars="150"/>
        <w:outlineLvl w:val="2"/>
        <w:rPr>
          <w:rFonts w:ascii="方正仿宋_GBK" w:hAnsi="宋体" w:eastAsia="方正仿宋_GBK"/>
          <w:sz w:val="24"/>
          <w:szCs w:val="24"/>
        </w:rPr>
      </w:pPr>
      <w:r>
        <w:rPr>
          <w:rFonts w:hint="eastAsia" w:ascii="方正仿宋_GBK" w:hAnsi="宋体" w:eastAsia="方正仿宋_GBK"/>
          <w:sz w:val="24"/>
          <w:szCs w:val="24"/>
        </w:rPr>
        <w:t>（二）保证金退还方式</w:t>
      </w:r>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1.未</w:t>
      </w:r>
      <w:r>
        <w:rPr>
          <w:rFonts w:hint="eastAsia" w:ascii="方正仿宋_GBK" w:hAnsi="宋体" w:eastAsia="方正仿宋_GBK"/>
          <w:sz w:val="24"/>
          <w:szCs w:val="24"/>
          <w:lang w:eastAsia="zh-CN"/>
        </w:rPr>
        <w:t>成交供应商</w:t>
      </w:r>
      <w:r>
        <w:rPr>
          <w:rFonts w:hint="eastAsia" w:ascii="方正仿宋_GBK" w:hAnsi="宋体" w:eastAsia="方正仿宋_GBK"/>
          <w:sz w:val="24"/>
          <w:szCs w:val="24"/>
        </w:rPr>
        <w:t>的保证金，在</w:t>
      </w:r>
      <w:r>
        <w:rPr>
          <w:rFonts w:hint="eastAsia" w:ascii="方正仿宋_GBK" w:hAnsi="宋体" w:eastAsia="方正仿宋_GBK"/>
          <w:sz w:val="24"/>
          <w:szCs w:val="24"/>
          <w:lang w:eastAsia="zh-CN"/>
        </w:rPr>
        <w:t>中标通知书</w:t>
      </w:r>
      <w:r>
        <w:rPr>
          <w:rFonts w:hint="eastAsia" w:ascii="方正仿宋_GBK" w:hAnsi="宋体" w:eastAsia="方正仿宋_GBK"/>
          <w:sz w:val="24"/>
          <w:szCs w:val="24"/>
        </w:rPr>
        <w:t>发放后45个日历日内退还至项目报名时所填写</w:t>
      </w:r>
      <w:r>
        <w:rPr>
          <w:rFonts w:hint="eastAsia" w:ascii="方正仿宋_GBK" w:hAnsi="宋体" w:eastAsia="方正仿宋_GBK"/>
          <w:sz w:val="24"/>
          <w:szCs w:val="24"/>
          <w:lang w:val="en-US" w:eastAsia="zh-CN"/>
        </w:rPr>
        <w:t>指定</w:t>
      </w:r>
      <w:r>
        <w:rPr>
          <w:rFonts w:hint="eastAsia" w:ascii="方正仿宋_GBK" w:hAnsi="宋体" w:eastAsia="方正仿宋_GBK"/>
          <w:sz w:val="24"/>
          <w:szCs w:val="24"/>
        </w:rPr>
        <w:t>的投标单位对公账户。</w:t>
      </w:r>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2.</w:t>
      </w:r>
      <w:r>
        <w:rPr>
          <w:rFonts w:hint="eastAsia" w:ascii="方正仿宋_GBK" w:hAnsi="宋体" w:eastAsia="方正仿宋_GBK"/>
          <w:sz w:val="24"/>
          <w:szCs w:val="24"/>
          <w:lang w:eastAsia="zh-CN"/>
        </w:rPr>
        <w:t>成交供应商</w:t>
      </w:r>
      <w:r>
        <w:rPr>
          <w:rFonts w:hint="eastAsia" w:ascii="方正仿宋_GBK" w:hAnsi="宋体" w:eastAsia="方正仿宋_GBK"/>
          <w:sz w:val="24"/>
          <w:szCs w:val="24"/>
        </w:rPr>
        <w:t>的保证金，将在与我院完成签订本项目合同并提交招标办公室（将合同扫描文件发送至zbb63632469@qq.com）之后45个日历日内，无息退还至项目报名时所填写的投标单位对公账户。</w:t>
      </w:r>
    </w:p>
    <w:p>
      <w:pPr>
        <w:pStyle w:val="4"/>
        <w:adjustRightInd w:val="0"/>
        <w:snapToGrid w:val="0"/>
        <w:spacing w:before="0" w:after="0" w:line="400" w:lineRule="exact"/>
        <w:ind w:firstLine="480" w:firstLineChars="200"/>
        <w:rPr>
          <w:rFonts w:ascii="方正仿宋_GBK" w:hAnsi="宋体" w:eastAsia="方正仿宋_GBK"/>
          <w:sz w:val="24"/>
        </w:rPr>
      </w:pPr>
      <w:bookmarkStart w:id="33" w:name="_Toc525047162"/>
      <w:bookmarkStart w:id="34" w:name="_Toc2945"/>
      <w:bookmarkStart w:id="35" w:name="_Toc521053054"/>
      <w:bookmarkStart w:id="36" w:name="_Toc65660335"/>
      <w:bookmarkStart w:id="37" w:name="_Toc4355"/>
      <w:bookmarkStart w:id="38" w:name="_Toc106034626"/>
      <w:bookmarkStart w:id="39" w:name="_Toc1546"/>
      <w:bookmarkStart w:id="40" w:name="_Toc16489"/>
      <w:r>
        <w:rPr>
          <w:rFonts w:hint="eastAsia" w:ascii="方正仿宋_GBK" w:hAnsi="宋体" w:eastAsia="方正仿宋_GBK"/>
          <w:sz w:val="24"/>
          <w:lang w:val="en-US" w:eastAsia="zh-CN"/>
        </w:rPr>
        <w:t>五</w:t>
      </w:r>
      <w:r>
        <w:rPr>
          <w:rFonts w:hint="eastAsia" w:ascii="方正仿宋_GBK" w:hAnsi="宋体" w:eastAsia="方正仿宋_GBK"/>
          <w:sz w:val="24"/>
        </w:rPr>
        <w:t>、</w:t>
      </w:r>
      <w:bookmarkEnd w:id="33"/>
      <w:bookmarkEnd w:id="34"/>
      <w:bookmarkEnd w:id="35"/>
      <w:bookmarkEnd w:id="36"/>
      <w:bookmarkEnd w:id="37"/>
      <w:bookmarkEnd w:id="38"/>
      <w:bookmarkStart w:id="41" w:name="_Toc65660336"/>
      <w:bookmarkStart w:id="42" w:name="_Toc16269"/>
      <w:bookmarkStart w:id="43" w:name="_Toc6563"/>
      <w:bookmarkStart w:id="44" w:name="_Toc521053055"/>
      <w:bookmarkStart w:id="45" w:name="_Toc525047163"/>
      <w:bookmarkStart w:id="46" w:name="_Toc106034627"/>
      <w:r>
        <w:rPr>
          <w:rFonts w:hint="eastAsia" w:ascii="方正仿宋_GBK" w:hAnsi="宋体" w:eastAsia="方正仿宋_GBK"/>
          <w:sz w:val="24"/>
        </w:rPr>
        <w:t>其它</w:t>
      </w:r>
      <w:bookmarkEnd w:id="39"/>
      <w:bookmarkEnd w:id="40"/>
      <w:bookmarkEnd w:id="41"/>
      <w:bookmarkEnd w:id="42"/>
      <w:bookmarkEnd w:id="43"/>
      <w:bookmarkEnd w:id="44"/>
      <w:bookmarkEnd w:id="45"/>
      <w:bookmarkEnd w:id="46"/>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（一）重庆医科大学附属儿童医院招标办公室所作出的一切书面通知、修改、补充说明、答疑等内容，都是</w:t>
      </w:r>
      <w:r>
        <w:rPr>
          <w:rFonts w:hint="eastAsia" w:ascii="方正仿宋_GBK" w:hAnsi="宋体" w:eastAsia="方正仿宋_GBK"/>
          <w:sz w:val="24"/>
          <w:szCs w:val="24"/>
          <w:lang w:val="en-US" w:eastAsia="zh-CN"/>
        </w:rPr>
        <w:t>公开比选采购</w:t>
      </w:r>
      <w:r>
        <w:rPr>
          <w:rFonts w:hint="eastAsia" w:ascii="方正仿宋_GBK" w:hAnsi="宋体" w:eastAsia="方正仿宋_GBK"/>
          <w:sz w:val="24"/>
          <w:szCs w:val="24"/>
        </w:rPr>
        <w:t>文件不可分割的组成部分。</w:t>
      </w:r>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（二）投标人如对本</w:t>
      </w:r>
      <w:r>
        <w:rPr>
          <w:rFonts w:hint="eastAsia" w:ascii="方正仿宋_GBK" w:hAnsi="宋体" w:eastAsia="方正仿宋_GBK"/>
          <w:sz w:val="24"/>
          <w:szCs w:val="24"/>
          <w:lang w:val="en-US" w:eastAsia="zh-CN"/>
        </w:rPr>
        <w:t>公开比选采购</w:t>
      </w:r>
      <w:r>
        <w:rPr>
          <w:rFonts w:hint="eastAsia" w:ascii="方正仿宋_GBK" w:hAnsi="宋体" w:eastAsia="方正仿宋_GBK"/>
          <w:sz w:val="24"/>
          <w:szCs w:val="24"/>
        </w:rPr>
        <w:t>文件有任何实质性疑问，应当以书面形式向招标方提出质疑，并须将该质疑文件纸质版（须加盖提出质疑单位的公章确认）在</w:t>
      </w:r>
      <w:r>
        <w:rPr>
          <w:rFonts w:hint="eastAsia" w:ascii="方正仿宋_GBK" w:hAnsi="宋体" w:eastAsia="方正仿宋_GBK"/>
          <w:sz w:val="24"/>
          <w:szCs w:val="24"/>
          <w:lang w:val="en-US" w:eastAsia="zh-CN"/>
        </w:rPr>
        <w:t>投标截止时间前</w:t>
      </w:r>
      <w:r>
        <w:rPr>
          <w:rFonts w:hint="eastAsia" w:ascii="方正仿宋_GBK" w:hAnsi="宋体" w:eastAsia="方正仿宋_GBK"/>
          <w:sz w:val="24"/>
          <w:szCs w:val="24"/>
        </w:rPr>
        <w:t>送达重庆医科大学附属儿童医院招标办公室，否则即视为完全放弃对本</w:t>
      </w:r>
      <w:r>
        <w:rPr>
          <w:rFonts w:hint="eastAsia" w:ascii="方正仿宋_GBK" w:hAnsi="宋体" w:eastAsia="方正仿宋_GBK"/>
          <w:sz w:val="24"/>
          <w:szCs w:val="24"/>
          <w:lang w:val="en-US" w:eastAsia="zh-CN"/>
        </w:rPr>
        <w:t>公开比选采购</w:t>
      </w:r>
      <w:r>
        <w:rPr>
          <w:rFonts w:hint="eastAsia" w:ascii="方正仿宋_GBK" w:hAnsi="宋体" w:eastAsia="方正仿宋_GBK"/>
          <w:sz w:val="24"/>
          <w:szCs w:val="24"/>
        </w:rPr>
        <w:t>文件的质疑权利。如招标人认为上述质疑有回复必要，将以书面形式将回复内容通知所有投标方。</w:t>
      </w:r>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（三）投标人应仔细阅读和检查</w:t>
      </w:r>
      <w:r>
        <w:rPr>
          <w:rFonts w:hint="eastAsia" w:ascii="方正仿宋_GBK" w:hAnsi="宋体" w:eastAsia="方正仿宋_GBK"/>
          <w:sz w:val="24"/>
          <w:szCs w:val="24"/>
          <w:lang w:val="en-US" w:eastAsia="zh-CN"/>
        </w:rPr>
        <w:t>公开比选采购</w:t>
      </w:r>
      <w:r>
        <w:rPr>
          <w:rFonts w:hint="eastAsia" w:ascii="方正仿宋_GBK" w:hAnsi="宋体" w:eastAsia="方正仿宋_GBK"/>
          <w:sz w:val="24"/>
          <w:szCs w:val="24"/>
        </w:rPr>
        <w:t>文件的全部内容。如发现缺页或附件不全，应及时提出，以便补齐。如有疑问，请在投标截止日前向招标单位提出，超过此时间规定，招标单位不再受理对于</w:t>
      </w:r>
      <w:r>
        <w:rPr>
          <w:rFonts w:hint="eastAsia" w:ascii="方正仿宋_GBK" w:hAnsi="宋体" w:eastAsia="方正仿宋_GBK"/>
          <w:sz w:val="24"/>
          <w:szCs w:val="24"/>
          <w:lang w:val="en-US" w:eastAsia="zh-CN"/>
        </w:rPr>
        <w:t>公开比选采购</w:t>
      </w:r>
      <w:r>
        <w:rPr>
          <w:rFonts w:hint="eastAsia" w:ascii="方正仿宋_GBK" w:hAnsi="宋体" w:eastAsia="方正仿宋_GBK"/>
          <w:sz w:val="24"/>
          <w:szCs w:val="24"/>
        </w:rPr>
        <w:t>文件的疑问。</w:t>
      </w:r>
    </w:p>
    <w:p>
      <w:pPr>
        <w:pStyle w:val="4"/>
        <w:adjustRightInd w:val="0"/>
        <w:snapToGrid w:val="0"/>
        <w:spacing w:before="0" w:after="0" w:line="400" w:lineRule="exact"/>
        <w:ind w:firstLine="480" w:firstLineChars="200"/>
        <w:rPr>
          <w:rFonts w:ascii="方正仿宋_GBK" w:hAnsi="宋体" w:eastAsia="方正仿宋_GBK"/>
          <w:sz w:val="24"/>
        </w:rPr>
      </w:pPr>
      <w:bookmarkStart w:id="47" w:name="_Toc525047164"/>
      <w:bookmarkStart w:id="48" w:name="_Toc10415"/>
      <w:bookmarkStart w:id="49" w:name="_Toc24901"/>
      <w:bookmarkStart w:id="50" w:name="_Toc106034628"/>
      <w:bookmarkStart w:id="51" w:name="_Toc5813"/>
      <w:bookmarkStart w:id="52" w:name="_Toc1733"/>
      <w:bookmarkStart w:id="53" w:name="_Toc521053056"/>
      <w:bookmarkStart w:id="54" w:name="_Toc65660337"/>
      <w:r>
        <w:rPr>
          <w:rFonts w:hint="eastAsia" w:ascii="方正仿宋_GBK" w:hAnsi="宋体" w:eastAsia="方正仿宋_GBK"/>
          <w:sz w:val="24"/>
          <w:lang w:val="en-US" w:eastAsia="zh-CN"/>
        </w:rPr>
        <w:t>六</w:t>
      </w:r>
      <w:r>
        <w:rPr>
          <w:rFonts w:hint="eastAsia" w:ascii="方正仿宋_GBK" w:hAnsi="宋体" w:eastAsia="方正仿宋_GBK"/>
          <w:sz w:val="24"/>
        </w:rPr>
        <w:t>、联系方式</w:t>
      </w:r>
      <w:bookmarkEnd w:id="47"/>
      <w:bookmarkEnd w:id="48"/>
      <w:bookmarkEnd w:id="49"/>
      <w:bookmarkEnd w:id="50"/>
      <w:bookmarkEnd w:id="51"/>
      <w:bookmarkEnd w:id="52"/>
      <w:bookmarkEnd w:id="53"/>
      <w:bookmarkEnd w:id="54"/>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联系人：招标办周老师</w:t>
      </w:r>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电  话：023-63632469</w:t>
      </w:r>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邮  箱：zbb6363</w:t>
      </w:r>
      <w:r>
        <w:rPr>
          <w:rFonts w:hint="eastAsia" w:ascii="方正仿宋_GBK" w:hAnsi="宋体" w:eastAsia="方正仿宋_GBK"/>
          <w:sz w:val="24"/>
          <w:szCs w:val="24"/>
          <w:lang w:val="en-US" w:eastAsia="zh-CN"/>
        </w:rPr>
        <w:t>2</w:t>
      </w:r>
      <w:r>
        <w:rPr>
          <w:rFonts w:hint="eastAsia" w:ascii="方正仿宋_GBK" w:hAnsi="宋体" w:eastAsia="方正仿宋_GBK"/>
          <w:sz w:val="24"/>
          <w:szCs w:val="24"/>
        </w:rPr>
        <w:t>469@qq.com</w:t>
      </w:r>
    </w:p>
    <w:p>
      <w:pPr>
        <w:snapToGrid w:val="0"/>
        <w:spacing w:line="400" w:lineRule="exact"/>
        <w:ind w:firstLine="480" w:firstLineChars="200"/>
        <w:rPr>
          <w:rFonts w:hint="default" w:ascii="方正仿宋_GBK" w:hAnsi="宋体" w:eastAsia="方正仿宋_GBK"/>
          <w:sz w:val="24"/>
          <w:szCs w:val="24"/>
          <w:lang w:val="en-US" w:eastAsia="zh-CN"/>
        </w:rPr>
      </w:pPr>
      <w:r>
        <w:rPr>
          <w:rFonts w:hint="eastAsia" w:ascii="方正仿宋_GBK" w:hAnsi="宋体" w:eastAsia="方正仿宋_GBK"/>
          <w:sz w:val="24"/>
          <w:szCs w:val="24"/>
        </w:rPr>
        <w:t>地  址：重庆市</w:t>
      </w:r>
      <w:r>
        <w:rPr>
          <w:rFonts w:hint="eastAsia" w:ascii="方正仿宋_GBK" w:hAnsi="宋体" w:eastAsia="方正仿宋_GBK"/>
          <w:sz w:val="24"/>
          <w:szCs w:val="24"/>
          <w:lang w:val="en-US" w:eastAsia="zh-CN"/>
        </w:rPr>
        <w:t>两江新区金渝大道20号重庆医科大学附属儿童医院两江院区科教楼630招标办公室</w:t>
      </w:r>
    </w:p>
    <w:p>
      <w:pPr>
        <w:spacing w:line="400" w:lineRule="exact"/>
        <w:ind w:firstLine="480" w:firstLineChars="200"/>
        <w:rPr>
          <w:rFonts w:hint="eastAsia" w:ascii="方正仿宋_GBK" w:hAnsi="宋体" w:eastAsia="方正仿宋_GBK"/>
          <w:sz w:val="24"/>
          <w:szCs w:val="24"/>
        </w:rPr>
      </w:pPr>
    </w:p>
    <w:bookmarkEnd w:id="15"/>
    <w:p>
      <w:pPr>
        <w:snapToGrid w:val="0"/>
        <w:spacing w:line="400" w:lineRule="exact"/>
        <w:ind w:firstLine="482" w:firstLineChars="200"/>
        <w:rPr>
          <w:rFonts w:hint="eastAsia" w:ascii="宋体" w:hAnsi="宋体"/>
          <w:b/>
          <w:sz w:val="24"/>
          <w:szCs w:val="24"/>
        </w:rPr>
        <w:sectPr>
          <w:pgSz w:w="11907" w:h="16840"/>
          <w:pgMar w:top="1134" w:right="1304" w:bottom="1134" w:left="1304" w:header="964" w:footer="992" w:gutter="0"/>
          <w:pgNumType w:fmt="numberInDash"/>
          <w:cols w:space="720" w:num="1"/>
          <w:docGrid w:linePitch="312" w:charSpace="0"/>
        </w:sectPr>
      </w:pPr>
    </w:p>
    <w:p>
      <w:pPr>
        <w:pStyle w:val="4"/>
        <w:spacing w:before="200" w:after="200" w:line="240" w:lineRule="auto"/>
        <w:jc w:val="center"/>
        <w:rPr>
          <w:rFonts w:hint="eastAsia" w:ascii="方正仿宋_GBK" w:hAnsi="Times New Roman" w:eastAsia="方正仿宋_GBK" w:cs="Times New Roman"/>
          <w:b/>
          <w:sz w:val="44"/>
          <w:szCs w:val="20"/>
          <w:lang w:eastAsia="zh-CN"/>
        </w:rPr>
      </w:pPr>
      <w:bookmarkStart w:id="55" w:name="_Toc15469"/>
      <w:bookmarkStart w:id="56" w:name="_Toc76462324"/>
      <w:bookmarkStart w:id="57" w:name="_Toc19819"/>
      <w:bookmarkStart w:id="58" w:name="_Toc106030878"/>
      <w:r>
        <w:rPr>
          <w:rFonts w:hint="eastAsia" w:ascii="方正仿宋_GBK" w:hAnsi="Times New Roman" w:eastAsia="方正仿宋_GBK" w:cs="Times New Roman"/>
          <w:b/>
          <w:sz w:val="44"/>
          <w:szCs w:val="20"/>
        </w:rPr>
        <w:t>第二篇  项目</w:t>
      </w:r>
      <w:r>
        <w:rPr>
          <w:rFonts w:hint="eastAsia" w:ascii="方正仿宋_GBK" w:hAnsi="Times New Roman" w:eastAsia="方正仿宋_GBK" w:cs="Times New Roman"/>
          <w:b/>
          <w:sz w:val="44"/>
          <w:szCs w:val="20"/>
          <w:lang w:val="en-US" w:eastAsia="zh-CN"/>
        </w:rPr>
        <w:t>技术</w:t>
      </w:r>
      <w:r>
        <w:rPr>
          <w:rFonts w:hint="eastAsia" w:ascii="方正仿宋_GBK" w:hAnsi="Times New Roman" w:eastAsia="方正仿宋_GBK" w:cs="Times New Roman"/>
          <w:b/>
          <w:sz w:val="44"/>
          <w:szCs w:val="20"/>
          <w:lang w:eastAsia="zh-CN"/>
        </w:rPr>
        <w:t>（</w:t>
      </w:r>
      <w:r>
        <w:rPr>
          <w:rFonts w:hint="eastAsia" w:ascii="方正仿宋_GBK" w:hAnsi="Times New Roman" w:eastAsia="方正仿宋_GBK" w:cs="Times New Roman"/>
          <w:b/>
          <w:sz w:val="44"/>
          <w:szCs w:val="20"/>
          <w:lang w:val="en-US" w:eastAsia="zh-CN"/>
        </w:rPr>
        <w:t>质量</w:t>
      </w:r>
      <w:r>
        <w:rPr>
          <w:rFonts w:hint="eastAsia" w:ascii="方正仿宋_GBK" w:hAnsi="Times New Roman" w:eastAsia="方正仿宋_GBK" w:cs="Times New Roman"/>
          <w:b/>
          <w:sz w:val="44"/>
          <w:szCs w:val="20"/>
          <w:lang w:eastAsia="zh-CN"/>
        </w:rPr>
        <w:t>）</w:t>
      </w:r>
      <w:r>
        <w:rPr>
          <w:rFonts w:hint="eastAsia" w:ascii="方正仿宋_GBK" w:hAnsi="Times New Roman" w:eastAsia="方正仿宋_GBK" w:cs="Times New Roman"/>
          <w:b/>
          <w:sz w:val="44"/>
          <w:szCs w:val="20"/>
        </w:rPr>
        <w:t>需求</w:t>
      </w:r>
      <w:bookmarkEnd w:id="55"/>
      <w:bookmarkEnd w:id="56"/>
      <w:bookmarkEnd w:id="57"/>
      <w:bookmarkEnd w:id="58"/>
    </w:p>
    <w:p>
      <w:pPr>
        <w:snapToGrid w:val="0"/>
        <w:spacing w:line="400" w:lineRule="exact"/>
        <w:ind w:firstLine="480" w:firstLineChars="200"/>
        <w:rPr>
          <w:rFonts w:hint="eastAsia" w:ascii="方正仿宋_GBK" w:hAnsi="宋体" w:eastAsia="方正仿宋_GBK" w:cs="Times New Roman"/>
          <w:sz w:val="24"/>
          <w:szCs w:val="24"/>
          <w:lang w:val="en-US" w:eastAsia="zh-CN"/>
        </w:rPr>
      </w:pPr>
      <w:bookmarkStart w:id="59" w:name="_Toc14433"/>
      <w:bookmarkStart w:id="60" w:name="_Toc75793505"/>
      <w:bookmarkStart w:id="61" w:name="_Toc19238"/>
      <w:bookmarkStart w:id="62" w:name="_Toc4913"/>
      <w:bookmarkStart w:id="63" w:name="_Toc22111"/>
      <w:bookmarkStart w:id="64" w:name="_Toc4519"/>
      <w:bookmarkStart w:id="65" w:name="_Toc8370"/>
      <w:bookmarkStart w:id="66" w:name="_Toc20979"/>
      <w:bookmarkStart w:id="67" w:name="_Toc23656"/>
      <w:bookmarkStart w:id="68" w:name="_Toc22910"/>
      <w:bookmarkStart w:id="69" w:name="_Toc7027"/>
      <w:bookmarkStart w:id="70" w:name="_Toc9261"/>
      <w:bookmarkStart w:id="71" w:name="_Toc29985"/>
      <w:bookmarkStart w:id="72" w:name="_Toc106030381"/>
      <w:bookmarkStart w:id="73" w:name="_Toc11703"/>
      <w:bookmarkStart w:id="74" w:name="_Toc4531"/>
      <w:bookmarkStart w:id="75" w:name="_Toc23504"/>
      <w:bookmarkStart w:id="76" w:name="_Toc12789058"/>
      <w:r>
        <w:rPr>
          <w:rFonts w:hint="eastAsia" w:ascii="方正仿宋_GBK" w:hAnsi="宋体" w:eastAsia="方正仿宋_GBK" w:cs="Times New Roman"/>
          <w:b/>
          <w:bCs/>
          <w:sz w:val="24"/>
          <w:szCs w:val="24"/>
          <w:lang w:val="en-US" w:eastAsia="zh-CN"/>
        </w:rPr>
        <w:t>一、项目一览表</w:t>
      </w:r>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p>
    <w:tbl>
      <w:tblPr>
        <w:tblStyle w:val="5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40"/>
        <w:gridCol w:w="4314"/>
        <w:gridCol w:w="1560"/>
        <w:gridCol w:w="216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jc w:val="center"/>
        </w:trPr>
        <w:tc>
          <w:tcPr>
            <w:tcW w:w="1340" w:type="dxa"/>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exact"/>
              <w:ind w:left="0" w:right="0"/>
              <w:jc w:val="center"/>
              <w:textAlignment w:val="auto"/>
              <w:rPr>
                <w:rFonts w:hint="eastAsia" w:ascii="方正仿宋_GBK" w:hAnsi="宋体" w:eastAsia="方正仿宋_GBK"/>
                <w:b/>
                <w:sz w:val="24"/>
                <w:szCs w:val="24"/>
              </w:rPr>
            </w:pPr>
            <w:r>
              <w:rPr>
                <w:rFonts w:hint="eastAsia" w:ascii="方正仿宋_GBK" w:hAnsi="宋体" w:eastAsia="方正仿宋_GBK"/>
                <w:b/>
                <w:sz w:val="24"/>
                <w:szCs w:val="24"/>
              </w:rPr>
              <w:t>序号</w:t>
            </w:r>
          </w:p>
        </w:tc>
        <w:tc>
          <w:tcPr>
            <w:tcW w:w="4314" w:type="dxa"/>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exact"/>
              <w:ind w:left="0" w:right="0"/>
              <w:jc w:val="center"/>
              <w:textAlignment w:val="auto"/>
              <w:rPr>
                <w:rFonts w:hint="eastAsia" w:ascii="方正仿宋_GBK" w:hAnsi="宋体" w:eastAsia="方正仿宋_GBK"/>
                <w:b/>
                <w:sz w:val="24"/>
                <w:szCs w:val="24"/>
              </w:rPr>
            </w:pPr>
            <w:r>
              <w:rPr>
                <w:rFonts w:hint="eastAsia" w:ascii="方正仿宋_GBK" w:hAnsi="宋体" w:eastAsia="方正仿宋_GBK"/>
                <w:b/>
                <w:sz w:val="24"/>
                <w:szCs w:val="24"/>
              </w:rPr>
              <w:t>产品名称</w:t>
            </w:r>
          </w:p>
        </w:tc>
        <w:tc>
          <w:tcPr>
            <w:tcW w:w="1560" w:type="dxa"/>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exact"/>
              <w:ind w:left="0" w:right="0"/>
              <w:jc w:val="center"/>
              <w:textAlignment w:val="auto"/>
              <w:rPr>
                <w:rFonts w:hint="eastAsia" w:ascii="方正仿宋_GBK" w:hAnsi="宋体" w:eastAsia="方正仿宋_GBK"/>
                <w:b/>
                <w:sz w:val="24"/>
                <w:szCs w:val="24"/>
              </w:rPr>
            </w:pPr>
            <w:r>
              <w:rPr>
                <w:rFonts w:hint="eastAsia" w:ascii="方正仿宋_GBK" w:hAnsi="宋体" w:eastAsia="方正仿宋_GBK"/>
                <w:b/>
                <w:sz w:val="24"/>
                <w:szCs w:val="24"/>
              </w:rPr>
              <w:t>数量/单位</w:t>
            </w:r>
          </w:p>
        </w:tc>
        <w:tc>
          <w:tcPr>
            <w:tcW w:w="2164" w:type="dxa"/>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exact"/>
              <w:ind w:left="0" w:right="0"/>
              <w:jc w:val="center"/>
              <w:textAlignment w:val="auto"/>
              <w:rPr>
                <w:rFonts w:hint="eastAsia" w:ascii="方正仿宋_GBK" w:hAnsi="宋体" w:eastAsia="方正仿宋_GBK"/>
                <w:b/>
                <w:sz w:val="24"/>
                <w:szCs w:val="24"/>
                <w:lang w:eastAsia="zh-CN"/>
              </w:rPr>
            </w:pPr>
            <w:r>
              <w:rPr>
                <w:rFonts w:hint="eastAsia" w:ascii="方正仿宋_GBK" w:hAnsi="宋体" w:eastAsia="方正仿宋_GBK"/>
                <w:b/>
                <w:sz w:val="24"/>
                <w:szCs w:val="24"/>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jc w:val="center"/>
        </w:trPr>
        <w:tc>
          <w:tcPr>
            <w:tcW w:w="1340" w:type="dxa"/>
            <w:noWrap w:val="0"/>
            <w:vAlign w:val="center"/>
          </w:tcPr>
          <w:p>
            <w:pPr>
              <w:pStyle w:val="24"/>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exact"/>
              <w:ind w:left="0" w:right="0"/>
              <w:jc w:val="center"/>
              <w:textAlignment w:val="auto"/>
              <w:outlineLvl w:val="0"/>
              <w:rPr>
                <w:rFonts w:hint="eastAsia" w:ascii="方正仿宋_GBK" w:hAnsi="宋体" w:eastAsia="方正仿宋_GBK"/>
                <w:sz w:val="24"/>
                <w:szCs w:val="24"/>
                <w:lang w:val="en-US" w:eastAsia="zh-CN"/>
              </w:rPr>
            </w:pPr>
            <w:r>
              <w:rPr>
                <w:rFonts w:hint="eastAsia" w:ascii="方正仿宋_GBK" w:hAnsi="宋体" w:eastAsia="方正仿宋_GBK"/>
                <w:sz w:val="24"/>
                <w:szCs w:val="24"/>
                <w:lang w:val="en-US" w:eastAsia="zh-CN"/>
              </w:rPr>
              <w:t>1</w:t>
            </w:r>
          </w:p>
        </w:tc>
        <w:tc>
          <w:tcPr>
            <w:tcW w:w="4314" w:type="dxa"/>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exact"/>
              <w:ind w:left="0" w:right="0"/>
              <w:jc w:val="center"/>
              <w:textAlignment w:val="auto"/>
              <w:rPr>
                <w:rFonts w:hint="default" w:ascii="方正仿宋_GBK" w:hAnsi="宋体" w:eastAsia="方正仿宋_GBK"/>
                <w:sz w:val="24"/>
                <w:szCs w:val="24"/>
                <w:lang w:val="en-US" w:eastAsia="zh-CN"/>
              </w:rPr>
            </w:pPr>
            <w:r>
              <w:rPr>
                <w:rFonts w:hint="eastAsia" w:ascii="方正仿宋_GBK" w:hAnsi="宋体" w:eastAsia="方正仿宋_GBK"/>
                <w:sz w:val="24"/>
                <w:szCs w:val="24"/>
                <w:lang w:val="en-US" w:eastAsia="zh-CN"/>
              </w:rPr>
              <w:t>实时荧光定量PCR仪</w:t>
            </w:r>
          </w:p>
        </w:tc>
        <w:tc>
          <w:tcPr>
            <w:tcW w:w="1560" w:type="dxa"/>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exact"/>
              <w:ind w:left="0" w:right="0"/>
              <w:jc w:val="center"/>
              <w:textAlignment w:val="auto"/>
              <w:rPr>
                <w:rFonts w:hint="default" w:ascii="方正仿宋_GBK" w:hAnsi="宋体" w:eastAsia="方正仿宋_GBK"/>
                <w:sz w:val="24"/>
                <w:szCs w:val="24"/>
                <w:lang w:val="en-US" w:eastAsia="zh-CN"/>
              </w:rPr>
            </w:pPr>
            <w:r>
              <w:rPr>
                <w:rFonts w:hint="eastAsia" w:ascii="方正仿宋_GBK" w:hAnsi="宋体" w:eastAsia="方正仿宋_GBK"/>
                <w:sz w:val="24"/>
                <w:szCs w:val="24"/>
                <w:lang w:val="en-US" w:eastAsia="zh-CN"/>
              </w:rPr>
              <w:t>1台</w:t>
            </w:r>
          </w:p>
        </w:tc>
        <w:tc>
          <w:tcPr>
            <w:tcW w:w="2164" w:type="dxa"/>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exact"/>
              <w:ind w:left="0" w:right="0"/>
              <w:jc w:val="center"/>
              <w:textAlignment w:val="auto"/>
              <w:rPr>
                <w:rFonts w:hint="default" w:ascii="方正仿宋_GBK" w:hAnsi="宋体" w:eastAsia="方正仿宋_GBK"/>
                <w:sz w:val="24"/>
                <w:szCs w:val="24"/>
                <w:lang w:val="en-US" w:eastAsia="zh-CN"/>
              </w:rPr>
            </w:pPr>
          </w:p>
        </w:tc>
      </w:tr>
    </w:tbl>
    <w:p>
      <w:pPr>
        <w:snapToGrid w:val="0"/>
        <w:spacing w:line="400" w:lineRule="exact"/>
        <w:ind w:firstLine="480" w:firstLineChars="200"/>
        <w:rPr>
          <w:rFonts w:hint="eastAsia" w:ascii="方正仿宋_GBK" w:hAnsi="宋体" w:eastAsia="方正仿宋_GBK" w:cs="Times New Roman"/>
          <w:sz w:val="24"/>
          <w:szCs w:val="24"/>
          <w:lang w:val="en-US" w:eastAsia="zh-CN"/>
        </w:rPr>
      </w:pPr>
      <w:bookmarkStart w:id="77" w:name="_Toc23975"/>
      <w:bookmarkStart w:id="78" w:name="_Toc10143"/>
      <w:bookmarkStart w:id="79" w:name="_Toc27067"/>
      <w:bookmarkStart w:id="80" w:name="_Toc18675"/>
      <w:bookmarkStart w:id="81" w:name="_Toc75793506"/>
      <w:bookmarkStart w:id="82" w:name="_Toc26453"/>
      <w:bookmarkStart w:id="83" w:name="_Toc21817"/>
      <w:bookmarkStart w:id="84" w:name="_Toc6248"/>
      <w:bookmarkStart w:id="85" w:name="_Toc32262"/>
      <w:bookmarkStart w:id="86" w:name="_Toc7792"/>
      <w:bookmarkStart w:id="87" w:name="_Toc18800"/>
      <w:bookmarkStart w:id="88" w:name="_Toc695"/>
      <w:bookmarkStart w:id="89" w:name="_Toc5751"/>
      <w:bookmarkStart w:id="90" w:name="_Toc106030382"/>
      <w:bookmarkStart w:id="91" w:name="_Toc18903"/>
      <w:bookmarkStart w:id="92" w:name="_Toc28205"/>
      <w:bookmarkStart w:id="93" w:name="_Toc12568"/>
      <w:bookmarkStart w:id="94" w:name="_Toc15696"/>
      <w:r>
        <w:rPr>
          <w:rFonts w:hint="eastAsia" w:ascii="方正仿宋_GBK" w:hAnsi="宋体" w:eastAsia="方正仿宋_GBK" w:cs="Times New Roman"/>
          <w:b/>
          <w:bCs/>
          <w:sz w:val="24"/>
          <w:szCs w:val="24"/>
          <w:lang w:val="en-US" w:eastAsia="zh-CN"/>
        </w:rPr>
        <w:t>二、项目需求</w:t>
      </w:r>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p>
    <w:p>
      <w:pPr>
        <w:snapToGrid w:val="0"/>
        <w:spacing w:line="400" w:lineRule="exact"/>
        <w:ind w:firstLine="480" w:firstLineChars="200"/>
        <w:rPr>
          <w:rFonts w:hint="default" w:ascii="方正仿宋_GBK" w:hAnsi="宋体" w:eastAsia="方正仿宋_GBK"/>
          <w:sz w:val="24"/>
          <w:szCs w:val="24"/>
          <w:lang w:val="en-US" w:eastAsia="zh-CN"/>
        </w:rPr>
      </w:pPr>
      <w:r>
        <w:rPr>
          <w:rFonts w:hint="eastAsia" w:ascii="方正仿宋_GBK" w:hAnsi="宋体" w:eastAsia="方正仿宋_GBK"/>
          <w:sz w:val="24"/>
          <w:szCs w:val="24"/>
          <w:lang w:eastAsia="zh-CN"/>
        </w:rPr>
        <w:t>（</w:t>
      </w:r>
      <w:r>
        <w:rPr>
          <w:rFonts w:hint="eastAsia" w:ascii="方正仿宋_GBK" w:hAnsi="宋体" w:eastAsia="方正仿宋_GBK"/>
          <w:sz w:val="24"/>
          <w:szCs w:val="24"/>
          <w:lang w:val="en-US" w:eastAsia="zh-CN"/>
        </w:rPr>
        <w:t>一</w:t>
      </w:r>
      <w:r>
        <w:rPr>
          <w:rFonts w:hint="eastAsia" w:ascii="方正仿宋_GBK" w:hAnsi="宋体" w:eastAsia="方正仿宋_GBK"/>
          <w:sz w:val="24"/>
          <w:szCs w:val="24"/>
          <w:lang w:eastAsia="zh-CN"/>
        </w:rPr>
        <w:t>）</w:t>
      </w:r>
      <w:r>
        <w:rPr>
          <w:rFonts w:hint="eastAsia" w:ascii="方正仿宋_GBK" w:hAnsi="宋体" w:eastAsia="方正仿宋_GBK"/>
          <w:sz w:val="24"/>
          <w:szCs w:val="24"/>
          <w:lang w:val="en-US" w:eastAsia="zh-CN"/>
        </w:rPr>
        <w:t>技术需求</w:t>
      </w:r>
    </w:p>
    <w:p>
      <w:pPr>
        <w:snapToGrid w:val="0"/>
        <w:spacing w:line="400" w:lineRule="exact"/>
        <w:ind w:firstLine="480" w:firstLineChars="200"/>
        <w:rPr>
          <w:rFonts w:hint="eastAsia" w:ascii="方正仿宋_GBK" w:hAnsi="宋体" w:eastAsia="方正仿宋_GBK"/>
          <w:sz w:val="24"/>
          <w:szCs w:val="24"/>
          <w:lang w:eastAsia="zh-CN"/>
        </w:rPr>
      </w:pPr>
      <w:r>
        <w:rPr>
          <w:rFonts w:hint="eastAsia" w:ascii="方正仿宋_GBK" w:hAnsi="宋体" w:eastAsia="方正仿宋_GBK"/>
          <w:sz w:val="24"/>
          <w:szCs w:val="24"/>
          <w:lang w:eastAsia="zh-CN"/>
        </w:rPr>
        <w:t>1</w:t>
      </w:r>
      <w:r>
        <w:rPr>
          <w:rFonts w:hint="eastAsia" w:ascii="方正仿宋_GBK" w:hAnsi="宋体" w:eastAsia="方正仿宋_GBK"/>
          <w:sz w:val="24"/>
          <w:szCs w:val="24"/>
          <w:lang w:val="en-US" w:eastAsia="zh-CN"/>
        </w:rPr>
        <w:t>.</w:t>
      </w:r>
      <w:r>
        <w:rPr>
          <w:rFonts w:hint="eastAsia" w:ascii="方正仿宋_GBK" w:hAnsi="宋体" w:eastAsia="方正仿宋_GBK"/>
          <w:sz w:val="24"/>
          <w:szCs w:val="24"/>
          <w:lang w:eastAsia="zh-CN"/>
        </w:rPr>
        <w:t>*样品反应体积：96孔，每孔样品体积范围包括5-50μl。</w:t>
      </w:r>
    </w:p>
    <w:p>
      <w:pPr>
        <w:snapToGrid w:val="0"/>
        <w:spacing w:line="400" w:lineRule="exact"/>
        <w:ind w:firstLine="480" w:firstLineChars="200"/>
        <w:rPr>
          <w:rFonts w:hint="eastAsia" w:ascii="方正仿宋_GBK" w:hAnsi="宋体" w:eastAsia="方正仿宋_GBK"/>
          <w:sz w:val="24"/>
          <w:szCs w:val="24"/>
          <w:lang w:eastAsia="zh-CN"/>
        </w:rPr>
      </w:pPr>
      <w:r>
        <w:rPr>
          <w:rFonts w:hint="eastAsia" w:ascii="方正仿宋_GBK" w:hAnsi="宋体" w:eastAsia="方正仿宋_GBK"/>
          <w:sz w:val="24"/>
          <w:szCs w:val="24"/>
          <w:lang w:eastAsia="zh-CN"/>
        </w:rPr>
        <w:t>2</w:t>
      </w:r>
      <w:r>
        <w:rPr>
          <w:rFonts w:hint="eastAsia" w:ascii="方正仿宋_GBK" w:hAnsi="宋体" w:eastAsia="方正仿宋_GBK"/>
          <w:sz w:val="24"/>
          <w:szCs w:val="24"/>
          <w:lang w:val="en-US" w:eastAsia="zh-CN"/>
        </w:rPr>
        <w:t>.</w:t>
      </w:r>
      <w:r>
        <w:rPr>
          <w:rFonts w:hint="eastAsia" w:ascii="方正仿宋_GBK" w:hAnsi="宋体" w:eastAsia="方正仿宋_GBK"/>
          <w:sz w:val="24"/>
          <w:szCs w:val="24"/>
          <w:lang w:eastAsia="zh-CN"/>
        </w:rPr>
        <w:t>最大升降温速度：≥5℃/秒。</w:t>
      </w:r>
    </w:p>
    <w:p>
      <w:pPr>
        <w:snapToGrid w:val="0"/>
        <w:spacing w:line="400" w:lineRule="exact"/>
        <w:ind w:firstLine="480" w:firstLineChars="200"/>
        <w:rPr>
          <w:rFonts w:hint="eastAsia" w:ascii="方正仿宋_GBK" w:hAnsi="宋体" w:eastAsia="方正仿宋_GBK"/>
          <w:sz w:val="24"/>
          <w:szCs w:val="24"/>
          <w:lang w:eastAsia="zh-CN"/>
        </w:rPr>
      </w:pPr>
      <w:r>
        <w:rPr>
          <w:rFonts w:hint="eastAsia" w:ascii="方正仿宋_GBK" w:hAnsi="宋体" w:eastAsia="方正仿宋_GBK"/>
          <w:sz w:val="24"/>
          <w:szCs w:val="24"/>
          <w:lang w:eastAsia="zh-CN"/>
        </w:rPr>
        <w:t>3</w:t>
      </w:r>
      <w:r>
        <w:rPr>
          <w:rFonts w:hint="eastAsia" w:ascii="方正仿宋_GBK" w:hAnsi="宋体" w:eastAsia="方正仿宋_GBK"/>
          <w:sz w:val="24"/>
          <w:szCs w:val="24"/>
          <w:lang w:val="en-US" w:eastAsia="zh-CN"/>
        </w:rPr>
        <w:t>.</w:t>
      </w:r>
      <w:r>
        <w:rPr>
          <w:rFonts w:hint="eastAsia" w:ascii="方正仿宋_GBK" w:hAnsi="宋体" w:eastAsia="方正仿宋_GBK"/>
          <w:sz w:val="24"/>
          <w:szCs w:val="24"/>
          <w:lang w:eastAsia="zh-CN"/>
        </w:rPr>
        <w:t>温度精确度：≤±0.2℃。</w:t>
      </w:r>
    </w:p>
    <w:p>
      <w:pPr>
        <w:snapToGrid w:val="0"/>
        <w:spacing w:line="400" w:lineRule="exact"/>
        <w:ind w:firstLine="480" w:firstLineChars="200"/>
        <w:rPr>
          <w:rFonts w:hint="eastAsia" w:ascii="方正仿宋_GBK" w:hAnsi="宋体" w:eastAsia="方正仿宋_GBK"/>
          <w:sz w:val="24"/>
          <w:szCs w:val="24"/>
          <w:lang w:eastAsia="zh-CN"/>
        </w:rPr>
      </w:pPr>
      <w:r>
        <w:rPr>
          <w:rFonts w:hint="eastAsia" w:ascii="方正仿宋_GBK" w:hAnsi="宋体" w:eastAsia="方正仿宋_GBK"/>
          <w:sz w:val="24"/>
          <w:szCs w:val="24"/>
          <w:lang w:eastAsia="zh-CN"/>
        </w:rPr>
        <w:t>*4</w:t>
      </w:r>
      <w:r>
        <w:rPr>
          <w:rFonts w:hint="eastAsia" w:ascii="方正仿宋_GBK" w:hAnsi="宋体" w:eastAsia="方正仿宋_GBK"/>
          <w:sz w:val="24"/>
          <w:szCs w:val="24"/>
          <w:lang w:val="en-US" w:eastAsia="zh-CN"/>
        </w:rPr>
        <w:t>.</w:t>
      </w:r>
      <w:r>
        <w:rPr>
          <w:rFonts w:hint="eastAsia" w:ascii="方正仿宋_GBK" w:hAnsi="宋体" w:eastAsia="方正仿宋_GBK"/>
          <w:sz w:val="24"/>
          <w:szCs w:val="24"/>
          <w:lang w:eastAsia="zh-CN"/>
        </w:rPr>
        <w:t>温度均一性：≤±0.3℃。</w:t>
      </w:r>
    </w:p>
    <w:p>
      <w:pPr>
        <w:snapToGrid w:val="0"/>
        <w:spacing w:line="400" w:lineRule="exact"/>
        <w:ind w:firstLine="480" w:firstLineChars="200"/>
        <w:rPr>
          <w:rFonts w:hint="eastAsia" w:ascii="方正仿宋_GBK" w:hAnsi="宋体" w:eastAsia="方正仿宋_GBK"/>
          <w:sz w:val="24"/>
          <w:szCs w:val="24"/>
          <w:lang w:eastAsia="zh-CN"/>
        </w:rPr>
      </w:pPr>
      <w:r>
        <w:rPr>
          <w:rFonts w:hint="eastAsia" w:ascii="方正仿宋_GBK" w:hAnsi="宋体" w:eastAsia="方正仿宋_GBK"/>
          <w:sz w:val="24"/>
          <w:szCs w:val="24"/>
          <w:lang w:eastAsia="zh-CN"/>
        </w:rPr>
        <w:t>*5</w:t>
      </w:r>
      <w:r>
        <w:rPr>
          <w:rFonts w:hint="eastAsia" w:ascii="方正仿宋_GBK" w:hAnsi="宋体" w:eastAsia="方正仿宋_GBK"/>
          <w:sz w:val="24"/>
          <w:szCs w:val="24"/>
          <w:lang w:val="en-US" w:eastAsia="zh-CN"/>
        </w:rPr>
        <w:t>.</w:t>
      </w:r>
      <w:r>
        <w:rPr>
          <w:rFonts w:hint="eastAsia" w:ascii="方正仿宋_GBK" w:hAnsi="宋体" w:eastAsia="方正仿宋_GBK"/>
          <w:sz w:val="24"/>
          <w:szCs w:val="24"/>
          <w:lang w:eastAsia="zh-CN"/>
        </w:rPr>
        <w:t>具有动态温度梯度功能（非线性温度梯度），所有步骤的温度都是同时达到，无时间差，且1次至少可以优化8个退火温度。</w:t>
      </w:r>
    </w:p>
    <w:p>
      <w:pPr>
        <w:snapToGrid w:val="0"/>
        <w:spacing w:line="400" w:lineRule="exact"/>
        <w:ind w:firstLine="480" w:firstLineChars="200"/>
        <w:rPr>
          <w:rFonts w:hint="eastAsia" w:ascii="方正仿宋_GBK" w:hAnsi="宋体" w:eastAsia="方正仿宋_GBK"/>
          <w:sz w:val="24"/>
          <w:szCs w:val="24"/>
          <w:lang w:eastAsia="zh-CN"/>
        </w:rPr>
      </w:pPr>
      <w:r>
        <w:rPr>
          <w:rFonts w:hint="eastAsia" w:ascii="方正仿宋_GBK" w:hAnsi="宋体" w:eastAsia="方正仿宋_GBK"/>
          <w:sz w:val="24"/>
          <w:szCs w:val="24"/>
          <w:lang w:eastAsia="zh-CN"/>
        </w:rPr>
        <w:t>6</w:t>
      </w:r>
      <w:r>
        <w:rPr>
          <w:rFonts w:hint="eastAsia" w:ascii="方正仿宋_GBK" w:hAnsi="宋体" w:eastAsia="方正仿宋_GBK"/>
          <w:sz w:val="24"/>
          <w:szCs w:val="24"/>
          <w:lang w:val="en-US" w:eastAsia="zh-CN"/>
        </w:rPr>
        <w:t>.</w:t>
      </w:r>
      <w:r>
        <w:rPr>
          <w:rFonts w:hint="eastAsia" w:ascii="方正仿宋_GBK" w:hAnsi="宋体" w:eastAsia="方正仿宋_GBK"/>
          <w:sz w:val="24"/>
          <w:szCs w:val="24"/>
          <w:lang w:eastAsia="zh-CN"/>
        </w:rPr>
        <w:t>不少于3个独立LED光源，每个光源配置1个滤光片，光源使用寿命≥10000小时。</w:t>
      </w:r>
    </w:p>
    <w:p>
      <w:pPr>
        <w:snapToGrid w:val="0"/>
        <w:spacing w:line="400" w:lineRule="exact"/>
        <w:ind w:firstLine="480" w:firstLineChars="200"/>
        <w:rPr>
          <w:rFonts w:hint="eastAsia" w:ascii="方正仿宋_GBK" w:hAnsi="宋体" w:eastAsia="方正仿宋_GBK"/>
          <w:sz w:val="24"/>
          <w:szCs w:val="24"/>
          <w:lang w:eastAsia="zh-CN"/>
        </w:rPr>
      </w:pPr>
      <w:r>
        <w:rPr>
          <w:rFonts w:hint="eastAsia" w:ascii="方正仿宋_GBK" w:hAnsi="宋体" w:eastAsia="方正仿宋_GBK"/>
          <w:sz w:val="24"/>
          <w:szCs w:val="24"/>
          <w:lang w:eastAsia="zh-CN"/>
        </w:rPr>
        <w:t>7</w:t>
      </w:r>
      <w:r>
        <w:rPr>
          <w:rFonts w:hint="eastAsia" w:ascii="方正仿宋_GBK" w:hAnsi="宋体" w:eastAsia="方正仿宋_GBK"/>
          <w:sz w:val="24"/>
          <w:szCs w:val="24"/>
          <w:lang w:val="en-US" w:eastAsia="zh-CN"/>
        </w:rPr>
        <w:t>.</w:t>
      </w:r>
      <w:r>
        <w:rPr>
          <w:rFonts w:hint="eastAsia" w:ascii="方正仿宋_GBK" w:hAnsi="宋体" w:eastAsia="方正仿宋_GBK"/>
          <w:sz w:val="24"/>
          <w:szCs w:val="24"/>
          <w:lang w:eastAsia="zh-CN"/>
        </w:rPr>
        <w:t>荧光检测模式：顶部逐孔扫描检测。</w:t>
      </w:r>
    </w:p>
    <w:p>
      <w:pPr>
        <w:snapToGrid w:val="0"/>
        <w:spacing w:line="400" w:lineRule="exact"/>
        <w:ind w:firstLine="480" w:firstLineChars="200"/>
        <w:rPr>
          <w:rFonts w:hint="eastAsia" w:ascii="方正仿宋_GBK" w:hAnsi="宋体" w:eastAsia="方正仿宋_GBK"/>
          <w:sz w:val="24"/>
          <w:szCs w:val="24"/>
          <w:lang w:eastAsia="zh-CN"/>
        </w:rPr>
      </w:pPr>
      <w:r>
        <w:rPr>
          <w:rFonts w:hint="eastAsia" w:ascii="方正仿宋_GBK" w:hAnsi="宋体" w:eastAsia="方正仿宋_GBK"/>
          <w:sz w:val="24"/>
          <w:szCs w:val="24"/>
          <w:lang w:eastAsia="zh-CN"/>
        </w:rPr>
        <w:t>*8</w:t>
      </w:r>
      <w:r>
        <w:rPr>
          <w:rFonts w:hint="eastAsia" w:ascii="方正仿宋_GBK" w:hAnsi="宋体" w:eastAsia="方正仿宋_GBK"/>
          <w:sz w:val="24"/>
          <w:szCs w:val="24"/>
          <w:lang w:val="en-US" w:eastAsia="zh-CN"/>
        </w:rPr>
        <w:t>.</w:t>
      </w:r>
      <w:r>
        <w:rPr>
          <w:rFonts w:hint="eastAsia" w:ascii="方正仿宋_GBK" w:hAnsi="宋体" w:eastAsia="方正仿宋_GBK"/>
          <w:sz w:val="24"/>
          <w:szCs w:val="24"/>
          <w:lang w:eastAsia="zh-CN"/>
        </w:rPr>
        <w:t>检测器：具有不少于3个独立的检测器，避免光线交叉干扰，带专用FRET检测通道。</w:t>
      </w:r>
    </w:p>
    <w:p>
      <w:pPr>
        <w:snapToGrid w:val="0"/>
        <w:spacing w:line="400" w:lineRule="exact"/>
        <w:ind w:firstLine="480" w:firstLineChars="200"/>
        <w:rPr>
          <w:rFonts w:hint="eastAsia" w:ascii="方正仿宋_GBK" w:hAnsi="宋体" w:eastAsia="方正仿宋_GBK"/>
          <w:sz w:val="24"/>
          <w:szCs w:val="24"/>
          <w:lang w:eastAsia="zh-CN"/>
        </w:rPr>
      </w:pPr>
      <w:r>
        <w:rPr>
          <w:rFonts w:hint="eastAsia" w:ascii="方正仿宋_GBK" w:hAnsi="宋体" w:eastAsia="方正仿宋_GBK"/>
          <w:sz w:val="24"/>
          <w:szCs w:val="24"/>
          <w:lang w:eastAsia="zh-CN"/>
        </w:rPr>
        <w:t>9</w:t>
      </w:r>
      <w:r>
        <w:rPr>
          <w:rFonts w:hint="eastAsia" w:ascii="方正仿宋_GBK" w:hAnsi="宋体" w:eastAsia="方正仿宋_GBK"/>
          <w:sz w:val="24"/>
          <w:szCs w:val="24"/>
          <w:lang w:val="en-US" w:eastAsia="zh-CN"/>
        </w:rPr>
        <w:t>.</w:t>
      </w:r>
      <w:r>
        <w:rPr>
          <w:rFonts w:hint="eastAsia" w:ascii="方正仿宋_GBK" w:hAnsi="宋体" w:eastAsia="方正仿宋_GBK"/>
          <w:sz w:val="24"/>
          <w:szCs w:val="24"/>
          <w:lang w:eastAsia="zh-CN"/>
        </w:rPr>
        <w:t>数据分析模式：标准曲线绝对定量、熔解曲线分析、ΔCq/ΔΔCq相对定量。</w:t>
      </w:r>
    </w:p>
    <w:p>
      <w:pPr>
        <w:snapToGrid w:val="0"/>
        <w:spacing w:line="400" w:lineRule="exact"/>
        <w:ind w:firstLine="480" w:firstLineChars="200"/>
        <w:rPr>
          <w:rFonts w:hint="eastAsia" w:ascii="方正仿宋_GBK" w:hAnsi="宋体" w:eastAsia="方正仿宋_GBK"/>
          <w:sz w:val="24"/>
          <w:szCs w:val="24"/>
          <w:lang w:eastAsia="zh-CN"/>
        </w:rPr>
      </w:pPr>
      <w:r>
        <w:rPr>
          <w:rFonts w:hint="eastAsia" w:ascii="方正仿宋_GBK" w:hAnsi="宋体" w:eastAsia="方正仿宋_GBK"/>
          <w:sz w:val="24"/>
          <w:szCs w:val="24"/>
          <w:lang w:eastAsia="zh-CN"/>
        </w:rPr>
        <w:t>10</w:t>
      </w:r>
      <w:r>
        <w:rPr>
          <w:rFonts w:hint="eastAsia" w:ascii="方正仿宋_GBK" w:hAnsi="宋体" w:eastAsia="方正仿宋_GBK"/>
          <w:sz w:val="24"/>
          <w:szCs w:val="24"/>
          <w:lang w:val="en-US" w:eastAsia="zh-CN"/>
        </w:rPr>
        <w:t>.</w:t>
      </w:r>
      <w:r>
        <w:rPr>
          <w:rFonts w:hint="eastAsia" w:ascii="方正仿宋_GBK" w:hAnsi="宋体" w:eastAsia="方正仿宋_GBK"/>
          <w:sz w:val="24"/>
          <w:szCs w:val="24"/>
          <w:lang w:eastAsia="zh-CN"/>
        </w:rPr>
        <w:t>高级数据分析模式：带扩增效率校正的多内参基因表达分析、无限量数据文件合并分析、等位基因分型。</w:t>
      </w:r>
    </w:p>
    <w:p>
      <w:pPr>
        <w:snapToGrid w:val="0"/>
        <w:spacing w:line="400" w:lineRule="exact"/>
        <w:ind w:firstLine="480" w:firstLineChars="200"/>
        <w:rPr>
          <w:rFonts w:hint="eastAsia" w:ascii="方正仿宋_GBK" w:hAnsi="宋体" w:eastAsia="方正仿宋_GBK"/>
          <w:sz w:val="24"/>
          <w:szCs w:val="24"/>
          <w:lang w:eastAsia="zh-CN"/>
        </w:rPr>
      </w:pPr>
      <w:r>
        <w:rPr>
          <w:rFonts w:hint="eastAsia" w:ascii="方正仿宋_GBK" w:hAnsi="宋体" w:eastAsia="方正仿宋_GBK"/>
          <w:sz w:val="24"/>
          <w:szCs w:val="24"/>
          <w:lang w:eastAsia="zh-CN"/>
        </w:rPr>
        <w:t>*11</w:t>
      </w:r>
      <w:r>
        <w:rPr>
          <w:rFonts w:hint="eastAsia" w:ascii="方正仿宋_GBK" w:hAnsi="宋体" w:eastAsia="方正仿宋_GBK"/>
          <w:sz w:val="24"/>
          <w:szCs w:val="24"/>
          <w:lang w:val="en-US" w:eastAsia="zh-CN"/>
        </w:rPr>
        <w:t>.</w:t>
      </w:r>
      <w:r>
        <w:rPr>
          <w:rFonts w:hint="eastAsia" w:ascii="方正仿宋_GBK" w:hAnsi="宋体" w:eastAsia="方正仿宋_GBK"/>
          <w:sz w:val="24"/>
          <w:szCs w:val="24"/>
          <w:lang w:eastAsia="zh-CN"/>
        </w:rPr>
        <w:t>仪器控制分析软件具有内参稳定性分析功能，可自动计算内参稳定系数（M值）并根据国际标准（同质性样本&lt;0.5，异质性样本&lt;1.0）进行判定。（需提供软件截图证明）</w:t>
      </w:r>
    </w:p>
    <w:p>
      <w:pPr>
        <w:snapToGrid w:val="0"/>
        <w:spacing w:line="400" w:lineRule="exact"/>
        <w:ind w:firstLine="480" w:firstLineChars="200"/>
        <w:rPr>
          <w:rFonts w:hint="eastAsia" w:ascii="方正仿宋_GBK" w:hAnsi="宋体" w:eastAsia="方正仿宋_GBK"/>
          <w:sz w:val="24"/>
          <w:szCs w:val="24"/>
          <w:lang w:eastAsia="zh-CN"/>
        </w:rPr>
      </w:pPr>
      <w:r>
        <w:rPr>
          <w:rFonts w:hint="eastAsia" w:ascii="方正仿宋_GBK" w:hAnsi="宋体" w:eastAsia="方正仿宋_GBK"/>
          <w:sz w:val="24"/>
          <w:szCs w:val="24"/>
          <w:lang w:eastAsia="zh-CN"/>
        </w:rPr>
        <w:t>*12</w:t>
      </w:r>
      <w:r>
        <w:rPr>
          <w:rFonts w:hint="eastAsia" w:ascii="方正仿宋_GBK" w:hAnsi="宋体" w:eastAsia="方正仿宋_GBK"/>
          <w:sz w:val="24"/>
          <w:szCs w:val="24"/>
          <w:lang w:val="en-US" w:eastAsia="zh-CN"/>
        </w:rPr>
        <w:t>.</w:t>
      </w:r>
      <w:r>
        <w:rPr>
          <w:rFonts w:hint="eastAsia" w:ascii="方正仿宋_GBK" w:hAnsi="宋体" w:eastAsia="方正仿宋_GBK"/>
          <w:sz w:val="24"/>
          <w:szCs w:val="24"/>
          <w:lang w:eastAsia="zh-CN"/>
        </w:rPr>
        <w:t>软件可自动计算目标基因的校正表达量，并以图表直观显示结果，数据分析选项包括柱形图，聚类图，散点图，火山图和热图。</w:t>
      </w:r>
    </w:p>
    <w:p>
      <w:pPr>
        <w:snapToGrid w:val="0"/>
        <w:spacing w:line="400" w:lineRule="exact"/>
        <w:ind w:firstLine="480" w:firstLineChars="200"/>
        <w:rPr>
          <w:rFonts w:hint="eastAsia" w:ascii="方正仿宋_GBK" w:hAnsi="宋体" w:eastAsia="方正仿宋_GBK"/>
          <w:sz w:val="24"/>
          <w:szCs w:val="24"/>
          <w:lang w:eastAsia="zh-CN"/>
        </w:rPr>
      </w:pPr>
      <w:r>
        <w:rPr>
          <w:rFonts w:hint="eastAsia" w:ascii="方正仿宋_GBK" w:hAnsi="宋体" w:eastAsia="方正仿宋_GBK"/>
          <w:sz w:val="24"/>
          <w:szCs w:val="24"/>
          <w:lang w:eastAsia="zh-CN"/>
        </w:rPr>
        <w:t>*13</w:t>
      </w:r>
      <w:r>
        <w:rPr>
          <w:rFonts w:hint="eastAsia" w:ascii="方正仿宋_GBK" w:hAnsi="宋体" w:eastAsia="方正仿宋_GBK"/>
          <w:sz w:val="24"/>
          <w:szCs w:val="24"/>
          <w:lang w:val="en-US" w:eastAsia="zh-CN"/>
        </w:rPr>
        <w:t>.</w:t>
      </w:r>
      <w:r>
        <w:rPr>
          <w:rFonts w:hint="eastAsia" w:ascii="方正仿宋_GBK" w:hAnsi="宋体" w:eastAsia="方正仿宋_GBK"/>
          <w:sz w:val="24"/>
          <w:szCs w:val="24"/>
          <w:lang w:eastAsia="zh-CN"/>
        </w:rPr>
        <w:t>具有高分辨熔点曲线(HRM)分析软件模块可供升级，熔点曲线分辨率≤0.1℃，用于基因组水平的未知突变扫描、SNP分型、插入/删除及其他突变筛查；可测定未知样本的DNA甲基化百分比水平。</w:t>
      </w:r>
    </w:p>
    <w:p>
      <w:pPr>
        <w:snapToGrid w:val="0"/>
        <w:spacing w:line="400" w:lineRule="exact"/>
        <w:ind w:firstLine="480" w:firstLineChars="200"/>
        <w:rPr>
          <w:rFonts w:hint="eastAsia" w:ascii="方正仿宋_GBK" w:hAnsi="宋体" w:eastAsia="方正仿宋_GBK"/>
          <w:sz w:val="24"/>
          <w:szCs w:val="24"/>
          <w:lang w:eastAsia="zh-CN"/>
        </w:rPr>
      </w:pPr>
      <w:r>
        <w:rPr>
          <w:rFonts w:hint="eastAsia" w:ascii="方正仿宋_GBK" w:hAnsi="宋体" w:eastAsia="方正仿宋_GBK"/>
          <w:sz w:val="24"/>
          <w:szCs w:val="24"/>
          <w:lang w:eastAsia="zh-CN"/>
        </w:rPr>
        <w:t>14</w:t>
      </w:r>
      <w:r>
        <w:rPr>
          <w:rFonts w:hint="eastAsia" w:ascii="方正仿宋_GBK" w:hAnsi="宋体" w:eastAsia="方正仿宋_GBK"/>
          <w:sz w:val="24"/>
          <w:szCs w:val="24"/>
          <w:lang w:val="en-US" w:eastAsia="zh-CN"/>
        </w:rPr>
        <w:t>.</w:t>
      </w:r>
      <w:r>
        <w:rPr>
          <w:rFonts w:hint="eastAsia" w:ascii="方正仿宋_GBK" w:hAnsi="宋体" w:eastAsia="方正仿宋_GBK"/>
          <w:sz w:val="24"/>
          <w:szCs w:val="24"/>
          <w:lang w:eastAsia="zh-CN"/>
        </w:rPr>
        <w:t>利用标准曲线进行单基因或多基因的绝对定量分析，软件自动绘制每个基因的标准曲线，可单独显示，也可合并显示。</w:t>
      </w:r>
    </w:p>
    <w:p>
      <w:pPr>
        <w:snapToGrid w:val="0"/>
        <w:spacing w:line="400" w:lineRule="exact"/>
        <w:ind w:firstLine="480" w:firstLineChars="200"/>
        <w:rPr>
          <w:rFonts w:hint="eastAsia" w:ascii="方正仿宋_GBK" w:hAnsi="宋体" w:eastAsia="方正仿宋_GBK"/>
          <w:sz w:val="24"/>
          <w:szCs w:val="24"/>
          <w:lang w:eastAsia="zh-CN"/>
        </w:rPr>
      </w:pPr>
      <w:r>
        <w:rPr>
          <w:rFonts w:hint="eastAsia" w:ascii="方正仿宋_GBK" w:hAnsi="宋体" w:eastAsia="方正仿宋_GBK"/>
          <w:sz w:val="24"/>
          <w:szCs w:val="24"/>
          <w:lang w:eastAsia="zh-CN"/>
        </w:rPr>
        <w:t>15</w:t>
      </w:r>
      <w:r>
        <w:rPr>
          <w:rFonts w:hint="eastAsia" w:ascii="方正仿宋_GBK" w:hAnsi="宋体" w:eastAsia="方正仿宋_GBK"/>
          <w:sz w:val="24"/>
          <w:szCs w:val="24"/>
          <w:lang w:val="en-US" w:eastAsia="zh-CN"/>
        </w:rPr>
        <w:t>.</w:t>
      </w:r>
      <w:r>
        <w:rPr>
          <w:rFonts w:hint="eastAsia" w:ascii="方正仿宋_GBK" w:hAnsi="宋体" w:eastAsia="方正仿宋_GBK"/>
          <w:sz w:val="24"/>
          <w:szCs w:val="24"/>
          <w:lang w:eastAsia="zh-CN"/>
        </w:rPr>
        <w:t>具有阈值法和回归法两种方法判断Cq值，让实验结果更为准确。</w:t>
      </w:r>
    </w:p>
    <w:p>
      <w:pPr>
        <w:snapToGrid w:val="0"/>
        <w:spacing w:line="400" w:lineRule="exact"/>
        <w:ind w:firstLine="480" w:firstLineChars="200"/>
        <w:rPr>
          <w:rFonts w:hint="eastAsia" w:ascii="方正仿宋_GBK" w:hAnsi="宋体" w:eastAsia="方正仿宋_GBK"/>
          <w:sz w:val="24"/>
          <w:szCs w:val="24"/>
          <w:lang w:eastAsia="zh-CN"/>
        </w:rPr>
      </w:pPr>
      <w:r>
        <w:rPr>
          <w:rFonts w:hint="eastAsia" w:ascii="方正仿宋_GBK" w:hAnsi="宋体" w:eastAsia="方正仿宋_GBK"/>
          <w:sz w:val="24"/>
          <w:szCs w:val="24"/>
          <w:lang w:eastAsia="zh-CN"/>
        </w:rPr>
        <w:t>16</w:t>
      </w:r>
      <w:r>
        <w:rPr>
          <w:rFonts w:hint="eastAsia" w:ascii="方正仿宋_GBK" w:hAnsi="宋体" w:eastAsia="方正仿宋_GBK"/>
          <w:sz w:val="24"/>
          <w:szCs w:val="24"/>
          <w:lang w:val="en-US" w:eastAsia="zh-CN"/>
        </w:rPr>
        <w:t>.</w:t>
      </w:r>
      <w:r>
        <w:rPr>
          <w:rFonts w:hint="eastAsia" w:ascii="方正仿宋_GBK" w:hAnsi="宋体" w:eastAsia="方正仿宋_GBK"/>
          <w:sz w:val="24"/>
          <w:szCs w:val="24"/>
          <w:lang w:eastAsia="zh-CN"/>
        </w:rPr>
        <w:t>无需联网，标配软件即可在数秒内完成数据t-检验和方差统计学分析。</w:t>
      </w:r>
    </w:p>
    <w:p>
      <w:pPr>
        <w:snapToGrid w:val="0"/>
        <w:spacing w:line="400" w:lineRule="exact"/>
        <w:ind w:firstLine="480" w:firstLineChars="200"/>
        <w:rPr>
          <w:rFonts w:hint="eastAsia" w:ascii="方正仿宋_GBK" w:hAnsi="宋体" w:eastAsia="方正仿宋_GBK"/>
          <w:sz w:val="24"/>
          <w:szCs w:val="24"/>
          <w:lang w:eastAsia="zh-CN"/>
        </w:rPr>
      </w:pPr>
      <w:r>
        <w:rPr>
          <w:rFonts w:hint="eastAsia" w:ascii="方正仿宋_GBK" w:hAnsi="宋体" w:eastAsia="方正仿宋_GBK"/>
          <w:sz w:val="24"/>
          <w:szCs w:val="24"/>
          <w:lang w:eastAsia="zh-CN"/>
        </w:rPr>
        <w:t>17</w:t>
      </w:r>
      <w:r>
        <w:rPr>
          <w:rFonts w:hint="eastAsia" w:ascii="方正仿宋_GBK" w:hAnsi="宋体" w:eastAsia="方正仿宋_GBK"/>
          <w:sz w:val="24"/>
          <w:szCs w:val="24"/>
          <w:lang w:val="en-US" w:eastAsia="zh-CN"/>
        </w:rPr>
        <w:t>.</w:t>
      </w:r>
      <w:r>
        <w:rPr>
          <w:rFonts w:hint="eastAsia" w:ascii="方正仿宋_GBK" w:hAnsi="宋体" w:eastAsia="方正仿宋_GBK"/>
          <w:sz w:val="24"/>
          <w:szCs w:val="24"/>
          <w:lang w:eastAsia="zh-CN"/>
        </w:rPr>
        <w:t>具备自定义创建功能，可直接生成出版发表的结果图片，软件可按照您的需求以柱形图、点状图、箱线图等形式显示数据。可以对特定的数据修改颜色、字体、标题和图例说明，并用P值、文字和箭头标注图片。一旦数据符合预期，便可以任意大小和分辨率导出能直接用在PPT文稿、海报或出版物中图片。</w:t>
      </w:r>
    </w:p>
    <w:p>
      <w:pPr>
        <w:snapToGrid w:val="0"/>
        <w:spacing w:line="400" w:lineRule="exact"/>
        <w:ind w:firstLine="480" w:firstLineChars="200"/>
        <w:rPr>
          <w:rFonts w:hint="eastAsia" w:ascii="方正仿宋_GBK" w:hAnsi="宋体" w:eastAsia="方正仿宋_GBK"/>
          <w:sz w:val="24"/>
          <w:szCs w:val="24"/>
          <w:lang w:eastAsia="zh-CN"/>
        </w:rPr>
      </w:pPr>
      <w:r>
        <w:rPr>
          <w:rFonts w:hint="eastAsia" w:ascii="方正仿宋_GBK" w:hAnsi="宋体" w:eastAsia="方正仿宋_GBK"/>
          <w:sz w:val="24"/>
          <w:szCs w:val="24"/>
          <w:lang w:eastAsia="zh-CN"/>
        </w:rPr>
        <w:t>18</w:t>
      </w:r>
      <w:r>
        <w:rPr>
          <w:rFonts w:hint="eastAsia" w:ascii="方正仿宋_GBK" w:hAnsi="宋体" w:eastAsia="方正仿宋_GBK"/>
          <w:sz w:val="24"/>
          <w:szCs w:val="24"/>
          <w:lang w:val="en-US" w:eastAsia="zh-CN"/>
        </w:rPr>
        <w:t>.</w:t>
      </w:r>
      <w:r>
        <w:rPr>
          <w:rFonts w:hint="eastAsia" w:ascii="方正仿宋_GBK" w:hAnsi="宋体" w:eastAsia="方正仿宋_GBK"/>
          <w:sz w:val="24"/>
          <w:szCs w:val="24"/>
          <w:lang w:eastAsia="zh-CN"/>
        </w:rPr>
        <w:t>具有断电保护功能；在突然停电后来电时可直接运行尚未完成的程序，保护实验数据。</w:t>
      </w:r>
    </w:p>
    <w:p>
      <w:pPr>
        <w:snapToGrid w:val="0"/>
        <w:spacing w:line="400" w:lineRule="exact"/>
        <w:ind w:firstLine="480" w:firstLineChars="200"/>
        <w:rPr>
          <w:rFonts w:hint="eastAsia" w:ascii="方正仿宋_GBK" w:hAnsi="宋体" w:eastAsia="方正仿宋_GBK"/>
          <w:sz w:val="24"/>
          <w:szCs w:val="24"/>
          <w:lang w:eastAsia="zh-CN"/>
        </w:rPr>
      </w:pPr>
      <w:r>
        <w:rPr>
          <w:rFonts w:hint="eastAsia" w:ascii="方正仿宋_GBK" w:hAnsi="宋体" w:eastAsia="方正仿宋_GBK"/>
          <w:sz w:val="24"/>
          <w:szCs w:val="24"/>
          <w:lang w:eastAsia="zh-CN"/>
        </w:rPr>
        <w:t>19</w:t>
      </w:r>
      <w:r>
        <w:rPr>
          <w:rFonts w:hint="eastAsia" w:ascii="方正仿宋_GBK" w:hAnsi="宋体" w:eastAsia="方正仿宋_GBK"/>
          <w:sz w:val="24"/>
          <w:szCs w:val="24"/>
          <w:lang w:val="en-US" w:eastAsia="zh-CN"/>
        </w:rPr>
        <w:t>.</w:t>
      </w:r>
      <w:r>
        <w:rPr>
          <w:rFonts w:hint="eastAsia" w:ascii="方正仿宋_GBK" w:hAnsi="宋体" w:eastAsia="方正仿宋_GBK"/>
          <w:sz w:val="24"/>
          <w:szCs w:val="24"/>
          <w:lang w:eastAsia="zh-CN"/>
        </w:rPr>
        <w:t>通讯方式：USB 2.0或者以上直接连接，以太网连接，WiFi连接，在独立运行模式下可通过WiFi、以太网和USB选项灵活连接控制，实现完全无线的操控和数据存取。</w:t>
      </w:r>
    </w:p>
    <w:p>
      <w:pPr>
        <w:snapToGrid w:val="0"/>
        <w:spacing w:line="400" w:lineRule="exact"/>
        <w:ind w:firstLine="480" w:firstLineChars="200"/>
        <w:rPr>
          <w:rFonts w:hint="eastAsia" w:ascii="方正仿宋_GBK" w:hAnsi="宋体" w:eastAsia="方正仿宋_GBK"/>
          <w:sz w:val="24"/>
          <w:szCs w:val="24"/>
          <w:lang w:eastAsia="zh-CN"/>
        </w:rPr>
      </w:pPr>
      <w:r>
        <w:rPr>
          <w:rFonts w:hint="eastAsia" w:ascii="方正仿宋_GBK" w:hAnsi="宋体" w:eastAsia="方正仿宋_GBK"/>
          <w:sz w:val="24"/>
          <w:szCs w:val="24"/>
          <w:lang w:eastAsia="zh-CN"/>
        </w:rPr>
        <w:t>20</w:t>
      </w:r>
      <w:r>
        <w:rPr>
          <w:rFonts w:hint="eastAsia" w:ascii="方正仿宋_GBK" w:hAnsi="宋体" w:eastAsia="方正仿宋_GBK"/>
          <w:sz w:val="24"/>
          <w:szCs w:val="24"/>
          <w:lang w:val="en-US" w:eastAsia="zh-CN"/>
        </w:rPr>
        <w:t>.</w:t>
      </w:r>
      <w:r>
        <w:rPr>
          <w:rFonts w:hint="eastAsia" w:ascii="方正仿宋_GBK" w:hAnsi="宋体" w:eastAsia="方正仿宋_GBK"/>
          <w:sz w:val="24"/>
          <w:szCs w:val="24"/>
          <w:lang w:eastAsia="zh-CN"/>
        </w:rPr>
        <w:t>实验数据可以远程邮箱自动发送，或者网络存储设备直接存储。</w:t>
      </w:r>
    </w:p>
    <w:p>
      <w:pPr>
        <w:snapToGrid w:val="0"/>
        <w:spacing w:line="400" w:lineRule="exact"/>
        <w:ind w:firstLine="480" w:firstLineChars="200"/>
        <w:rPr>
          <w:rFonts w:hint="eastAsia" w:ascii="方正仿宋_GBK" w:hAnsi="宋体" w:eastAsia="方正仿宋_GBK"/>
          <w:sz w:val="24"/>
          <w:szCs w:val="24"/>
          <w:lang w:eastAsia="zh-CN"/>
        </w:rPr>
      </w:pPr>
      <w:r>
        <w:rPr>
          <w:rFonts w:hint="eastAsia" w:ascii="方正仿宋_GBK" w:hAnsi="宋体" w:eastAsia="方正仿宋_GBK"/>
          <w:sz w:val="24"/>
          <w:szCs w:val="24"/>
          <w:lang w:eastAsia="zh-CN"/>
        </w:rPr>
        <w:t>21</w:t>
      </w:r>
      <w:r>
        <w:rPr>
          <w:rFonts w:hint="eastAsia" w:ascii="方正仿宋_GBK" w:hAnsi="宋体" w:eastAsia="方正仿宋_GBK"/>
          <w:sz w:val="24"/>
          <w:szCs w:val="24"/>
          <w:lang w:val="en-US" w:eastAsia="zh-CN"/>
        </w:rPr>
        <w:t>.</w:t>
      </w:r>
      <w:r>
        <w:rPr>
          <w:rFonts w:hint="eastAsia" w:ascii="方正仿宋_GBK" w:hAnsi="宋体" w:eastAsia="方正仿宋_GBK"/>
          <w:sz w:val="24"/>
          <w:szCs w:val="24"/>
          <w:lang w:eastAsia="zh-CN"/>
        </w:rPr>
        <w:t>仪器终身无需光程校正。</w:t>
      </w:r>
    </w:p>
    <w:p>
      <w:pPr>
        <w:pStyle w:val="2"/>
        <w:ind w:firstLine="480" w:firstLineChars="200"/>
        <w:rPr>
          <w:rFonts w:hint="eastAsia" w:ascii="方正仿宋_GBK" w:hAnsi="宋体" w:eastAsia="方正仿宋_GBK"/>
          <w:sz w:val="24"/>
          <w:szCs w:val="24"/>
          <w:lang w:val="en-US" w:eastAsia="zh-CN"/>
        </w:rPr>
      </w:pPr>
      <w:r>
        <w:rPr>
          <w:rFonts w:hint="eastAsia" w:ascii="方正仿宋_GBK" w:hAnsi="宋体" w:eastAsia="方正仿宋_GBK"/>
          <w:sz w:val="24"/>
          <w:szCs w:val="24"/>
          <w:lang w:eastAsia="zh-CN"/>
        </w:rPr>
        <w:t>（</w:t>
      </w:r>
      <w:r>
        <w:rPr>
          <w:rFonts w:hint="eastAsia" w:ascii="方正仿宋_GBK" w:hAnsi="宋体" w:eastAsia="方正仿宋_GBK"/>
          <w:sz w:val="24"/>
          <w:szCs w:val="24"/>
          <w:lang w:val="en-US" w:eastAsia="zh-CN"/>
        </w:rPr>
        <w:t>二</w:t>
      </w:r>
      <w:r>
        <w:rPr>
          <w:rFonts w:hint="eastAsia" w:ascii="方正仿宋_GBK" w:hAnsi="宋体" w:eastAsia="方正仿宋_GBK"/>
          <w:sz w:val="24"/>
          <w:szCs w:val="24"/>
          <w:lang w:eastAsia="zh-CN"/>
        </w:rPr>
        <w:t>）</w:t>
      </w:r>
      <w:r>
        <w:rPr>
          <w:rFonts w:hint="eastAsia" w:ascii="方正仿宋_GBK" w:hAnsi="宋体" w:eastAsia="方正仿宋_GBK"/>
          <w:sz w:val="24"/>
          <w:szCs w:val="24"/>
          <w:lang w:val="en-US" w:eastAsia="zh-CN"/>
        </w:rPr>
        <w:t>配置要求</w:t>
      </w:r>
    </w:p>
    <w:p>
      <w:pPr>
        <w:snapToGrid w:val="0"/>
        <w:spacing w:line="400" w:lineRule="exact"/>
        <w:ind w:firstLine="480" w:firstLineChars="200"/>
        <w:rPr>
          <w:rFonts w:hint="eastAsia" w:ascii="方正仿宋_GBK" w:hAnsi="宋体" w:eastAsia="方正仿宋_GBK"/>
          <w:sz w:val="24"/>
          <w:szCs w:val="24"/>
          <w:lang w:eastAsia="zh-CN"/>
        </w:rPr>
      </w:pPr>
      <w:r>
        <w:rPr>
          <w:rFonts w:hint="eastAsia" w:ascii="方正仿宋_GBK" w:hAnsi="宋体" w:eastAsia="方正仿宋_GBK"/>
          <w:sz w:val="24"/>
          <w:szCs w:val="24"/>
          <w:lang w:eastAsia="zh-CN"/>
        </w:rPr>
        <w:t>实时荧光定量PCR主机一台，随机电脑工作站一套；数据采集和分析软件一套。</w:t>
      </w:r>
    </w:p>
    <w:p>
      <w:pPr>
        <w:pStyle w:val="2"/>
        <w:numPr>
          <w:numId w:val="0"/>
        </w:numPr>
        <w:tabs>
          <w:tab w:val="left" w:pos="906"/>
        </w:tabs>
        <w:ind w:firstLine="480" w:firstLineChars="200"/>
        <w:rPr>
          <w:rFonts w:hint="eastAsia" w:ascii="方正仿宋_GBK" w:hAnsi="宋体" w:eastAsia="方正仿宋_GBK"/>
          <w:sz w:val="24"/>
          <w:szCs w:val="24"/>
          <w:lang w:val="en-US" w:eastAsia="zh-CN"/>
        </w:rPr>
      </w:pPr>
      <w:r>
        <w:rPr>
          <w:rFonts w:hint="eastAsia" w:ascii="方正仿宋_GBK" w:hAnsi="宋体" w:eastAsia="方正仿宋_GBK"/>
          <w:sz w:val="24"/>
          <w:szCs w:val="24"/>
          <w:lang w:val="en-US" w:eastAsia="zh-CN"/>
        </w:rPr>
        <w:t>（三）响应要求</w:t>
      </w:r>
    </w:p>
    <w:p>
      <w:pPr>
        <w:pStyle w:val="2"/>
        <w:numPr>
          <w:numId w:val="0"/>
        </w:numPr>
        <w:tabs>
          <w:tab w:val="left" w:pos="906"/>
        </w:tabs>
        <w:ind w:firstLine="480" w:firstLineChars="200"/>
        <w:rPr>
          <w:rFonts w:hint="default" w:ascii="方正仿宋_GBK" w:hAnsi="宋体" w:eastAsia="方正仿宋_GBK"/>
          <w:sz w:val="24"/>
          <w:szCs w:val="24"/>
          <w:lang w:val="en-US" w:eastAsia="zh-CN"/>
        </w:rPr>
      </w:pPr>
      <w:bookmarkStart w:id="218" w:name="_GoBack"/>
      <w:bookmarkEnd w:id="218"/>
      <w:r>
        <w:rPr>
          <w:rFonts w:hint="eastAsia" w:ascii="方正仿宋_GBK" w:hAnsi="宋体" w:eastAsia="方正仿宋_GBK" w:cs="Times New Roman"/>
          <w:b w:val="0"/>
          <w:bCs w:val="0"/>
          <w:color w:val="auto"/>
          <w:kern w:val="2"/>
          <w:sz w:val="24"/>
          <w:szCs w:val="24"/>
          <w:lang w:val="de-DE" w:eastAsia="zh-CN" w:bidi="ar-SA"/>
        </w:rPr>
        <w:t>技术需求所有条款的响应须有投标人提供</w:t>
      </w:r>
      <w:r>
        <w:rPr>
          <w:rFonts w:hint="eastAsia" w:ascii="方正仿宋_GBK" w:hAnsi="宋体" w:eastAsia="方正仿宋_GBK" w:cs="Times New Roman"/>
          <w:b w:val="0"/>
          <w:bCs w:val="0"/>
          <w:color w:val="auto"/>
          <w:kern w:val="2"/>
          <w:sz w:val="24"/>
          <w:szCs w:val="24"/>
          <w:lang w:val="en-US" w:eastAsia="zh-CN" w:bidi="ar-SA"/>
        </w:rPr>
        <w:t>技术白皮书（设备制造厂商盖章确认）、</w:t>
      </w:r>
      <w:r>
        <w:rPr>
          <w:rFonts w:hint="eastAsia" w:ascii="方正仿宋_GBK" w:hAnsi="宋体" w:eastAsia="方正仿宋_GBK" w:cs="Times New Roman"/>
          <w:b w:val="0"/>
          <w:bCs w:val="0"/>
          <w:color w:val="auto"/>
          <w:kern w:val="2"/>
          <w:sz w:val="24"/>
          <w:szCs w:val="24"/>
          <w:lang w:val="de-DE" w:eastAsia="zh-CN" w:bidi="ar-SA"/>
        </w:rPr>
        <w:t>产品说明书、彩页、官网截图之一并盖公章确认作为证明材料。</w:t>
      </w:r>
    </w:p>
    <w:p>
      <w:pPr>
        <w:pStyle w:val="2"/>
        <w:rPr>
          <w:rFonts w:hint="default" w:ascii="方正仿宋_GBK" w:hAnsi="宋体" w:eastAsia="方正仿宋_GBK"/>
          <w:sz w:val="24"/>
          <w:szCs w:val="24"/>
          <w:lang w:val="en-US" w:eastAsia="zh-CN"/>
        </w:rPr>
        <w:sectPr>
          <w:footerReference r:id="rId8" w:type="default"/>
          <w:footerReference r:id="rId9" w:type="even"/>
          <w:pgSz w:w="11907" w:h="16840"/>
          <w:pgMar w:top="1134" w:right="1191" w:bottom="1134" w:left="1304" w:header="964" w:footer="992" w:gutter="0"/>
          <w:pgNumType w:fmt="numberInDash"/>
          <w:cols w:space="720" w:num="1"/>
          <w:docGrid w:linePitch="312" w:charSpace="0"/>
        </w:sectPr>
      </w:pPr>
      <w:r>
        <w:rPr>
          <w:rFonts w:hint="eastAsia" w:ascii="方正仿宋_GBK" w:hAnsi="宋体" w:eastAsia="方正仿宋_GBK"/>
          <w:sz w:val="24"/>
          <w:szCs w:val="24"/>
          <w:lang w:val="en-US" w:eastAsia="zh-CN"/>
        </w:rPr>
        <w:t xml:space="preserve">   </w:t>
      </w:r>
    </w:p>
    <w:p>
      <w:pPr>
        <w:pStyle w:val="4"/>
        <w:numPr>
          <w:ilvl w:val="0"/>
          <w:numId w:val="14"/>
        </w:numPr>
        <w:spacing w:before="200" w:after="200" w:line="240" w:lineRule="auto"/>
        <w:jc w:val="center"/>
        <w:rPr>
          <w:rFonts w:hint="eastAsia" w:ascii="方正仿宋_GBK" w:hAnsi="Times New Roman" w:eastAsia="方正仿宋_GBK" w:cs="Times New Roman"/>
          <w:b/>
          <w:sz w:val="44"/>
          <w:szCs w:val="20"/>
        </w:rPr>
      </w:pPr>
      <w:bookmarkStart w:id="95" w:name="_Toc106030882"/>
      <w:bookmarkStart w:id="96" w:name="_Toc76462327"/>
      <w:bookmarkStart w:id="97" w:name="_Toc7791"/>
      <w:r>
        <w:rPr>
          <w:rFonts w:hint="eastAsia" w:ascii="方正仿宋_GBK" w:hAnsi="Times New Roman" w:eastAsia="方正仿宋_GBK" w:cs="Times New Roman"/>
          <w:b/>
          <w:sz w:val="44"/>
          <w:szCs w:val="20"/>
        </w:rPr>
        <w:t xml:space="preserve"> </w:t>
      </w:r>
      <w:bookmarkEnd w:id="76"/>
      <w:bookmarkStart w:id="98" w:name="_Toc28485"/>
      <w:r>
        <w:rPr>
          <w:rFonts w:hint="eastAsia" w:ascii="方正仿宋_GBK" w:hAnsi="Times New Roman" w:eastAsia="方正仿宋_GBK" w:cs="Times New Roman"/>
          <w:b/>
          <w:sz w:val="44"/>
          <w:szCs w:val="20"/>
        </w:rPr>
        <w:t>项目商务需求</w:t>
      </w:r>
      <w:bookmarkEnd w:id="95"/>
      <w:bookmarkEnd w:id="96"/>
      <w:bookmarkEnd w:id="97"/>
      <w:bookmarkEnd w:id="98"/>
    </w:p>
    <w:tbl>
      <w:tblPr>
        <w:tblStyle w:val="58"/>
        <w:tblW w:w="5181"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41"/>
        <w:gridCol w:w="85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atLeast"/>
        </w:trPr>
        <w:tc>
          <w:tcPr>
            <w:tcW w:w="5000" w:type="pct"/>
            <w:gridSpan w:val="2"/>
            <w:vAlign w:val="center"/>
          </w:tcPr>
          <w:p>
            <w:pPr>
              <w:pStyle w:val="14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560" w:firstLineChars="200"/>
              <w:jc w:val="center"/>
              <w:textAlignment w:val="auto"/>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b/>
                <w:bCs/>
                <w:sz w:val="28"/>
                <w:szCs w:val="28"/>
                <w:lang w:val="en-US" w:eastAsia="zh-CN"/>
              </w:rPr>
              <w:t>商务需求表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2" w:type="pct"/>
            <w:vAlign w:val="center"/>
          </w:tcPr>
          <w:p>
            <w:pPr>
              <w:pStyle w:val="143"/>
              <w:keepNext w:val="0"/>
              <w:keepLines w:val="0"/>
              <w:widowControl/>
              <w:suppressLineNumbers w:val="0"/>
              <w:adjustRightInd w:val="0"/>
              <w:snapToGrid w:val="0"/>
              <w:spacing w:before="0" w:beforeAutospacing="0" w:after="0" w:afterAutospacing="0" w:line="400" w:lineRule="exact"/>
              <w:ind w:left="0" w:right="0" w:firstLine="0" w:firstLineChars="0"/>
              <w:jc w:val="center"/>
              <w:rPr>
                <w:rFonts w:hint="eastAsia" w:ascii="方正仿宋_GBK" w:hAnsi="宋体" w:eastAsia="方正仿宋_GBK" w:cs="Times New Roman"/>
                <w:b/>
                <w:bCs/>
                <w:kern w:val="2"/>
                <w:sz w:val="24"/>
                <w:szCs w:val="24"/>
                <w:lang w:val="en-US" w:eastAsia="zh-CN"/>
              </w:rPr>
            </w:pPr>
            <w:r>
              <w:rPr>
                <w:rFonts w:hint="eastAsia" w:ascii="方正仿宋_GBK" w:hAnsi="宋体" w:eastAsia="方正仿宋_GBK" w:cs="Times New Roman"/>
                <w:b/>
                <w:bCs/>
                <w:kern w:val="2"/>
                <w:sz w:val="24"/>
                <w:szCs w:val="24"/>
                <w:lang w:val="en-US" w:eastAsia="zh-CN"/>
              </w:rPr>
              <w:t>交货时间、交货地点及验收方式</w:t>
            </w:r>
          </w:p>
        </w:tc>
        <w:tc>
          <w:tcPr>
            <w:tcW w:w="4277" w:type="pct"/>
            <w:vAlign w:val="center"/>
          </w:tcPr>
          <w:p>
            <w:pPr>
              <w:pStyle w:val="14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firstLineChars="0"/>
              <w:textAlignment w:val="auto"/>
              <w:rPr>
                <w:rFonts w:hint="eastAsia" w:ascii="方正仿宋_GBK" w:hAnsi="宋体" w:eastAsia="方正仿宋_GBK" w:cs="Times New Roman"/>
                <w:b w:val="0"/>
                <w:bCs w:val="0"/>
                <w:color w:val="auto"/>
                <w:kern w:val="2"/>
                <w:sz w:val="24"/>
                <w:szCs w:val="24"/>
                <w:lang w:val="en-US" w:eastAsia="zh-CN" w:bidi="ar-SA"/>
              </w:rPr>
            </w:pPr>
            <w:r>
              <w:rPr>
                <w:rFonts w:hint="eastAsia" w:ascii="方正仿宋_GBK" w:hAnsi="宋体" w:eastAsia="方正仿宋_GBK" w:cs="Times New Roman"/>
                <w:b w:val="0"/>
                <w:bCs w:val="0"/>
                <w:color w:val="auto"/>
                <w:kern w:val="2"/>
                <w:sz w:val="24"/>
                <w:szCs w:val="24"/>
                <w:lang w:val="en-US" w:eastAsia="zh-CN" w:bidi="ar-SA"/>
              </w:rPr>
              <w:t>交货时间：国产设备应在中标通知书发</w:t>
            </w:r>
            <w:r>
              <w:rPr>
                <w:rFonts w:hint="eastAsia" w:ascii="方正仿宋_GBK" w:hAnsi="宋体" w:eastAsia="方正仿宋_GBK" w:cs="Times New Roman"/>
                <w:color w:val="auto"/>
                <w:kern w:val="2"/>
                <w:sz w:val="24"/>
                <w:szCs w:val="24"/>
                <w:lang w:val="en-US" w:eastAsia="zh-CN" w:bidi="ar-SA"/>
              </w:rPr>
              <w:t>出后60个日历日内交货并完成验收，进口设备</w:t>
            </w:r>
            <w:r>
              <w:rPr>
                <w:rFonts w:hint="eastAsia" w:ascii="方正仿宋_GBK" w:hAnsi="宋体" w:eastAsia="方正仿宋_GBK" w:cs="Times New Roman"/>
                <w:b w:val="0"/>
                <w:bCs w:val="0"/>
                <w:color w:val="auto"/>
                <w:kern w:val="2"/>
                <w:sz w:val="24"/>
                <w:szCs w:val="24"/>
                <w:lang w:val="en-US" w:eastAsia="zh-CN" w:bidi="ar-SA"/>
              </w:rPr>
              <w:t>应在免税手续办理完成</w:t>
            </w:r>
            <w:r>
              <w:rPr>
                <w:rFonts w:hint="eastAsia" w:ascii="方正仿宋_GBK" w:hAnsi="宋体" w:eastAsia="方正仿宋_GBK" w:cs="Times New Roman"/>
                <w:color w:val="auto"/>
                <w:kern w:val="2"/>
                <w:sz w:val="24"/>
                <w:szCs w:val="24"/>
                <w:lang w:val="en-US" w:eastAsia="zh-CN" w:bidi="ar-SA"/>
              </w:rPr>
              <w:t>后90个日历日内交货并完成验收。</w:t>
            </w:r>
          </w:p>
          <w:p>
            <w:pPr>
              <w:pStyle w:val="14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firstLineChars="0"/>
              <w:textAlignment w:val="auto"/>
              <w:rPr>
                <w:rFonts w:hint="default" w:ascii="方正仿宋_GBK" w:hAnsi="宋体" w:eastAsia="方正仿宋_GBK" w:cs="Times New Roman"/>
                <w:b w:val="0"/>
                <w:bCs w:val="0"/>
                <w:color w:val="auto"/>
                <w:kern w:val="2"/>
                <w:sz w:val="24"/>
                <w:szCs w:val="24"/>
                <w:lang w:val="en-US" w:eastAsia="zh-CN" w:bidi="ar-SA"/>
              </w:rPr>
            </w:pPr>
            <w:r>
              <w:rPr>
                <w:rFonts w:hint="eastAsia" w:ascii="方正仿宋_GBK" w:hAnsi="宋体" w:eastAsia="方正仿宋_GBK" w:cs="Times New Roman"/>
                <w:b w:val="0"/>
                <w:bCs w:val="0"/>
                <w:color w:val="auto"/>
                <w:kern w:val="2"/>
                <w:sz w:val="24"/>
                <w:szCs w:val="24"/>
                <w:lang w:val="en-US" w:eastAsia="zh-CN" w:bidi="ar-SA"/>
              </w:rPr>
              <w:t>交货地点：重庆医科大学附属儿童医院</w:t>
            </w:r>
          </w:p>
          <w:p>
            <w:pPr>
              <w:keepNext w:val="0"/>
              <w:keepLines w:val="0"/>
              <w:suppressLineNumbers w:val="0"/>
              <w:spacing w:before="0" w:beforeAutospacing="0" w:after="0" w:afterAutospacing="0" w:line="400" w:lineRule="exact"/>
              <w:ind w:left="0" w:right="0"/>
              <w:rPr>
                <w:rFonts w:hint="eastAsia" w:ascii="方正仿宋_GBK" w:hAnsi="宋体" w:eastAsia="方正仿宋_GBK" w:cs="Times New Roman"/>
                <w:b w:val="0"/>
                <w:bCs w:val="0"/>
                <w:color w:val="auto"/>
                <w:kern w:val="2"/>
                <w:sz w:val="24"/>
                <w:szCs w:val="24"/>
                <w:lang w:val="en-US" w:eastAsia="zh-CN" w:bidi="ar-SA"/>
              </w:rPr>
            </w:pPr>
            <w:r>
              <w:rPr>
                <w:rFonts w:hint="eastAsia" w:ascii="方正仿宋_GBK" w:hAnsi="宋体" w:eastAsia="方正仿宋_GBK" w:cs="Times New Roman"/>
                <w:b w:val="0"/>
                <w:bCs w:val="0"/>
                <w:color w:val="auto"/>
                <w:kern w:val="2"/>
                <w:sz w:val="24"/>
                <w:szCs w:val="24"/>
                <w:lang w:val="en-US" w:eastAsia="zh-CN" w:bidi="ar-SA"/>
              </w:rPr>
              <w:t>验收方式：</w:t>
            </w:r>
          </w:p>
          <w:p>
            <w:pPr>
              <w:keepNext w:val="0"/>
              <w:keepLines w:val="0"/>
              <w:suppressLineNumbers w:val="0"/>
              <w:spacing w:before="0" w:beforeAutospacing="0" w:after="0" w:afterAutospacing="0" w:line="400" w:lineRule="exact"/>
              <w:ind w:left="0" w:right="0"/>
              <w:rPr>
                <w:rFonts w:hint="eastAsia" w:ascii="方正仿宋_GBK" w:hAnsi="宋体" w:eastAsia="方正仿宋_GBK"/>
                <w:color w:val="auto"/>
                <w:sz w:val="24"/>
                <w:szCs w:val="24"/>
              </w:rPr>
            </w:pPr>
            <w:r>
              <w:rPr>
                <w:rFonts w:hint="eastAsia" w:ascii="方正仿宋_GBK" w:hAnsi="宋体" w:eastAsia="方正仿宋_GBK"/>
                <w:color w:val="auto"/>
                <w:sz w:val="24"/>
                <w:szCs w:val="24"/>
                <w:lang w:eastAsia="zh-CN"/>
              </w:rPr>
              <w:t>（</w:t>
            </w:r>
            <w:r>
              <w:rPr>
                <w:rFonts w:hint="eastAsia" w:ascii="方正仿宋_GBK" w:hAnsi="宋体" w:eastAsia="方正仿宋_GBK"/>
                <w:color w:val="auto"/>
                <w:sz w:val="24"/>
                <w:szCs w:val="24"/>
                <w:lang w:val="en-US" w:eastAsia="zh-CN"/>
              </w:rPr>
              <w:t>一</w:t>
            </w:r>
            <w:r>
              <w:rPr>
                <w:rFonts w:hint="eastAsia" w:ascii="方正仿宋_GBK" w:hAnsi="宋体" w:eastAsia="方正仿宋_GBK"/>
                <w:color w:val="auto"/>
                <w:sz w:val="24"/>
                <w:szCs w:val="24"/>
                <w:lang w:eastAsia="zh-CN"/>
              </w:rPr>
              <w:t>）</w:t>
            </w:r>
            <w:r>
              <w:rPr>
                <w:rFonts w:hint="eastAsia" w:ascii="方正仿宋_GBK" w:hAnsi="宋体" w:eastAsia="方正仿宋_GBK"/>
                <w:color w:val="auto"/>
                <w:sz w:val="24"/>
                <w:szCs w:val="24"/>
              </w:rPr>
              <w:t>货物到达现场后，</w:t>
            </w:r>
            <w:r>
              <w:rPr>
                <w:rFonts w:hint="eastAsia" w:ascii="方正仿宋_GBK" w:hAnsi="宋体" w:eastAsia="方正仿宋_GBK"/>
                <w:color w:val="auto"/>
                <w:sz w:val="24"/>
                <w:szCs w:val="24"/>
                <w:lang w:eastAsia="zh-CN"/>
              </w:rPr>
              <w:t>投标人</w:t>
            </w:r>
            <w:r>
              <w:rPr>
                <w:rFonts w:hint="eastAsia" w:ascii="方正仿宋_GBK" w:hAnsi="宋体" w:eastAsia="方正仿宋_GBK"/>
                <w:color w:val="auto"/>
                <w:sz w:val="24"/>
                <w:szCs w:val="24"/>
              </w:rPr>
              <w:t>应经采购人或其指定验收单位清点品名、规格、数量；检查外观，作出</w:t>
            </w:r>
            <w:r>
              <w:rPr>
                <w:rFonts w:hint="eastAsia" w:ascii="方正仿宋_GBK" w:hAnsi="宋体" w:eastAsia="方正仿宋_GBK"/>
                <w:color w:val="auto"/>
                <w:sz w:val="24"/>
                <w:szCs w:val="24"/>
                <w:lang w:val="en-US" w:eastAsia="zh-CN"/>
              </w:rPr>
              <w:t>表面</w:t>
            </w:r>
            <w:r>
              <w:rPr>
                <w:rFonts w:hint="eastAsia" w:ascii="方正仿宋_GBK" w:hAnsi="宋体" w:eastAsia="方正仿宋_GBK"/>
                <w:color w:val="auto"/>
                <w:sz w:val="24"/>
                <w:szCs w:val="24"/>
              </w:rPr>
              <w:t>验收记录，双方签字确认。</w:t>
            </w:r>
          </w:p>
          <w:p>
            <w:pPr>
              <w:keepNext w:val="0"/>
              <w:keepLines w:val="0"/>
              <w:suppressLineNumbers w:val="0"/>
              <w:spacing w:before="0" w:beforeAutospacing="0" w:after="0" w:afterAutospacing="0" w:line="400" w:lineRule="exact"/>
              <w:ind w:left="0" w:right="0"/>
              <w:rPr>
                <w:rFonts w:hint="eastAsia" w:ascii="方正仿宋_GBK" w:hAnsi="宋体" w:eastAsia="方正仿宋_GBK"/>
                <w:color w:val="auto"/>
                <w:sz w:val="24"/>
                <w:szCs w:val="24"/>
              </w:rPr>
            </w:pPr>
            <w:r>
              <w:rPr>
                <w:rFonts w:hint="eastAsia" w:ascii="方正仿宋_GBK" w:hAnsi="宋体" w:eastAsia="方正仿宋_GBK"/>
                <w:color w:val="auto"/>
                <w:sz w:val="24"/>
                <w:szCs w:val="24"/>
                <w:lang w:eastAsia="zh-CN"/>
              </w:rPr>
              <w:t>（</w:t>
            </w:r>
            <w:r>
              <w:rPr>
                <w:rFonts w:hint="eastAsia" w:ascii="方正仿宋_GBK" w:hAnsi="宋体" w:eastAsia="方正仿宋_GBK"/>
                <w:color w:val="auto"/>
                <w:sz w:val="24"/>
                <w:szCs w:val="24"/>
                <w:lang w:val="en-US" w:eastAsia="zh-CN"/>
              </w:rPr>
              <w:t>二</w:t>
            </w:r>
            <w:r>
              <w:rPr>
                <w:rFonts w:hint="eastAsia" w:ascii="方正仿宋_GBK" w:hAnsi="宋体" w:eastAsia="方正仿宋_GBK"/>
                <w:color w:val="auto"/>
                <w:sz w:val="24"/>
                <w:szCs w:val="24"/>
                <w:lang w:eastAsia="zh-CN"/>
              </w:rPr>
              <w:t>）投标人</w:t>
            </w:r>
            <w:r>
              <w:rPr>
                <w:rFonts w:hint="eastAsia" w:ascii="方正仿宋_GBK" w:hAnsi="宋体" w:eastAsia="方正仿宋_GBK"/>
                <w:color w:val="auto"/>
                <w:sz w:val="24"/>
                <w:szCs w:val="24"/>
              </w:rPr>
              <w:t>应保证货物到达用户所在地完好无损，如有缺漏、损坏，由</w:t>
            </w:r>
            <w:r>
              <w:rPr>
                <w:rFonts w:hint="eastAsia" w:ascii="方正仿宋_GBK" w:hAnsi="宋体" w:eastAsia="方正仿宋_GBK"/>
                <w:color w:val="auto"/>
                <w:sz w:val="24"/>
                <w:szCs w:val="24"/>
                <w:lang w:eastAsia="zh-CN"/>
              </w:rPr>
              <w:t>投标人</w:t>
            </w:r>
            <w:r>
              <w:rPr>
                <w:rFonts w:hint="eastAsia" w:ascii="方正仿宋_GBK" w:hAnsi="宋体" w:eastAsia="方正仿宋_GBK"/>
                <w:color w:val="auto"/>
                <w:sz w:val="24"/>
                <w:szCs w:val="24"/>
              </w:rPr>
              <w:t>负责调换、补齐或赔偿。</w:t>
            </w:r>
          </w:p>
          <w:p>
            <w:pPr>
              <w:keepNext w:val="0"/>
              <w:keepLines w:val="0"/>
              <w:suppressLineNumbers w:val="0"/>
              <w:spacing w:before="0" w:beforeAutospacing="0" w:after="0" w:afterAutospacing="0" w:line="400" w:lineRule="exact"/>
              <w:ind w:left="0" w:right="0"/>
              <w:rPr>
                <w:rFonts w:hint="eastAsia" w:ascii="方正仿宋_GBK" w:hAnsi="宋体" w:eastAsia="方正仿宋_GBK"/>
                <w:color w:val="auto"/>
                <w:sz w:val="24"/>
                <w:szCs w:val="24"/>
              </w:rPr>
            </w:pPr>
            <w:r>
              <w:rPr>
                <w:rFonts w:hint="eastAsia" w:ascii="方正仿宋_GBK" w:hAnsi="宋体" w:eastAsia="方正仿宋_GBK"/>
                <w:color w:val="auto"/>
                <w:sz w:val="24"/>
                <w:szCs w:val="24"/>
                <w:lang w:eastAsia="zh-CN"/>
              </w:rPr>
              <w:t>（</w:t>
            </w:r>
            <w:r>
              <w:rPr>
                <w:rFonts w:hint="eastAsia" w:ascii="方正仿宋_GBK" w:hAnsi="宋体" w:eastAsia="方正仿宋_GBK"/>
                <w:color w:val="auto"/>
                <w:sz w:val="24"/>
                <w:szCs w:val="24"/>
                <w:lang w:val="en-US" w:eastAsia="zh-CN"/>
              </w:rPr>
              <w:t>三</w:t>
            </w:r>
            <w:r>
              <w:rPr>
                <w:rFonts w:hint="eastAsia" w:ascii="方正仿宋_GBK" w:hAnsi="宋体" w:eastAsia="方正仿宋_GBK"/>
                <w:color w:val="auto"/>
                <w:sz w:val="24"/>
                <w:szCs w:val="24"/>
                <w:lang w:eastAsia="zh-CN"/>
              </w:rPr>
              <w:t>）投标人</w:t>
            </w:r>
            <w:r>
              <w:rPr>
                <w:rFonts w:hint="eastAsia" w:ascii="方正仿宋_GBK" w:hAnsi="宋体" w:eastAsia="方正仿宋_GBK"/>
                <w:color w:val="auto"/>
                <w:sz w:val="24"/>
                <w:szCs w:val="24"/>
              </w:rPr>
              <w:t>应提供完备的技术资料、装箱单和合格证等，并派遣专业技术人员进行现场安装调试。验收合格条件如下：</w:t>
            </w:r>
          </w:p>
          <w:p>
            <w:pPr>
              <w:keepNext w:val="0"/>
              <w:keepLines w:val="0"/>
              <w:suppressLineNumbers w:val="0"/>
              <w:spacing w:before="0" w:beforeAutospacing="0" w:after="0" w:afterAutospacing="0" w:line="400" w:lineRule="exact"/>
              <w:ind w:left="0" w:right="0" w:firstLine="240" w:firstLineChars="100"/>
              <w:rPr>
                <w:rFonts w:hint="eastAsia" w:ascii="方正仿宋_GBK" w:hAnsi="宋体" w:eastAsia="方正仿宋_GBK"/>
                <w:color w:val="auto"/>
                <w:sz w:val="24"/>
                <w:szCs w:val="24"/>
              </w:rPr>
            </w:pPr>
            <w:r>
              <w:rPr>
                <w:rFonts w:hint="eastAsia" w:ascii="方正仿宋_GBK" w:hAnsi="宋体" w:eastAsia="方正仿宋_GBK"/>
                <w:color w:val="auto"/>
                <w:sz w:val="24"/>
                <w:szCs w:val="24"/>
                <w:lang w:val="en-US" w:eastAsia="zh-CN"/>
              </w:rPr>
              <w:t>1.</w:t>
            </w:r>
            <w:r>
              <w:rPr>
                <w:rFonts w:hint="eastAsia" w:ascii="方正仿宋_GBK" w:hAnsi="宋体" w:eastAsia="方正仿宋_GBK"/>
                <w:color w:val="auto"/>
                <w:sz w:val="24"/>
                <w:szCs w:val="24"/>
              </w:rPr>
              <w:t>设备品种、规格、数量、技术参数以及商品品牌、制造商等与采购合同一致，性能指标达到规定的标准。</w:t>
            </w:r>
          </w:p>
          <w:p>
            <w:pPr>
              <w:keepNext w:val="0"/>
              <w:keepLines w:val="0"/>
              <w:suppressLineNumbers w:val="0"/>
              <w:spacing w:before="0" w:beforeAutospacing="0" w:after="0" w:afterAutospacing="0" w:line="400" w:lineRule="exact"/>
              <w:ind w:left="0" w:right="0" w:firstLine="240" w:firstLineChars="100"/>
              <w:rPr>
                <w:rFonts w:hint="eastAsia" w:ascii="方正仿宋_GBK" w:hAnsi="宋体" w:eastAsia="方正仿宋_GBK"/>
                <w:color w:val="auto"/>
                <w:sz w:val="24"/>
                <w:szCs w:val="24"/>
              </w:rPr>
            </w:pPr>
            <w:r>
              <w:rPr>
                <w:rFonts w:hint="eastAsia" w:ascii="方正仿宋_GBK" w:hAnsi="宋体" w:eastAsia="方正仿宋_GBK"/>
                <w:color w:val="auto"/>
                <w:sz w:val="24"/>
                <w:szCs w:val="24"/>
                <w:lang w:val="en-US" w:eastAsia="zh-CN"/>
              </w:rPr>
              <w:t>2.</w:t>
            </w:r>
            <w:r>
              <w:rPr>
                <w:rFonts w:hint="eastAsia" w:ascii="方正仿宋_GBK" w:hAnsi="宋体" w:eastAsia="方正仿宋_GBK"/>
                <w:color w:val="auto"/>
                <w:sz w:val="24"/>
                <w:szCs w:val="24"/>
              </w:rPr>
              <w:t>货物技术资料、装箱单、合格证等资料齐全。</w:t>
            </w:r>
          </w:p>
          <w:p>
            <w:pPr>
              <w:keepNext w:val="0"/>
              <w:keepLines w:val="0"/>
              <w:suppressLineNumbers w:val="0"/>
              <w:spacing w:before="0" w:beforeAutospacing="0" w:after="0" w:afterAutospacing="0" w:line="400" w:lineRule="exact"/>
              <w:ind w:left="0" w:right="0" w:firstLine="240" w:firstLineChars="100"/>
              <w:rPr>
                <w:rFonts w:hint="eastAsia" w:ascii="方正仿宋_GBK" w:hAnsi="宋体" w:eastAsia="方正仿宋_GBK"/>
                <w:color w:val="auto"/>
                <w:sz w:val="24"/>
                <w:szCs w:val="24"/>
              </w:rPr>
            </w:pPr>
            <w:r>
              <w:rPr>
                <w:rFonts w:hint="eastAsia" w:ascii="方正仿宋_GBK" w:hAnsi="宋体" w:eastAsia="方正仿宋_GBK"/>
                <w:color w:val="auto"/>
                <w:sz w:val="24"/>
                <w:szCs w:val="24"/>
                <w:lang w:val="en-US" w:eastAsia="zh-CN"/>
              </w:rPr>
              <w:t>3.</w:t>
            </w:r>
            <w:r>
              <w:rPr>
                <w:rFonts w:hint="eastAsia" w:ascii="方正仿宋_GBK" w:hAnsi="宋体" w:eastAsia="方正仿宋_GBK"/>
                <w:color w:val="auto"/>
                <w:sz w:val="24"/>
                <w:szCs w:val="24"/>
              </w:rPr>
              <w:t>在规定时间内完成交货并验收，并经采购人确认。</w:t>
            </w:r>
          </w:p>
          <w:p>
            <w:pPr>
              <w:keepNext w:val="0"/>
              <w:keepLines w:val="0"/>
              <w:suppressLineNumbers w:val="0"/>
              <w:spacing w:before="0" w:beforeAutospacing="0" w:after="0" w:afterAutospacing="0" w:line="400" w:lineRule="exact"/>
              <w:ind w:left="0" w:right="0"/>
              <w:rPr>
                <w:rFonts w:hint="eastAsia" w:ascii="方正仿宋_GBK" w:hAnsi="宋体" w:eastAsia="方正仿宋_GBK"/>
                <w:color w:val="auto"/>
                <w:sz w:val="24"/>
                <w:szCs w:val="24"/>
              </w:rPr>
            </w:pPr>
            <w:r>
              <w:rPr>
                <w:rFonts w:hint="eastAsia" w:ascii="方正仿宋_GBK" w:hAnsi="宋体" w:eastAsia="方正仿宋_GBK"/>
                <w:color w:val="auto"/>
                <w:sz w:val="24"/>
                <w:szCs w:val="24"/>
                <w:lang w:eastAsia="zh-CN"/>
              </w:rPr>
              <w:t>（</w:t>
            </w:r>
            <w:r>
              <w:rPr>
                <w:rFonts w:hint="eastAsia" w:ascii="方正仿宋_GBK" w:hAnsi="宋体" w:eastAsia="方正仿宋_GBK"/>
                <w:color w:val="auto"/>
                <w:sz w:val="24"/>
                <w:szCs w:val="24"/>
                <w:lang w:val="en-US" w:eastAsia="zh-CN"/>
              </w:rPr>
              <w:t>四</w:t>
            </w:r>
            <w:r>
              <w:rPr>
                <w:rFonts w:hint="eastAsia" w:ascii="方正仿宋_GBK" w:hAnsi="宋体" w:eastAsia="方正仿宋_GBK"/>
                <w:color w:val="auto"/>
                <w:sz w:val="24"/>
                <w:szCs w:val="24"/>
                <w:lang w:eastAsia="zh-CN"/>
              </w:rPr>
              <w:t>）投标人</w:t>
            </w:r>
            <w:r>
              <w:rPr>
                <w:rFonts w:hint="eastAsia" w:ascii="方正仿宋_GBK" w:hAnsi="宋体" w:eastAsia="方正仿宋_GBK"/>
                <w:color w:val="auto"/>
                <w:sz w:val="24"/>
                <w:szCs w:val="24"/>
              </w:rPr>
              <w:t>提供的货物未达到竞争性谈判规定要求，且对采购人造成损失的，由</w:t>
            </w:r>
            <w:r>
              <w:rPr>
                <w:rFonts w:hint="eastAsia" w:ascii="方正仿宋_GBK" w:hAnsi="宋体" w:eastAsia="方正仿宋_GBK"/>
                <w:color w:val="auto"/>
                <w:sz w:val="24"/>
                <w:szCs w:val="24"/>
                <w:lang w:eastAsia="zh-CN"/>
              </w:rPr>
              <w:t>投标人</w:t>
            </w:r>
            <w:r>
              <w:rPr>
                <w:rFonts w:hint="eastAsia" w:ascii="方正仿宋_GBK" w:hAnsi="宋体" w:eastAsia="方正仿宋_GBK"/>
                <w:color w:val="auto"/>
                <w:sz w:val="24"/>
                <w:szCs w:val="24"/>
              </w:rPr>
              <w:t>承担一切责任，并赔偿所造成的损失。</w:t>
            </w:r>
          </w:p>
          <w:p>
            <w:pPr>
              <w:keepNext w:val="0"/>
              <w:keepLines w:val="0"/>
              <w:suppressLineNumbers w:val="0"/>
              <w:spacing w:before="0" w:beforeAutospacing="0" w:after="0" w:afterAutospacing="0" w:line="400" w:lineRule="exact"/>
              <w:ind w:left="0" w:right="0"/>
              <w:rPr>
                <w:rFonts w:hint="eastAsia" w:ascii="方正仿宋_GBK" w:hAnsi="宋体" w:eastAsia="方正仿宋_GBK"/>
                <w:color w:val="auto"/>
                <w:sz w:val="24"/>
                <w:szCs w:val="24"/>
              </w:rPr>
            </w:pPr>
            <w:r>
              <w:rPr>
                <w:rFonts w:hint="eastAsia" w:ascii="方正仿宋_GBK" w:hAnsi="宋体" w:eastAsia="方正仿宋_GBK"/>
                <w:color w:val="auto"/>
                <w:sz w:val="24"/>
                <w:szCs w:val="24"/>
                <w:lang w:eastAsia="zh-CN"/>
              </w:rPr>
              <w:t>（</w:t>
            </w:r>
            <w:r>
              <w:rPr>
                <w:rFonts w:hint="eastAsia" w:ascii="方正仿宋_GBK" w:hAnsi="宋体" w:eastAsia="方正仿宋_GBK"/>
                <w:color w:val="auto"/>
                <w:sz w:val="24"/>
                <w:szCs w:val="24"/>
                <w:lang w:val="en-US" w:eastAsia="zh-CN"/>
              </w:rPr>
              <w:t>五</w:t>
            </w:r>
            <w:r>
              <w:rPr>
                <w:rFonts w:hint="eastAsia" w:ascii="方正仿宋_GBK" w:hAnsi="宋体" w:eastAsia="方正仿宋_GBK"/>
                <w:color w:val="auto"/>
                <w:sz w:val="24"/>
                <w:szCs w:val="24"/>
                <w:lang w:eastAsia="zh-CN"/>
              </w:rPr>
              <w:t>）</w:t>
            </w:r>
            <w:r>
              <w:rPr>
                <w:rFonts w:hint="eastAsia" w:ascii="方正仿宋_GBK" w:hAnsi="宋体" w:eastAsia="方正仿宋_GBK"/>
                <w:color w:val="auto"/>
                <w:sz w:val="24"/>
                <w:szCs w:val="24"/>
              </w:rPr>
              <w:t>采购人需要制造商对</w:t>
            </w:r>
            <w:r>
              <w:rPr>
                <w:rFonts w:hint="eastAsia" w:ascii="方正仿宋_GBK" w:hAnsi="宋体" w:eastAsia="方正仿宋_GBK"/>
                <w:color w:val="auto"/>
                <w:sz w:val="24"/>
                <w:szCs w:val="24"/>
                <w:lang w:eastAsia="zh-CN"/>
              </w:rPr>
              <w:t>成交供应商</w:t>
            </w:r>
            <w:r>
              <w:rPr>
                <w:rFonts w:hint="eastAsia" w:ascii="方正仿宋_GBK" w:hAnsi="宋体" w:eastAsia="方正仿宋_GBK"/>
                <w:color w:val="auto"/>
                <w:sz w:val="24"/>
                <w:szCs w:val="24"/>
              </w:rPr>
              <w:t>交付的产品（包括质量、技术参数等）进行确认的，制造商应予以配合，并出具书面意见。</w:t>
            </w:r>
          </w:p>
          <w:p>
            <w:pPr>
              <w:pStyle w:val="14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firstLineChars="0"/>
              <w:textAlignment w:val="auto"/>
              <w:rPr>
                <w:rFonts w:hint="eastAsia" w:ascii="方正仿宋_GBK" w:hAnsi="宋体" w:eastAsia="方正仿宋_GBK" w:cs="Times New Roman"/>
                <w:b w:val="0"/>
                <w:bCs w:val="0"/>
                <w:color w:val="auto"/>
                <w:kern w:val="2"/>
                <w:sz w:val="24"/>
                <w:szCs w:val="24"/>
                <w:lang w:val="en-US" w:eastAsia="zh-CN"/>
              </w:rPr>
            </w:pPr>
            <w:r>
              <w:rPr>
                <w:rFonts w:hint="eastAsia" w:ascii="方正仿宋_GBK" w:hAnsi="宋体" w:eastAsia="方正仿宋_GBK"/>
                <w:color w:val="auto"/>
                <w:sz w:val="24"/>
                <w:szCs w:val="24"/>
                <w:lang w:eastAsia="zh-CN"/>
              </w:rPr>
              <w:t>（</w:t>
            </w:r>
            <w:r>
              <w:rPr>
                <w:rFonts w:hint="eastAsia" w:ascii="方正仿宋_GBK" w:hAnsi="宋体" w:eastAsia="方正仿宋_GBK"/>
                <w:color w:val="auto"/>
                <w:sz w:val="24"/>
                <w:szCs w:val="24"/>
                <w:lang w:val="en-US" w:eastAsia="zh-CN"/>
              </w:rPr>
              <w:t>六</w:t>
            </w:r>
            <w:r>
              <w:rPr>
                <w:rFonts w:hint="eastAsia" w:ascii="方正仿宋_GBK" w:hAnsi="宋体" w:eastAsia="方正仿宋_GBK"/>
                <w:color w:val="auto"/>
                <w:sz w:val="24"/>
                <w:szCs w:val="24"/>
                <w:lang w:eastAsia="zh-CN"/>
              </w:rPr>
              <w:t>）</w:t>
            </w:r>
            <w:r>
              <w:rPr>
                <w:rFonts w:hint="eastAsia" w:ascii="方正仿宋_GBK" w:hAnsi="宋体" w:eastAsia="方正仿宋_GBK"/>
                <w:color w:val="auto"/>
                <w:sz w:val="24"/>
                <w:szCs w:val="24"/>
              </w:rPr>
              <w:t>产品包装材料归采购人所有。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2" w:type="pct"/>
            <w:vAlign w:val="center"/>
          </w:tcPr>
          <w:p>
            <w:pPr>
              <w:pStyle w:val="143"/>
              <w:keepNext w:val="0"/>
              <w:keepLines w:val="0"/>
              <w:widowControl/>
              <w:suppressLineNumbers w:val="0"/>
              <w:adjustRightInd w:val="0"/>
              <w:snapToGrid w:val="0"/>
              <w:spacing w:before="0" w:beforeAutospacing="0" w:after="0" w:afterAutospacing="0" w:line="400" w:lineRule="exact"/>
              <w:ind w:left="0" w:right="0" w:firstLine="0" w:firstLineChars="0"/>
              <w:jc w:val="center"/>
              <w:rPr>
                <w:rFonts w:hint="default" w:ascii="方正仿宋_GBK" w:hAnsi="宋体" w:eastAsia="方正仿宋_GBK" w:cs="Times New Roman"/>
                <w:b/>
                <w:bCs/>
                <w:kern w:val="2"/>
                <w:sz w:val="24"/>
                <w:szCs w:val="24"/>
                <w:lang w:val="en-US" w:eastAsia="zh-CN"/>
              </w:rPr>
            </w:pPr>
            <w:r>
              <w:rPr>
                <w:rFonts w:hint="eastAsia" w:ascii="方正仿宋_GBK" w:hAnsi="宋体" w:eastAsia="方正仿宋_GBK" w:cs="Times New Roman"/>
                <w:b/>
                <w:bCs/>
                <w:kern w:val="2"/>
                <w:sz w:val="24"/>
                <w:szCs w:val="24"/>
                <w:lang w:val="en-US" w:eastAsia="zh-CN"/>
              </w:rPr>
              <w:t>质量保证及售后服务</w:t>
            </w:r>
          </w:p>
        </w:tc>
        <w:tc>
          <w:tcPr>
            <w:tcW w:w="4277" w:type="pct"/>
            <w:vAlign w:val="center"/>
          </w:tcPr>
          <w:p>
            <w:pPr>
              <w:keepNext w:val="0"/>
              <w:keepLines w:val="0"/>
              <w:suppressLineNumbers w:val="0"/>
              <w:spacing w:before="0" w:beforeAutospacing="0" w:after="0" w:afterAutospacing="0" w:line="400" w:lineRule="exact"/>
              <w:ind w:left="0" w:right="0"/>
              <w:rPr>
                <w:rFonts w:hint="eastAsia" w:ascii="方正仿宋_GBK" w:hAnsi="宋体" w:eastAsia="方正仿宋_GBK"/>
                <w:color w:val="auto"/>
                <w:sz w:val="24"/>
                <w:szCs w:val="24"/>
              </w:rPr>
            </w:pPr>
            <w:r>
              <w:rPr>
                <w:rFonts w:hint="eastAsia" w:ascii="方正仿宋_GBK" w:hAnsi="宋体" w:eastAsia="方正仿宋_GBK"/>
                <w:color w:val="auto"/>
                <w:sz w:val="24"/>
                <w:szCs w:val="24"/>
              </w:rPr>
              <w:t>（一）产品质量保证期：</w:t>
            </w:r>
            <w:r>
              <w:rPr>
                <w:rFonts w:hint="eastAsia" w:ascii="方正仿宋_GBK" w:hAnsi="宋体" w:eastAsia="方正仿宋_GBK"/>
                <w:color w:val="auto"/>
                <w:sz w:val="24"/>
                <w:szCs w:val="24"/>
                <w:lang w:val="en-US" w:eastAsia="zh-CN"/>
              </w:rPr>
              <w:t>该项目所有设备</w:t>
            </w:r>
            <w:r>
              <w:rPr>
                <w:rFonts w:hint="eastAsia" w:ascii="方正仿宋_GBK" w:hAnsi="宋体" w:eastAsia="方正仿宋_GBK"/>
                <w:color w:val="auto"/>
                <w:sz w:val="24"/>
                <w:szCs w:val="24"/>
              </w:rPr>
              <w:t>自验收合格之日起，提供</w:t>
            </w:r>
            <w:r>
              <w:rPr>
                <w:rFonts w:hint="eastAsia" w:ascii="方正仿宋_GBK" w:hAnsi="宋体" w:eastAsia="方正仿宋_GBK"/>
                <w:color w:val="auto"/>
                <w:sz w:val="24"/>
                <w:szCs w:val="24"/>
                <w:lang w:val="en-US" w:eastAsia="zh-CN"/>
              </w:rPr>
              <w:t>不低于三</w:t>
            </w:r>
            <w:r>
              <w:rPr>
                <w:rFonts w:hint="eastAsia" w:ascii="方正仿宋_GBK" w:hAnsi="宋体" w:eastAsia="方正仿宋_GBK"/>
                <w:color w:val="auto"/>
                <w:sz w:val="24"/>
                <w:szCs w:val="24"/>
              </w:rPr>
              <w:t>年的免费质保期。</w:t>
            </w:r>
          </w:p>
          <w:p>
            <w:pPr>
              <w:keepNext w:val="0"/>
              <w:keepLines w:val="0"/>
              <w:suppressLineNumbers w:val="0"/>
              <w:spacing w:before="0" w:beforeAutospacing="0" w:after="0" w:afterAutospacing="0" w:line="400" w:lineRule="exact"/>
              <w:ind w:left="0" w:right="0"/>
              <w:rPr>
                <w:rFonts w:hint="eastAsia" w:ascii="方正仿宋_GBK" w:hAnsi="宋体" w:eastAsia="方正仿宋_GBK"/>
                <w:color w:val="auto"/>
                <w:sz w:val="24"/>
                <w:szCs w:val="24"/>
              </w:rPr>
            </w:pPr>
            <w:r>
              <w:rPr>
                <w:rFonts w:hint="eastAsia" w:ascii="方正仿宋_GBK" w:hAnsi="宋体" w:eastAsia="方正仿宋_GBK"/>
                <w:color w:val="auto"/>
                <w:sz w:val="24"/>
                <w:szCs w:val="24"/>
              </w:rPr>
              <w:t>（二）售后服务内容</w:t>
            </w:r>
          </w:p>
          <w:p>
            <w:pPr>
              <w:keepNext w:val="0"/>
              <w:keepLines w:val="0"/>
              <w:suppressLineNumbers w:val="0"/>
              <w:spacing w:before="0" w:beforeAutospacing="0" w:after="0" w:afterAutospacing="0" w:line="400" w:lineRule="exact"/>
              <w:ind w:left="0" w:right="0"/>
              <w:rPr>
                <w:rFonts w:hint="eastAsia" w:ascii="方正仿宋_GBK" w:hAnsi="宋体" w:eastAsia="方正仿宋_GBK"/>
                <w:color w:val="auto"/>
                <w:sz w:val="24"/>
                <w:szCs w:val="24"/>
              </w:rPr>
            </w:pPr>
            <w:r>
              <w:rPr>
                <w:rFonts w:hint="eastAsia" w:ascii="方正仿宋_GBK" w:hAnsi="宋体" w:eastAsia="方正仿宋_GBK"/>
                <w:color w:val="auto"/>
                <w:sz w:val="24"/>
                <w:szCs w:val="24"/>
                <w:lang w:eastAsia="zh-CN"/>
              </w:rPr>
              <w:t>投标人</w:t>
            </w:r>
            <w:r>
              <w:rPr>
                <w:rFonts w:hint="eastAsia" w:ascii="方正仿宋_GBK" w:hAnsi="宋体" w:eastAsia="方正仿宋_GBK"/>
                <w:color w:val="auto"/>
                <w:sz w:val="24"/>
                <w:szCs w:val="24"/>
              </w:rPr>
              <w:t>在质量保证期内应当为采购人提供以下技术支持服务：</w:t>
            </w:r>
          </w:p>
          <w:p>
            <w:pPr>
              <w:keepNext w:val="0"/>
              <w:keepLines w:val="0"/>
              <w:suppressLineNumbers w:val="0"/>
              <w:spacing w:before="0" w:beforeAutospacing="0" w:after="0" w:afterAutospacing="0" w:line="400" w:lineRule="exact"/>
              <w:ind w:left="0" w:right="0" w:firstLine="240" w:firstLineChars="100"/>
              <w:outlineLvl w:val="2"/>
              <w:rPr>
                <w:rFonts w:hint="eastAsia" w:ascii="方正仿宋_GBK" w:hAnsi="宋体" w:eastAsia="方正仿宋_GBK"/>
                <w:color w:val="auto"/>
                <w:sz w:val="24"/>
                <w:szCs w:val="24"/>
              </w:rPr>
            </w:pPr>
            <w:r>
              <w:rPr>
                <w:rFonts w:hint="eastAsia" w:ascii="方正仿宋_GBK" w:hAnsi="宋体" w:eastAsia="方正仿宋_GBK"/>
                <w:color w:val="auto"/>
                <w:sz w:val="24"/>
                <w:szCs w:val="24"/>
              </w:rPr>
              <w:t>1.质量保证期内服务要求</w:t>
            </w:r>
          </w:p>
          <w:p>
            <w:pPr>
              <w:keepNext w:val="0"/>
              <w:keepLines w:val="0"/>
              <w:suppressLineNumbers w:val="0"/>
              <w:spacing w:before="0" w:beforeAutospacing="0" w:after="0" w:afterAutospacing="0" w:line="400" w:lineRule="exact"/>
              <w:ind w:left="0" w:right="0" w:firstLine="480" w:firstLineChars="200"/>
              <w:rPr>
                <w:rFonts w:hint="eastAsia" w:ascii="方正仿宋_GBK" w:hAnsi="宋体" w:eastAsia="方正仿宋_GBK"/>
                <w:color w:val="auto"/>
                <w:sz w:val="24"/>
                <w:szCs w:val="24"/>
              </w:rPr>
            </w:pPr>
            <w:r>
              <w:rPr>
                <w:rFonts w:hint="eastAsia" w:ascii="方正仿宋_GBK" w:hAnsi="宋体" w:eastAsia="方正仿宋_GBK"/>
                <w:color w:val="auto"/>
                <w:sz w:val="24"/>
                <w:szCs w:val="24"/>
              </w:rPr>
              <w:t>1.1电话咨询</w:t>
            </w:r>
          </w:p>
          <w:p>
            <w:pPr>
              <w:keepNext w:val="0"/>
              <w:keepLines w:val="0"/>
              <w:suppressLineNumbers w:val="0"/>
              <w:spacing w:before="0" w:beforeAutospacing="0" w:after="0" w:afterAutospacing="0" w:line="400" w:lineRule="exact"/>
              <w:ind w:left="0" w:right="0" w:firstLine="480" w:firstLineChars="200"/>
              <w:rPr>
                <w:rFonts w:hint="eastAsia" w:ascii="方正仿宋_GBK" w:hAnsi="宋体" w:eastAsia="方正仿宋_GBK"/>
                <w:color w:val="auto"/>
                <w:sz w:val="24"/>
                <w:szCs w:val="24"/>
              </w:rPr>
            </w:pPr>
            <w:r>
              <w:rPr>
                <w:rFonts w:hint="eastAsia" w:ascii="方正仿宋_GBK" w:hAnsi="宋体" w:eastAsia="方正仿宋_GBK"/>
                <w:color w:val="auto"/>
                <w:sz w:val="24"/>
                <w:szCs w:val="24"/>
                <w:lang w:eastAsia="zh-CN"/>
              </w:rPr>
              <w:t>成交供应商</w:t>
            </w:r>
            <w:r>
              <w:rPr>
                <w:rFonts w:hint="eastAsia" w:ascii="方正仿宋_GBK" w:hAnsi="宋体" w:eastAsia="方正仿宋_GBK"/>
                <w:color w:val="auto"/>
                <w:sz w:val="24"/>
                <w:szCs w:val="24"/>
              </w:rPr>
              <w:t>应当为用户提供技术援助电话，解答用户在使用中遇到的问题，及时为用户提出解决问题的建议。</w:t>
            </w:r>
          </w:p>
          <w:p>
            <w:pPr>
              <w:keepNext w:val="0"/>
              <w:keepLines w:val="0"/>
              <w:suppressLineNumbers w:val="0"/>
              <w:spacing w:before="0" w:beforeAutospacing="0" w:after="0" w:afterAutospacing="0" w:line="400" w:lineRule="exact"/>
              <w:ind w:left="0" w:right="0" w:firstLine="480" w:firstLineChars="200"/>
              <w:rPr>
                <w:rFonts w:hint="eastAsia" w:ascii="方正仿宋_GBK" w:hAnsi="宋体" w:eastAsia="方正仿宋_GBK"/>
                <w:color w:val="auto"/>
                <w:sz w:val="24"/>
                <w:szCs w:val="24"/>
              </w:rPr>
            </w:pPr>
            <w:r>
              <w:rPr>
                <w:rFonts w:hint="eastAsia" w:ascii="方正仿宋_GBK" w:hAnsi="宋体" w:eastAsia="方正仿宋_GBK"/>
                <w:color w:val="auto"/>
                <w:sz w:val="24"/>
                <w:szCs w:val="24"/>
              </w:rPr>
              <w:t>1.2现场响应</w:t>
            </w:r>
          </w:p>
          <w:p>
            <w:pPr>
              <w:keepNext w:val="0"/>
              <w:keepLines w:val="0"/>
              <w:suppressLineNumbers w:val="0"/>
              <w:spacing w:before="0" w:beforeAutospacing="0" w:after="0" w:afterAutospacing="0" w:line="400" w:lineRule="exact"/>
              <w:ind w:left="0" w:right="0" w:firstLine="480" w:firstLineChars="200"/>
              <w:rPr>
                <w:rFonts w:hint="eastAsia" w:ascii="方正仿宋_GBK" w:hAnsi="宋体" w:eastAsia="方正仿宋_GBK"/>
                <w:color w:val="auto"/>
                <w:sz w:val="24"/>
                <w:szCs w:val="24"/>
              </w:rPr>
            </w:pPr>
            <w:r>
              <w:rPr>
                <w:rFonts w:hint="eastAsia" w:ascii="方正仿宋_GBK" w:hAnsi="宋体" w:eastAsia="方正仿宋_GBK"/>
                <w:color w:val="auto"/>
                <w:sz w:val="24"/>
                <w:szCs w:val="24"/>
              </w:rPr>
              <w:t>用户遇到使用及技术问题，电话咨询不能解决的，</w:t>
            </w:r>
            <w:r>
              <w:rPr>
                <w:rFonts w:hint="eastAsia" w:ascii="方正仿宋_GBK" w:hAnsi="宋体" w:eastAsia="方正仿宋_GBK"/>
                <w:color w:val="auto"/>
                <w:sz w:val="24"/>
                <w:szCs w:val="24"/>
                <w:lang w:eastAsia="zh-CN"/>
              </w:rPr>
              <w:t>成交供应商</w:t>
            </w:r>
            <w:r>
              <w:rPr>
                <w:rFonts w:hint="eastAsia" w:ascii="方正仿宋_GBK" w:hAnsi="宋体" w:eastAsia="方正仿宋_GBK"/>
                <w:color w:val="auto"/>
                <w:sz w:val="24"/>
                <w:szCs w:val="24"/>
              </w:rPr>
              <w:t>或制造商应在</w:t>
            </w:r>
            <w:r>
              <w:rPr>
                <w:rFonts w:hint="eastAsia" w:ascii="方正仿宋_GBK" w:hAnsi="宋体" w:eastAsia="方正仿宋_GBK"/>
                <w:color w:val="auto"/>
                <w:sz w:val="24"/>
                <w:szCs w:val="24"/>
                <w:lang w:val="en-US" w:eastAsia="zh-CN"/>
              </w:rPr>
              <w:t>2</w:t>
            </w:r>
            <w:r>
              <w:rPr>
                <w:rFonts w:hint="eastAsia" w:ascii="方正仿宋_GBK" w:hAnsi="宋体" w:eastAsia="方正仿宋_GBK"/>
                <w:color w:val="auto"/>
                <w:sz w:val="24"/>
                <w:szCs w:val="24"/>
              </w:rPr>
              <w:t>小时内采取相应响应措施；无法在</w:t>
            </w:r>
            <w:r>
              <w:rPr>
                <w:rFonts w:hint="eastAsia" w:ascii="方正仿宋_GBK" w:hAnsi="宋体" w:eastAsia="方正仿宋_GBK"/>
                <w:color w:val="auto"/>
                <w:sz w:val="24"/>
                <w:szCs w:val="24"/>
                <w:lang w:val="en-US" w:eastAsia="zh-CN"/>
              </w:rPr>
              <w:t>2</w:t>
            </w:r>
            <w:r>
              <w:rPr>
                <w:rFonts w:hint="eastAsia" w:ascii="方正仿宋_GBK" w:hAnsi="宋体" w:eastAsia="方正仿宋_GBK"/>
                <w:color w:val="auto"/>
                <w:sz w:val="24"/>
                <w:szCs w:val="24"/>
              </w:rPr>
              <w:t>小时内解决的，应在</w:t>
            </w:r>
            <w:r>
              <w:rPr>
                <w:rFonts w:hint="eastAsia" w:ascii="方正仿宋_GBK" w:hAnsi="宋体" w:eastAsia="方正仿宋_GBK"/>
                <w:color w:val="auto"/>
                <w:sz w:val="24"/>
                <w:szCs w:val="24"/>
                <w:lang w:val="en-US" w:eastAsia="zh-CN"/>
              </w:rPr>
              <w:t>48</w:t>
            </w:r>
            <w:r>
              <w:rPr>
                <w:rFonts w:hint="eastAsia" w:ascii="方正仿宋_GBK" w:hAnsi="宋体" w:eastAsia="方正仿宋_GBK"/>
                <w:color w:val="auto"/>
                <w:sz w:val="24"/>
                <w:szCs w:val="24"/>
              </w:rPr>
              <w:t>小时内派出专业人员进行技术支持。</w:t>
            </w:r>
          </w:p>
          <w:p>
            <w:pPr>
              <w:keepNext w:val="0"/>
              <w:keepLines w:val="0"/>
              <w:suppressLineNumbers w:val="0"/>
              <w:spacing w:before="0" w:beforeAutospacing="0" w:after="0" w:afterAutospacing="0" w:line="400" w:lineRule="exact"/>
              <w:ind w:left="0" w:right="0" w:firstLine="480" w:firstLineChars="200"/>
              <w:rPr>
                <w:rFonts w:hint="eastAsia" w:ascii="方正仿宋_GBK" w:hAnsi="宋体" w:eastAsia="方正仿宋_GBK"/>
                <w:color w:val="auto"/>
                <w:sz w:val="24"/>
                <w:szCs w:val="24"/>
              </w:rPr>
            </w:pPr>
            <w:r>
              <w:rPr>
                <w:rFonts w:hint="eastAsia" w:ascii="方正仿宋_GBK" w:hAnsi="宋体" w:eastAsia="方正仿宋_GBK"/>
                <w:color w:val="auto"/>
                <w:sz w:val="24"/>
                <w:szCs w:val="24"/>
              </w:rPr>
              <w:t>1.3技术升级</w:t>
            </w:r>
          </w:p>
          <w:p>
            <w:pPr>
              <w:keepNext w:val="0"/>
              <w:keepLines w:val="0"/>
              <w:suppressLineNumbers w:val="0"/>
              <w:spacing w:before="0" w:beforeAutospacing="0" w:after="0" w:afterAutospacing="0" w:line="400" w:lineRule="exact"/>
              <w:ind w:left="0" w:right="0" w:firstLine="480" w:firstLineChars="200"/>
              <w:rPr>
                <w:rFonts w:hint="eastAsia" w:ascii="方正仿宋_GBK" w:hAnsi="宋体" w:eastAsia="方正仿宋_GBK"/>
                <w:color w:val="auto"/>
                <w:sz w:val="24"/>
                <w:szCs w:val="24"/>
              </w:rPr>
            </w:pPr>
            <w:r>
              <w:rPr>
                <w:rFonts w:hint="eastAsia" w:ascii="方正仿宋_GBK" w:hAnsi="宋体" w:eastAsia="方正仿宋_GBK"/>
                <w:color w:val="auto"/>
                <w:sz w:val="24"/>
                <w:szCs w:val="24"/>
              </w:rPr>
              <w:t>在质保期内，如果</w:t>
            </w:r>
            <w:r>
              <w:rPr>
                <w:rFonts w:hint="eastAsia" w:ascii="方正仿宋_GBK" w:hAnsi="宋体" w:eastAsia="方正仿宋_GBK"/>
                <w:color w:val="auto"/>
                <w:sz w:val="24"/>
                <w:szCs w:val="24"/>
                <w:lang w:eastAsia="zh-CN"/>
              </w:rPr>
              <w:t>成交供应商</w:t>
            </w:r>
            <w:r>
              <w:rPr>
                <w:rFonts w:hint="eastAsia" w:ascii="方正仿宋_GBK" w:hAnsi="宋体" w:eastAsia="方正仿宋_GBK"/>
                <w:color w:val="auto"/>
                <w:sz w:val="24"/>
                <w:szCs w:val="24"/>
              </w:rPr>
              <w:t>的产品技术升级，</w:t>
            </w:r>
            <w:r>
              <w:rPr>
                <w:rFonts w:hint="eastAsia" w:ascii="方正仿宋_GBK" w:hAnsi="宋体" w:eastAsia="方正仿宋_GBK"/>
                <w:color w:val="auto"/>
                <w:sz w:val="24"/>
                <w:szCs w:val="24"/>
                <w:lang w:eastAsia="zh-CN"/>
              </w:rPr>
              <w:t>成交供应商</w:t>
            </w:r>
            <w:r>
              <w:rPr>
                <w:rFonts w:hint="eastAsia" w:ascii="方正仿宋_GBK" w:hAnsi="宋体" w:eastAsia="方正仿宋_GBK"/>
                <w:color w:val="auto"/>
                <w:sz w:val="24"/>
                <w:szCs w:val="24"/>
              </w:rPr>
              <w:t>应及时通知采购人，如采购人有相应要求，</w:t>
            </w:r>
            <w:r>
              <w:rPr>
                <w:rFonts w:hint="eastAsia" w:ascii="方正仿宋_GBK" w:hAnsi="宋体" w:eastAsia="方正仿宋_GBK"/>
                <w:color w:val="auto"/>
                <w:sz w:val="24"/>
                <w:szCs w:val="24"/>
                <w:lang w:eastAsia="zh-CN"/>
              </w:rPr>
              <w:t>成交供应商</w:t>
            </w:r>
            <w:r>
              <w:rPr>
                <w:rFonts w:hint="eastAsia" w:ascii="方正仿宋_GBK" w:hAnsi="宋体" w:eastAsia="方正仿宋_GBK"/>
                <w:color w:val="auto"/>
                <w:sz w:val="24"/>
                <w:szCs w:val="24"/>
              </w:rPr>
              <w:t>应对采购人进行</w:t>
            </w:r>
            <w:r>
              <w:rPr>
                <w:rFonts w:hint="eastAsia" w:ascii="方正仿宋_GBK" w:hAnsi="宋体" w:eastAsia="方正仿宋_GBK"/>
                <w:color w:val="auto"/>
                <w:sz w:val="24"/>
                <w:szCs w:val="24"/>
                <w:lang w:val="en-US" w:eastAsia="zh-CN"/>
              </w:rPr>
              <w:t>无条件免费</w:t>
            </w:r>
            <w:r>
              <w:rPr>
                <w:rFonts w:hint="eastAsia" w:ascii="方正仿宋_GBK" w:hAnsi="宋体" w:eastAsia="方正仿宋_GBK"/>
                <w:color w:val="auto"/>
                <w:sz w:val="24"/>
                <w:szCs w:val="24"/>
              </w:rPr>
              <w:t>升级服务。</w:t>
            </w:r>
          </w:p>
          <w:p>
            <w:pPr>
              <w:keepNext w:val="0"/>
              <w:keepLines w:val="0"/>
              <w:suppressLineNumbers w:val="0"/>
              <w:spacing w:before="0" w:beforeAutospacing="0" w:after="0" w:afterAutospacing="0" w:line="400" w:lineRule="exact"/>
              <w:ind w:left="0" w:right="0" w:firstLine="240" w:firstLineChars="100"/>
              <w:outlineLvl w:val="2"/>
              <w:rPr>
                <w:rFonts w:hint="eastAsia" w:ascii="方正仿宋_GBK" w:hAnsi="宋体" w:eastAsia="方正仿宋_GBK"/>
                <w:color w:val="auto"/>
                <w:sz w:val="24"/>
                <w:szCs w:val="24"/>
                <w:lang w:val="en-US" w:eastAsia="zh-CN"/>
              </w:rPr>
            </w:pPr>
            <w:r>
              <w:rPr>
                <w:rFonts w:hint="eastAsia" w:ascii="方正仿宋_GBK" w:hAnsi="宋体" w:eastAsia="方正仿宋_GBK"/>
                <w:color w:val="auto"/>
                <w:sz w:val="24"/>
                <w:szCs w:val="24"/>
                <w:lang w:val="en-US" w:eastAsia="zh-CN"/>
              </w:rPr>
              <w:t>2.</w:t>
            </w:r>
            <w:r>
              <w:rPr>
                <w:rFonts w:hint="eastAsia" w:ascii="方正仿宋_GBK" w:hAnsi="宋体" w:eastAsia="方正仿宋_GBK" w:cs="Times New Roman"/>
                <w:color w:val="auto"/>
                <w:sz w:val="24"/>
                <w:szCs w:val="24"/>
              </w:rPr>
              <w:t>一年不低于4次定期维护保养</w:t>
            </w:r>
            <w:r>
              <w:rPr>
                <w:rFonts w:hint="eastAsia" w:ascii="方正仿宋_GBK" w:hAnsi="宋体" w:eastAsia="方正仿宋_GBK" w:cs="Times New Roman"/>
                <w:color w:val="auto"/>
                <w:sz w:val="24"/>
                <w:szCs w:val="24"/>
                <w:lang w:eastAsia="zh-CN"/>
              </w:rPr>
              <w:t>。</w:t>
            </w:r>
          </w:p>
          <w:p>
            <w:pPr>
              <w:keepNext w:val="0"/>
              <w:keepLines w:val="0"/>
              <w:suppressLineNumbers w:val="0"/>
              <w:spacing w:before="0" w:beforeAutospacing="0" w:after="0" w:afterAutospacing="0" w:line="400" w:lineRule="exact"/>
              <w:ind w:left="0" w:right="0" w:firstLine="240" w:firstLineChars="100"/>
              <w:outlineLvl w:val="2"/>
              <w:rPr>
                <w:rFonts w:hint="eastAsia" w:ascii="方正仿宋_GBK" w:hAnsi="宋体" w:eastAsia="方正仿宋_GBK"/>
                <w:color w:val="auto"/>
                <w:sz w:val="24"/>
                <w:szCs w:val="24"/>
              </w:rPr>
            </w:pPr>
            <w:r>
              <w:rPr>
                <w:rFonts w:hint="eastAsia" w:ascii="方正仿宋_GBK" w:hAnsi="宋体" w:eastAsia="方正仿宋_GBK"/>
                <w:color w:val="auto"/>
                <w:sz w:val="24"/>
                <w:szCs w:val="24"/>
                <w:lang w:val="en-US" w:eastAsia="zh-CN"/>
              </w:rPr>
              <w:t>3</w:t>
            </w:r>
            <w:r>
              <w:rPr>
                <w:rFonts w:hint="eastAsia" w:ascii="方正仿宋_GBK" w:hAnsi="宋体" w:eastAsia="方正仿宋_GBK"/>
                <w:color w:val="auto"/>
                <w:sz w:val="24"/>
                <w:szCs w:val="24"/>
              </w:rPr>
              <w:t>.质保期外服务要求</w:t>
            </w:r>
          </w:p>
          <w:p>
            <w:pPr>
              <w:keepNext w:val="0"/>
              <w:keepLines w:val="0"/>
              <w:suppressLineNumbers w:val="0"/>
              <w:spacing w:before="0" w:beforeAutospacing="0" w:after="0" w:afterAutospacing="0" w:line="400" w:lineRule="exact"/>
              <w:ind w:left="0" w:right="0" w:firstLine="480" w:firstLineChars="200"/>
              <w:rPr>
                <w:rFonts w:hint="eastAsia" w:ascii="方正仿宋_GBK" w:hAnsi="宋体" w:eastAsia="方正仿宋_GBK"/>
                <w:color w:val="auto"/>
                <w:sz w:val="24"/>
                <w:szCs w:val="24"/>
              </w:rPr>
            </w:pPr>
            <w:r>
              <w:rPr>
                <w:rFonts w:hint="eastAsia" w:ascii="方正仿宋_GBK" w:hAnsi="宋体" w:eastAsia="方正仿宋_GBK"/>
                <w:color w:val="auto"/>
                <w:sz w:val="24"/>
                <w:szCs w:val="24"/>
                <w:lang w:val="en-US" w:eastAsia="zh-CN"/>
              </w:rPr>
              <w:t>3</w:t>
            </w:r>
            <w:r>
              <w:rPr>
                <w:rFonts w:hint="eastAsia" w:ascii="方正仿宋_GBK" w:hAnsi="宋体" w:eastAsia="方正仿宋_GBK"/>
                <w:color w:val="auto"/>
                <w:sz w:val="24"/>
                <w:szCs w:val="24"/>
              </w:rPr>
              <w:t>.1质量保证期过后，</w:t>
            </w:r>
            <w:r>
              <w:rPr>
                <w:rFonts w:hint="eastAsia" w:ascii="方正仿宋_GBK" w:hAnsi="宋体" w:eastAsia="方正仿宋_GBK"/>
                <w:color w:val="auto"/>
                <w:sz w:val="24"/>
                <w:szCs w:val="24"/>
                <w:lang w:eastAsia="zh-CN"/>
              </w:rPr>
              <w:t>成交供应商</w:t>
            </w:r>
            <w:r>
              <w:rPr>
                <w:rFonts w:hint="eastAsia" w:ascii="方正仿宋_GBK" w:hAnsi="宋体" w:eastAsia="方正仿宋_GBK"/>
                <w:color w:val="auto"/>
                <w:sz w:val="24"/>
                <w:szCs w:val="24"/>
              </w:rPr>
              <w:t>应同样提供免费电话咨询服务，并应承诺提供产品上门维护服务。</w:t>
            </w:r>
          </w:p>
          <w:p>
            <w:pPr>
              <w:keepNext w:val="0"/>
              <w:keepLines w:val="0"/>
              <w:suppressLineNumbers w:val="0"/>
              <w:spacing w:before="0" w:beforeAutospacing="0" w:after="0" w:afterAutospacing="0" w:line="400" w:lineRule="exact"/>
              <w:ind w:left="0" w:right="0" w:firstLine="480" w:firstLineChars="200"/>
              <w:rPr>
                <w:rFonts w:hint="eastAsia" w:ascii="方正仿宋_GBK" w:hAnsi="宋体" w:eastAsia="方正仿宋_GBK"/>
                <w:color w:val="auto"/>
                <w:sz w:val="24"/>
                <w:szCs w:val="24"/>
              </w:rPr>
            </w:pPr>
            <w:r>
              <w:rPr>
                <w:rFonts w:hint="eastAsia" w:ascii="方正仿宋_GBK" w:hAnsi="宋体" w:eastAsia="方正仿宋_GBK"/>
                <w:color w:val="auto"/>
                <w:sz w:val="24"/>
                <w:szCs w:val="24"/>
                <w:lang w:val="en-US" w:eastAsia="zh-CN"/>
              </w:rPr>
              <w:t>3</w:t>
            </w:r>
            <w:r>
              <w:rPr>
                <w:rFonts w:hint="eastAsia" w:ascii="方正仿宋_GBK" w:hAnsi="宋体" w:eastAsia="方正仿宋_GBK"/>
                <w:color w:val="auto"/>
                <w:sz w:val="24"/>
                <w:szCs w:val="24"/>
              </w:rPr>
              <w:t>.2质量保证期过后，采购人需要继续由原</w:t>
            </w:r>
            <w:r>
              <w:rPr>
                <w:rFonts w:hint="eastAsia" w:ascii="方正仿宋_GBK" w:hAnsi="宋体" w:eastAsia="方正仿宋_GBK"/>
                <w:color w:val="auto"/>
                <w:sz w:val="24"/>
                <w:szCs w:val="24"/>
                <w:lang w:eastAsia="zh-CN"/>
              </w:rPr>
              <w:t>成交供应商</w:t>
            </w:r>
            <w:r>
              <w:rPr>
                <w:rFonts w:hint="eastAsia" w:ascii="方正仿宋_GBK" w:hAnsi="宋体" w:eastAsia="方正仿宋_GBK"/>
                <w:color w:val="auto"/>
                <w:sz w:val="24"/>
                <w:szCs w:val="24"/>
              </w:rPr>
              <w:t>提供售后服务的，</w:t>
            </w:r>
            <w:r>
              <w:rPr>
                <w:rFonts w:hint="eastAsia" w:ascii="方正仿宋_GBK" w:hAnsi="宋体" w:eastAsia="方正仿宋_GBK"/>
                <w:color w:val="auto"/>
                <w:sz w:val="24"/>
                <w:szCs w:val="24"/>
                <w:lang w:eastAsia="zh-CN"/>
              </w:rPr>
              <w:t>成交供应商</w:t>
            </w:r>
            <w:r>
              <w:rPr>
                <w:rFonts w:hint="eastAsia" w:ascii="方正仿宋_GBK" w:hAnsi="宋体" w:eastAsia="方正仿宋_GBK"/>
                <w:color w:val="auto"/>
                <w:sz w:val="24"/>
                <w:szCs w:val="24"/>
              </w:rPr>
              <w:t>应以优惠价格提供售后服务。</w:t>
            </w:r>
          </w:p>
          <w:p>
            <w:pPr>
              <w:keepNext w:val="0"/>
              <w:keepLines w:val="0"/>
              <w:suppressLineNumbers w:val="0"/>
              <w:snapToGrid w:val="0"/>
              <w:spacing w:before="0" w:beforeAutospacing="0" w:after="0" w:afterAutospacing="0" w:line="400" w:lineRule="exact"/>
              <w:ind w:left="0" w:right="0"/>
              <w:rPr>
                <w:rFonts w:hint="eastAsia" w:ascii="方正仿宋_GBK" w:hAnsi="宋体" w:eastAsia="方正仿宋_GBK" w:cs="宋体"/>
                <w:color w:val="auto"/>
                <w:kern w:val="0"/>
                <w:sz w:val="24"/>
                <w:szCs w:val="24"/>
              </w:rPr>
            </w:pPr>
            <w:r>
              <w:rPr>
                <w:rFonts w:hint="eastAsia" w:ascii="方正仿宋_GBK" w:hAnsi="宋体" w:eastAsia="方正仿宋_GBK" w:cs="宋体"/>
                <w:color w:val="auto"/>
                <w:kern w:val="0"/>
                <w:sz w:val="24"/>
                <w:szCs w:val="24"/>
              </w:rPr>
              <w:t>（三）备品备件及易损件</w:t>
            </w:r>
          </w:p>
          <w:p>
            <w:pPr>
              <w:pStyle w:val="14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480" w:firstLineChars="200"/>
              <w:textAlignment w:val="auto"/>
              <w:rPr>
                <w:rFonts w:hint="eastAsia" w:ascii="方正仿宋_GBK" w:hAnsi="宋体" w:eastAsia="方正仿宋_GBK"/>
                <w:color w:val="auto"/>
                <w:sz w:val="24"/>
                <w:szCs w:val="24"/>
                <w:lang w:eastAsia="zh-CN"/>
              </w:rPr>
            </w:pPr>
            <w:r>
              <w:rPr>
                <w:rFonts w:hint="eastAsia" w:ascii="方正仿宋_GBK" w:hAnsi="宋体" w:eastAsia="方正仿宋_GBK" w:cs="宋体"/>
                <w:color w:val="auto"/>
                <w:kern w:val="0"/>
                <w:sz w:val="24"/>
                <w:szCs w:val="24"/>
                <w:lang w:eastAsia="zh-CN"/>
              </w:rPr>
              <w:t>投标人</w:t>
            </w:r>
            <w:r>
              <w:rPr>
                <w:rFonts w:hint="eastAsia" w:ascii="方正仿宋_GBK" w:hAnsi="宋体" w:eastAsia="方正仿宋_GBK" w:cs="宋体"/>
                <w:color w:val="auto"/>
                <w:kern w:val="0"/>
                <w:sz w:val="24"/>
                <w:szCs w:val="24"/>
              </w:rPr>
              <w:t>售后服务中，维修使用的备品备件及易损件应为原厂配件，未经采购人同意不得使用非原厂配件。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7" w:hRule="atLeast"/>
        </w:trPr>
        <w:tc>
          <w:tcPr>
            <w:tcW w:w="722" w:type="pct"/>
            <w:vAlign w:val="center"/>
          </w:tcPr>
          <w:p>
            <w:pPr>
              <w:pStyle w:val="143"/>
              <w:keepNext w:val="0"/>
              <w:keepLines w:val="0"/>
              <w:widowControl/>
              <w:suppressLineNumbers w:val="0"/>
              <w:adjustRightInd w:val="0"/>
              <w:snapToGrid w:val="0"/>
              <w:spacing w:before="0" w:beforeAutospacing="0" w:after="0" w:afterAutospacing="0" w:line="400" w:lineRule="exact"/>
              <w:ind w:left="0" w:right="0" w:firstLine="0" w:firstLineChars="0"/>
              <w:jc w:val="center"/>
              <w:rPr>
                <w:rFonts w:hint="eastAsia" w:ascii="方正仿宋_GBK" w:hAnsi="宋体" w:eastAsia="方正仿宋_GBK" w:cs="Times New Roman"/>
                <w:b/>
                <w:bCs/>
                <w:kern w:val="2"/>
                <w:sz w:val="24"/>
                <w:szCs w:val="24"/>
                <w:lang w:val="en-US" w:eastAsia="zh-CN"/>
              </w:rPr>
            </w:pPr>
            <w:r>
              <w:rPr>
                <w:rFonts w:hint="eastAsia" w:ascii="方正仿宋_GBK" w:hAnsi="宋体" w:eastAsia="方正仿宋_GBK" w:cs="Times New Roman"/>
                <w:b/>
                <w:bCs/>
                <w:kern w:val="2"/>
                <w:sz w:val="24"/>
                <w:szCs w:val="24"/>
                <w:lang w:val="en-US" w:eastAsia="zh-CN"/>
              </w:rPr>
              <w:t>报价要求</w:t>
            </w:r>
          </w:p>
        </w:tc>
        <w:tc>
          <w:tcPr>
            <w:tcW w:w="4277" w:type="pct"/>
            <w:vAlign w:val="center"/>
          </w:tcPr>
          <w:p>
            <w:pPr>
              <w:pStyle w:val="143"/>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00" w:lineRule="exact"/>
              <w:ind w:left="0" w:right="0" w:firstLine="0" w:firstLineChars="0"/>
              <w:jc w:val="left"/>
              <w:textAlignment w:val="auto"/>
              <w:rPr>
                <w:rFonts w:hint="eastAsia" w:ascii="方正仿宋_GBK" w:hAnsi="宋体" w:eastAsia="方正仿宋_GBK" w:cs="Times New Roman"/>
                <w:sz w:val="24"/>
                <w:szCs w:val="24"/>
                <w:lang w:val="en-US" w:eastAsia="zh-CN"/>
              </w:rPr>
            </w:pPr>
            <w:r>
              <w:rPr>
                <w:rFonts w:hint="eastAsia" w:ascii="方正仿宋_GBK" w:hAnsi="宋体" w:eastAsia="方正仿宋_GBK"/>
                <w:sz w:val="24"/>
                <w:szCs w:val="24"/>
                <w:lang w:val="en-US" w:eastAsia="zh-CN"/>
              </w:rPr>
              <w:t>该项目</w:t>
            </w:r>
            <w:r>
              <w:rPr>
                <w:rFonts w:hint="eastAsia" w:ascii="方正仿宋_GBK" w:hAnsi="宋体" w:eastAsia="方正仿宋_GBK"/>
                <w:sz w:val="24"/>
                <w:szCs w:val="24"/>
              </w:rPr>
              <w:t>报价</w:t>
            </w:r>
            <w:r>
              <w:rPr>
                <w:rFonts w:hint="eastAsia" w:ascii="方正仿宋_GBK" w:hAnsi="宋体" w:eastAsia="方正仿宋_GBK" w:cs="宋体"/>
                <w:kern w:val="0"/>
                <w:sz w:val="24"/>
                <w:szCs w:val="24"/>
              </w:rPr>
              <w:t>须为</w:t>
            </w:r>
            <w:r>
              <w:rPr>
                <w:rFonts w:hint="eastAsia" w:ascii="方正仿宋_GBK" w:hAnsi="宋体" w:eastAsia="方正仿宋_GBK" w:cs="宋体"/>
                <w:kern w:val="0"/>
                <w:sz w:val="24"/>
                <w:szCs w:val="24"/>
                <w:lang w:val="en-US" w:eastAsia="zh-CN"/>
              </w:rPr>
              <w:t>总价包干</w:t>
            </w:r>
            <w:r>
              <w:rPr>
                <w:rFonts w:hint="eastAsia" w:ascii="方正仿宋_GBK" w:hAnsi="宋体" w:eastAsia="方正仿宋_GBK" w:cs="宋体"/>
                <w:kern w:val="0"/>
                <w:sz w:val="24"/>
                <w:szCs w:val="24"/>
              </w:rPr>
              <w:t>报价</w:t>
            </w:r>
            <w:r>
              <w:rPr>
                <w:rFonts w:hint="eastAsia" w:ascii="方正仿宋_GBK" w:hAnsi="宋体" w:eastAsia="方正仿宋_GBK"/>
                <w:sz w:val="24"/>
                <w:szCs w:val="24"/>
              </w:rPr>
              <w:t>，包括完成</w:t>
            </w:r>
            <w:r>
              <w:rPr>
                <w:rFonts w:hint="eastAsia" w:ascii="方正仿宋_GBK" w:hAnsi="宋体" w:eastAsia="方正仿宋_GBK"/>
                <w:sz w:val="24"/>
                <w:szCs w:val="24"/>
                <w:lang w:val="en-US" w:eastAsia="zh-CN"/>
              </w:rPr>
              <w:t>货物、运输、安装验收及其他</w:t>
            </w:r>
            <w:r>
              <w:rPr>
                <w:rFonts w:hint="eastAsia" w:ascii="方正仿宋_GBK" w:hAnsi="宋体" w:eastAsia="方正仿宋_GBK"/>
                <w:sz w:val="24"/>
                <w:szCs w:val="24"/>
              </w:rPr>
              <w:t>本项目所需</w:t>
            </w:r>
            <w:r>
              <w:rPr>
                <w:rFonts w:hint="eastAsia" w:ascii="方正仿宋_GBK" w:hAnsi="宋体" w:eastAsia="方正仿宋_GBK"/>
                <w:sz w:val="24"/>
                <w:szCs w:val="24"/>
                <w:lang w:val="en-US" w:eastAsia="zh-CN"/>
              </w:rPr>
              <w:t>的所有费用</w:t>
            </w:r>
            <w:r>
              <w:rPr>
                <w:rFonts w:hint="eastAsia" w:ascii="方正仿宋_GBK" w:hAnsi="宋体" w:eastAsia="方正仿宋_GBK"/>
                <w:sz w:val="24"/>
                <w:szCs w:val="24"/>
              </w:rPr>
              <w:t>及各种应纳的税费</w:t>
            </w:r>
            <w:r>
              <w:rPr>
                <w:rFonts w:hint="eastAsia" w:ascii="方正仿宋_GBK" w:hAnsi="宋体" w:eastAsia="方正仿宋_GBK"/>
                <w:sz w:val="24"/>
                <w:szCs w:val="24"/>
                <w:lang w:eastAsia="zh-CN"/>
              </w:rPr>
              <w:t>（</w:t>
            </w:r>
            <w:r>
              <w:rPr>
                <w:rFonts w:hint="eastAsia" w:ascii="方正仿宋_GBK" w:hAnsi="宋体" w:eastAsia="方正仿宋_GBK"/>
                <w:sz w:val="24"/>
                <w:szCs w:val="24"/>
                <w:lang w:val="en-US" w:eastAsia="zh-CN"/>
              </w:rPr>
              <w:t>进口设备应包含外贸代理费、报关、银行、货运仓储、商检、保险等所有外贸费用</w:t>
            </w:r>
            <w:r>
              <w:rPr>
                <w:rFonts w:hint="eastAsia" w:ascii="方正仿宋_GBK" w:hAnsi="宋体" w:eastAsia="方正仿宋_GBK"/>
                <w:sz w:val="24"/>
                <w:szCs w:val="24"/>
                <w:lang w:eastAsia="zh-CN"/>
              </w:rPr>
              <w:t>）。</w:t>
            </w:r>
            <w:r>
              <w:rPr>
                <w:rFonts w:hint="eastAsia" w:ascii="方正仿宋_GBK" w:hAnsi="宋体" w:eastAsia="方正仿宋_GBK"/>
                <w:sz w:val="24"/>
                <w:szCs w:val="24"/>
              </w:rPr>
              <w:t>因</w:t>
            </w:r>
            <w:r>
              <w:rPr>
                <w:rFonts w:hint="eastAsia" w:ascii="方正仿宋_GBK" w:hAnsi="宋体" w:eastAsia="方正仿宋_GBK"/>
                <w:sz w:val="24"/>
                <w:szCs w:val="24"/>
                <w:lang w:eastAsia="zh-CN"/>
              </w:rPr>
              <w:t>成交供应商</w:t>
            </w:r>
            <w:r>
              <w:rPr>
                <w:rFonts w:hint="eastAsia" w:ascii="方正仿宋_GBK" w:hAnsi="宋体" w:eastAsia="方正仿宋_GBK"/>
                <w:sz w:val="24"/>
                <w:szCs w:val="24"/>
              </w:rPr>
              <w:t>自身原因造成漏报、少报皆由其自行承担责任，采购人不再补偿。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2" w:type="pct"/>
            <w:vAlign w:val="center"/>
          </w:tcPr>
          <w:p>
            <w:pPr>
              <w:pStyle w:val="143"/>
              <w:keepNext w:val="0"/>
              <w:keepLines w:val="0"/>
              <w:widowControl/>
              <w:suppressLineNumbers w:val="0"/>
              <w:adjustRightInd w:val="0"/>
              <w:snapToGrid w:val="0"/>
              <w:spacing w:before="0" w:beforeAutospacing="0" w:after="0" w:afterAutospacing="0" w:line="400" w:lineRule="exact"/>
              <w:ind w:left="0" w:right="0" w:firstLine="0" w:firstLineChars="0"/>
              <w:jc w:val="center"/>
              <w:rPr>
                <w:rFonts w:hint="eastAsia" w:ascii="方正仿宋_GBK" w:hAnsi="宋体" w:eastAsia="方正仿宋_GBK" w:cs="Times New Roman"/>
                <w:b/>
                <w:bCs/>
                <w:kern w:val="2"/>
                <w:sz w:val="24"/>
                <w:szCs w:val="24"/>
                <w:lang w:val="en-US" w:eastAsia="zh-CN"/>
              </w:rPr>
            </w:pPr>
            <w:r>
              <w:rPr>
                <w:rFonts w:hint="eastAsia" w:ascii="方正仿宋_GBK" w:hAnsi="宋体" w:eastAsia="方正仿宋_GBK" w:cs="Times New Roman"/>
                <w:b/>
                <w:bCs/>
                <w:kern w:val="2"/>
                <w:sz w:val="24"/>
                <w:szCs w:val="24"/>
                <w:lang w:val="en-US" w:eastAsia="zh-CN"/>
              </w:rPr>
              <w:t>付款方式</w:t>
            </w:r>
          </w:p>
        </w:tc>
        <w:tc>
          <w:tcPr>
            <w:tcW w:w="4277" w:type="pct"/>
            <w:vAlign w:val="center"/>
          </w:tcPr>
          <w:p>
            <w:pPr>
              <w:pStyle w:val="143"/>
              <w:keepNext w:val="0"/>
              <w:keepLines w:val="0"/>
              <w:suppressLineNumbers w:val="0"/>
              <w:snapToGrid w:val="0"/>
              <w:spacing w:before="0" w:beforeAutospacing="0" w:after="0" w:afterAutospacing="0" w:line="400" w:lineRule="exact"/>
              <w:ind w:left="0" w:right="0"/>
              <w:rPr>
                <w:rFonts w:hint="eastAsia" w:ascii="方正仿宋_GBK" w:hAnsi="宋体" w:eastAsia="方正仿宋_GBK" w:cs="Times New Roman"/>
                <w:b w:val="0"/>
                <w:bCs w:val="0"/>
                <w:kern w:val="2"/>
                <w:sz w:val="24"/>
                <w:szCs w:val="24"/>
                <w:lang w:val="en-US" w:eastAsia="zh-CN"/>
              </w:rPr>
            </w:pPr>
            <w:r>
              <w:rPr>
                <w:rFonts w:hint="eastAsia" w:ascii="方正仿宋_GBK" w:hAnsi="宋体" w:eastAsia="方正仿宋_GBK" w:cs="Times New Roman"/>
                <w:kern w:val="2"/>
                <w:sz w:val="24"/>
                <w:szCs w:val="24"/>
                <w:lang w:val="en-US" w:eastAsia="zh-CN"/>
              </w:rPr>
              <w:t>合同完成签订且验收合格后，</w:t>
            </w:r>
            <w:r>
              <w:rPr>
                <w:rFonts w:hint="eastAsia" w:ascii="方正仿宋_GBK" w:hAnsi="宋体" w:eastAsia="方正仿宋_GBK" w:cs="Times New Roman"/>
                <w:kern w:val="2"/>
                <w:sz w:val="24"/>
                <w:szCs w:val="24"/>
                <w:lang w:eastAsia="zh-CN"/>
              </w:rPr>
              <w:t>成交供应商</w:t>
            </w:r>
            <w:r>
              <w:rPr>
                <w:rFonts w:hint="eastAsia" w:ascii="方正仿宋_GBK" w:hAnsi="宋体" w:eastAsia="方正仿宋_GBK" w:cs="Times New Roman"/>
                <w:kern w:val="2"/>
                <w:sz w:val="24"/>
                <w:szCs w:val="24"/>
              </w:rPr>
              <w:t>向采购人开具发票，采购人</w:t>
            </w:r>
            <w:r>
              <w:rPr>
                <w:rFonts w:hint="eastAsia" w:ascii="方正仿宋_GBK" w:hAnsi="宋体" w:eastAsia="方正仿宋_GBK" w:cs="Times New Roman"/>
                <w:kern w:val="2"/>
                <w:sz w:val="24"/>
                <w:szCs w:val="24"/>
                <w:lang w:val="en-US" w:eastAsia="zh-CN"/>
              </w:rPr>
              <w:t>收到发票后2个月内</w:t>
            </w:r>
            <w:r>
              <w:rPr>
                <w:rFonts w:hint="eastAsia" w:ascii="方正仿宋_GBK" w:hAnsi="宋体" w:eastAsia="方正仿宋_GBK" w:cs="Times New Roman"/>
                <w:kern w:val="2"/>
                <w:sz w:val="24"/>
                <w:szCs w:val="24"/>
              </w:rPr>
              <w:t>以转账方式向</w:t>
            </w:r>
            <w:r>
              <w:rPr>
                <w:rFonts w:hint="eastAsia" w:ascii="方正仿宋_GBK" w:hAnsi="宋体" w:eastAsia="方正仿宋_GBK" w:cs="Times New Roman"/>
                <w:kern w:val="2"/>
                <w:sz w:val="24"/>
                <w:szCs w:val="24"/>
                <w:lang w:eastAsia="zh-CN"/>
              </w:rPr>
              <w:t>成交供应商</w:t>
            </w:r>
            <w:r>
              <w:rPr>
                <w:rFonts w:hint="eastAsia" w:ascii="方正仿宋_GBK" w:hAnsi="宋体" w:eastAsia="方正仿宋_GBK" w:cs="Times New Roman"/>
                <w:kern w:val="2"/>
                <w:sz w:val="24"/>
                <w:szCs w:val="24"/>
              </w:rPr>
              <w:t>支付</w:t>
            </w:r>
            <w:r>
              <w:rPr>
                <w:rFonts w:hint="eastAsia" w:ascii="方正仿宋_GBK" w:hAnsi="宋体" w:eastAsia="方正仿宋_GBK" w:cs="Times New Roman"/>
                <w:kern w:val="2"/>
                <w:sz w:val="24"/>
                <w:szCs w:val="24"/>
                <w:lang w:val="en-US" w:eastAsia="zh-CN"/>
              </w:rPr>
              <w:t>合同金额</w:t>
            </w:r>
            <w:r>
              <w:rPr>
                <w:rFonts w:hint="eastAsia" w:ascii="方正仿宋_GBK" w:hAnsi="宋体" w:eastAsia="方正仿宋_GBK" w:cs="Times New Roman"/>
                <w:kern w:val="2"/>
                <w:sz w:val="24"/>
                <w:szCs w:val="24"/>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atLeast"/>
        </w:trPr>
        <w:tc>
          <w:tcPr>
            <w:tcW w:w="722" w:type="pct"/>
            <w:vAlign w:val="center"/>
          </w:tcPr>
          <w:p>
            <w:pPr>
              <w:pStyle w:val="143"/>
              <w:keepNext w:val="0"/>
              <w:keepLines w:val="0"/>
              <w:widowControl/>
              <w:suppressLineNumbers w:val="0"/>
              <w:adjustRightInd w:val="0"/>
              <w:snapToGrid w:val="0"/>
              <w:spacing w:before="0" w:beforeAutospacing="0" w:after="0" w:afterAutospacing="0" w:line="400" w:lineRule="exact"/>
              <w:ind w:left="0" w:right="0" w:firstLine="0" w:firstLineChars="0"/>
              <w:jc w:val="center"/>
              <w:rPr>
                <w:rFonts w:hint="eastAsia" w:ascii="方正仿宋_GBK" w:hAnsi="宋体" w:eastAsia="方正仿宋_GBK" w:cs="Times New Roman"/>
                <w:b/>
                <w:bCs/>
                <w:kern w:val="2"/>
                <w:sz w:val="24"/>
                <w:szCs w:val="24"/>
                <w:lang w:val="en-US" w:eastAsia="zh-CN"/>
              </w:rPr>
            </w:pPr>
            <w:r>
              <w:rPr>
                <w:rFonts w:hint="eastAsia" w:ascii="方正仿宋_GBK" w:hAnsi="宋体" w:eastAsia="方正仿宋_GBK" w:cs="Times New Roman"/>
                <w:b/>
                <w:bCs/>
                <w:kern w:val="2"/>
                <w:sz w:val="24"/>
                <w:szCs w:val="24"/>
                <w:lang w:val="en-US" w:eastAsia="zh-CN"/>
              </w:rPr>
              <w:t>知识产权</w:t>
            </w:r>
          </w:p>
        </w:tc>
        <w:tc>
          <w:tcPr>
            <w:tcW w:w="4277" w:type="pct"/>
            <w:vAlign w:val="center"/>
          </w:tcPr>
          <w:p>
            <w:pPr>
              <w:pStyle w:val="143"/>
              <w:keepNext w:val="0"/>
              <w:keepLines w:val="0"/>
              <w:suppressLineNumbers w:val="0"/>
              <w:spacing w:before="0" w:beforeAutospacing="0" w:after="0" w:afterAutospacing="0" w:line="400" w:lineRule="exact"/>
              <w:ind w:left="0" w:right="0" w:firstLine="0" w:firstLineChars="0"/>
              <w:rPr>
                <w:rFonts w:hint="eastAsia" w:ascii="方正仿宋_GBK" w:hAnsi="宋体" w:eastAsia="方正仿宋_GBK" w:cs="Times New Roman"/>
                <w:b w:val="0"/>
                <w:bCs w:val="0"/>
                <w:color w:val="auto"/>
                <w:kern w:val="2"/>
                <w:sz w:val="24"/>
                <w:szCs w:val="24"/>
                <w:lang w:val="en-US" w:eastAsia="zh-CN" w:bidi="ar-SA"/>
              </w:rPr>
            </w:pPr>
            <w:r>
              <w:rPr>
                <w:rFonts w:hint="eastAsia" w:ascii="方正仿宋_GBK" w:hAnsi="宋体" w:eastAsia="方正仿宋_GBK" w:cs="Times New Roman"/>
                <w:color w:val="auto"/>
                <w:sz w:val="24"/>
                <w:szCs w:val="24"/>
              </w:rPr>
              <w:t>采购人在中华人民共和国境内使用</w:t>
            </w:r>
            <w:r>
              <w:rPr>
                <w:rFonts w:hint="eastAsia" w:ascii="方正仿宋_GBK" w:hAnsi="宋体" w:eastAsia="方正仿宋_GBK" w:cs="Times New Roman"/>
                <w:color w:val="auto"/>
                <w:sz w:val="24"/>
                <w:szCs w:val="24"/>
                <w:lang w:eastAsia="zh-CN"/>
              </w:rPr>
              <w:t>成交供应商</w:t>
            </w:r>
            <w:r>
              <w:rPr>
                <w:rFonts w:hint="eastAsia" w:ascii="方正仿宋_GBK" w:hAnsi="宋体" w:eastAsia="方正仿宋_GBK" w:cs="Times New Roman"/>
                <w:color w:val="auto"/>
                <w:sz w:val="24"/>
                <w:szCs w:val="24"/>
              </w:rPr>
              <w:t>提供的货物及服务时免受第三方提出的侵犯其专利权或其它知识产权的起诉。如果第三方提出侵权指控，</w:t>
            </w:r>
            <w:r>
              <w:rPr>
                <w:rFonts w:hint="eastAsia" w:ascii="方正仿宋_GBK" w:hAnsi="宋体" w:eastAsia="方正仿宋_GBK" w:cs="Times New Roman"/>
                <w:color w:val="auto"/>
                <w:sz w:val="24"/>
                <w:szCs w:val="24"/>
                <w:lang w:eastAsia="zh-CN"/>
              </w:rPr>
              <w:t>成交供应商</w:t>
            </w:r>
            <w:r>
              <w:rPr>
                <w:rFonts w:hint="eastAsia" w:ascii="方正仿宋_GBK" w:hAnsi="宋体" w:eastAsia="方正仿宋_GBK" w:cs="Times New Roman"/>
                <w:color w:val="auto"/>
                <w:sz w:val="24"/>
                <w:szCs w:val="24"/>
              </w:rPr>
              <w:t>应承担由此而引起的一切法律责任和</w:t>
            </w:r>
            <w:r>
              <w:rPr>
                <w:rFonts w:hint="eastAsia" w:ascii="方正仿宋_GBK" w:hAnsi="宋体" w:eastAsia="方正仿宋_GBK" w:cs="Times New Roman"/>
                <w:color w:val="auto"/>
                <w:sz w:val="24"/>
                <w:szCs w:val="24"/>
                <w:lang w:val="en-US" w:eastAsia="zh-CN"/>
              </w:rPr>
              <w:t>经济责任</w:t>
            </w:r>
            <w:r>
              <w:rPr>
                <w:rFonts w:hint="eastAsia" w:ascii="方正仿宋_GBK" w:hAnsi="宋体" w:eastAsia="方正仿宋_GBK" w:cs="Times New Roman"/>
                <w:color w:val="auto"/>
                <w:sz w:val="24"/>
                <w:szCs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atLeast"/>
        </w:trPr>
        <w:tc>
          <w:tcPr>
            <w:tcW w:w="722" w:type="pct"/>
            <w:vAlign w:val="center"/>
          </w:tcPr>
          <w:p>
            <w:pPr>
              <w:pStyle w:val="143"/>
              <w:keepNext w:val="0"/>
              <w:keepLines w:val="0"/>
              <w:widowControl/>
              <w:suppressLineNumbers w:val="0"/>
              <w:adjustRightInd w:val="0"/>
              <w:snapToGrid w:val="0"/>
              <w:spacing w:before="0" w:beforeAutospacing="0" w:after="0" w:afterAutospacing="0" w:line="400" w:lineRule="exact"/>
              <w:ind w:left="0" w:right="0" w:firstLine="0" w:firstLineChars="0"/>
              <w:jc w:val="center"/>
              <w:rPr>
                <w:rFonts w:hint="default" w:ascii="方正仿宋_GBK" w:hAnsi="宋体" w:eastAsia="方正仿宋_GBK" w:cs="Times New Roman"/>
                <w:b/>
                <w:bCs/>
                <w:kern w:val="2"/>
                <w:sz w:val="24"/>
                <w:szCs w:val="24"/>
                <w:lang w:val="en-US" w:eastAsia="zh-CN"/>
              </w:rPr>
            </w:pPr>
            <w:r>
              <w:rPr>
                <w:rFonts w:hint="eastAsia" w:ascii="方正仿宋_GBK" w:hAnsi="宋体" w:eastAsia="方正仿宋_GBK" w:cs="Times New Roman"/>
                <w:b/>
                <w:bCs/>
                <w:kern w:val="2"/>
                <w:sz w:val="24"/>
                <w:szCs w:val="24"/>
                <w:lang w:val="en-US" w:eastAsia="zh-CN"/>
              </w:rPr>
              <w:t>培训</w:t>
            </w:r>
          </w:p>
        </w:tc>
        <w:tc>
          <w:tcPr>
            <w:tcW w:w="4277" w:type="pct"/>
            <w:vAlign w:val="center"/>
          </w:tcPr>
          <w:p>
            <w:pPr>
              <w:pStyle w:val="143"/>
              <w:keepNext w:val="0"/>
              <w:keepLines w:val="0"/>
              <w:suppressLineNumbers w:val="0"/>
              <w:spacing w:before="0" w:beforeAutospacing="0" w:after="0" w:afterAutospacing="0" w:line="400" w:lineRule="exact"/>
              <w:ind w:left="0" w:right="0" w:firstLine="0" w:firstLineChars="0"/>
              <w:rPr>
                <w:rFonts w:hint="eastAsia" w:ascii="方正仿宋_GBK" w:hAnsi="宋体" w:eastAsia="方正仿宋_GBK" w:cs="Times New Roman"/>
                <w:color w:val="auto"/>
                <w:sz w:val="24"/>
                <w:szCs w:val="24"/>
              </w:rPr>
            </w:pPr>
            <w:r>
              <w:rPr>
                <w:rFonts w:hint="eastAsia" w:ascii="方正仿宋_GBK" w:hAnsi="宋体" w:eastAsia="方正仿宋_GBK"/>
                <w:color w:val="auto"/>
                <w:sz w:val="24"/>
                <w:szCs w:val="24"/>
                <w:lang w:eastAsia="zh-CN"/>
              </w:rPr>
              <w:t>成交供应商</w:t>
            </w:r>
            <w:r>
              <w:rPr>
                <w:rFonts w:hint="eastAsia" w:ascii="方正仿宋_GBK" w:hAnsi="宋体" w:eastAsia="方正仿宋_GBK"/>
                <w:color w:val="auto"/>
                <w:sz w:val="24"/>
                <w:szCs w:val="24"/>
              </w:rPr>
              <w:t>须提供对设备的操作培训，使相关使用人员能够正常</w:t>
            </w:r>
            <w:r>
              <w:rPr>
                <w:rFonts w:hint="eastAsia" w:ascii="方正仿宋_GBK" w:hAnsi="宋体" w:eastAsia="方正仿宋_GBK"/>
                <w:color w:val="auto"/>
                <w:sz w:val="24"/>
                <w:szCs w:val="24"/>
                <w:lang w:val="en-US" w:eastAsia="zh-CN"/>
              </w:rPr>
              <w:t>熟练</w:t>
            </w:r>
            <w:r>
              <w:rPr>
                <w:rFonts w:hint="eastAsia" w:ascii="方正仿宋_GBK" w:hAnsi="宋体" w:eastAsia="方正仿宋_GBK"/>
                <w:color w:val="auto"/>
                <w:sz w:val="24"/>
                <w:szCs w:val="24"/>
              </w:rPr>
              <w:t>操作相关设备。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2" w:type="pct"/>
            <w:vAlign w:val="center"/>
          </w:tcPr>
          <w:p>
            <w:pPr>
              <w:pStyle w:val="143"/>
              <w:keepNext w:val="0"/>
              <w:keepLines w:val="0"/>
              <w:widowControl/>
              <w:suppressLineNumbers w:val="0"/>
              <w:adjustRightInd w:val="0"/>
              <w:snapToGrid w:val="0"/>
              <w:spacing w:before="0" w:beforeAutospacing="0" w:after="0" w:afterAutospacing="0" w:line="400" w:lineRule="exact"/>
              <w:ind w:left="0" w:right="0" w:firstLine="0" w:firstLineChars="0"/>
              <w:jc w:val="center"/>
              <w:rPr>
                <w:rFonts w:hint="eastAsia" w:ascii="方正仿宋_GBK" w:hAnsi="宋体" w:eastAsia="方正仿宋_GBK" w:cs="Times New Roman"/>
                <w:b/>
                <w:bCs/>
                <w:kern w:val="2"/>
                <w:sz w:val="24"/>
                <w:szCs w:val="24"/>
                <w:lang w:val="en-US" w:eastAsia="zh-CN"/>
              </w:rPr>
            </w:pPr>
            <w:r>
              <w:rPr>
                <w:rFonts w:hint="eastAsia" w:ascii="方正仿宋_GBK" w:hAnsi="宋体" w:eastAsia="方正仿宋_GBK" w:cs="Times New Roman"/>
                <w:b/>
                <w:bCs/>
                <w:kern w:val="2"/>
                <w:sz w:val="24"/>
                <w:szCs w:val="24"/>
                <w:lang w:val="en-US" w:eastAsia="zh-CN"/>
              </w:rPr>
              <w:t>其他</w:t>
            </w:r>
          </w:p>
        </w:tc>
        <w:tc>
          <w:tcPr>
            <w:tcW w:w="4277" w:type="pct"/>
            <w:vAlign w:val="center"/>
          </w:tcPr>
          <w:p>
            <w:pPr>
              <w:pStyle w:val="143"/>
              <w:keepNext w:val="0"/>
              <w:keepLines w:val="0"/>
              <w:suppressLineNumbers w:val="0"/>
              <w:snapToGrid w:val="0"/>
              <w:spacing w:before="0" w:beforeAutospacing="0" w:after="0" w:afterAutospacing="0" w:line="400" w:lineRule="exact"/>
              <w:ind w:left="0" w:right="0" w:firstLine="0" w:firstLineChars="0"/>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lang w:val="en-US" w:eastAsia="zh-CN"/>
              </w:rPr>
              <w:t>（一）</w:t>
            </w:r>
            <w:r>
              <w:rPr>
                <w:rFonts w:hint="eastAsia" w:ascii="方正仿宋_GBK" w:hAnsi="宋体" w:eastAsia="方正仿宋_GBK" w:cs="Times New Roman"/>
                <w:color w:val="auto"/>
                <w:sz w:val="24"/>
                <w:szCs w:val="24"/>
                <w:lang w:eastAsia="zh-CN"/>
              </w:rPr>
              <w:t>投标人</w:t>
            </w:r>
            <w:r>
              <w:rPr>
                <w:rFonts w:hint="eastAsia" w:ascii="方正仿宋_GBK" w:hAnsi="宋体" w:eastAsia="方正仿宋_GBK" w:cs="Times New Roman"/>
                <w:color w:val="auto"/>
                <w:sz w:val="24"/>
                <w:szCs w:val="24"/>
              </w:rPr>
              <w:t>必须在响应文件中对以上条款和服务承诺明确列出，承诺内容必须达到本篇及</w:t>
            </w:r>
            <w:r>
              <w:rPr>
                <w:rFonts w:hint="eastAsia" w:ascii="方正仿宋_GBK" w:hAnsi="宋体" w:eastAsia="方正仿宋_GBK" w:cs="Times New Roman"/>
                <w:color w:val="auto"/>
                <w:sz w:val="24"/>
                <w:szCs w:val="24"/>
                <w:lang w:val="en-US" w:eastAsia="zh-CN"/>
              </w:rPr>
              <w:t>协商</w:t>
            </w:r>
            <w:r>
              <w:rPr>
                <w:rFonts w:hint="eastAsia" w:ascii="方正仿宋_GBK" w:hAnsi="宋体" w:eastAsia="方正仿宋_GBK" w:cs="Times New Roman"/>
                <w:color w:val="auto"/>
                <w:sz w:val="24"/>
                <w:szCs w:val="24"/>
              </w:rPr>
              <w:t>文件其他条款的要求。</w:t>
            </w:r>
          </w:p>
          <w:p>
            <w:pPr>
              <w:keepNext w:val="0"/>
              <w:keepLines w:val="0"/>
              <w:suppressLineNumbers w:val="0"/>
              <w:spacing w:before="0" w:beforeAutospacing="0" w:after="0" w:afterAutospacing="0"/>
              <w:ind w:left="0" w:right="0"/>
              <w:rPr>
                <w:rFonts w:hint="eastAsia" w:ascii="方正仿宋_GBK" w:hAnsi="宋体" w:eastAsia="方正仿宋_GBK" w:cs="Times New Roman"/>
                <w:b w:val="0"/>
                <w:bCs w:val="0"/>
                <w:color w:val="auto"/>
                <w:kern w:val="2"/>
                <w:sz w:val="24"/>
                <w:szCs w:val="24"/>
                <w:lang w:val="en-US" w:eastAsia="zh-CN" w:bidi="ar-SA"/>
              </w:rPr>
            </w:pPr>
            <w:r>
              <w:rPr>
                <w:rFonts w:hint="eastAsia" w:ascii="方正仿宋_GBK" w:hAnsi="宋体" w:eastAsia="方正仿宋_GBK" w:cs="Times New Roman"/>
                <w:color w:val="auto"/>
                <w:sz w:val="24"/>
                <w:szCs w:val="24"/>
                <w:lang w:val="en-US" w:eastAsia="zh-CN"/>
              </w:rPr>
              <w:t>（二）</w:t>
            </w:r>
            <w:r>
              <w:rPr>
                <w:rFonts w:hint="eastAsia" w:ascii="方正仿宋_GBK" w:hAnsi="宋体" w:eastAsia="方正仿宋_GBK" w:cs="Times New Roman"/>
                <w:color w:val="auto"/>
                <w:sz w:val="24"/>
                <w:szCs w:val="24"/>
              </w:rPr>
              <w:t>其他未尽事宜由供需双方在采购合同中详细约定。</w:t>
            </w:r>
          </w:p>
        </w:tc>
      </w:tr>
    </w:tbl>
    <w:p>
      <w:pPr>
        <w:snapToGrid w:val="0"/>
        <w:spacing w:line="400" w:lineRule="exact"/>
        <w:ind w:firstLine="540"/>
        <w:rPr>
          <w:rFonts w:hint="eastAsia" w:ascii="方正仿宋_GBK" w:hAnsi="宋体" w:eastAsia="方正仿宋_GBK"/>
          <w:sz w:val="24"/>
          <w:szCs w:val="24"/>
        </w:rPr>
      </w:pPr>
    </w:p>
    <w:p>
      <w:pPr>
        <w:rPr>
          <w:rFonts w:hint="eastAsia" w:ascii="方正仿宋_GBK" w:hAnsi="Times New Roman" w:eastAsia="方正仿宋_GBK" w:cs="Times New Roman"/>
          <w:b/>
          <w:sz w:val="44"/>
          <w:szCs w:val="20"/>
        </w:rPr>
      </w:pPr>
      <w:bookmarkStart w:id="99" w:name="_Toc6692"/>
      <w:bookmarkStart w:id="100" w:name="_Toc106030887"/>
      <w:bookmarkStart w:id="101" w:name="_Toc76462332"/>
      <w:r>
        <w:rPr>
          <w:rFonts w:hint="eastAsia" w:ascii="方正仿宋_GBK" w:hAnsi="Times New Roman" w:eastAsia="方正仿宋_GBK" w:cs="Times New Roman"/>
          <w:b/>
          <w:sz w:val="44"/>
          <w:szCs w:val="20"/>
        </w:rPr>
        <w:br w:type="page"/>
      </w:r>
    </w:p>
    <w:p>
      <w:pPr>
        <w:pStyle w:val="4"/>
        <w:pageBreakBefore w:val="0"/>
        <w:spacing w:before="200" w:after="200" w:line="240" w:lineRule="auto"/>
        <w:jc w:val="center"/>
        <w:rPr>
          <w:rFonts w:hint="eastAsia" w:ascii="方正仿宋_GBK" w:hAnsi="Times New Roman" w:eastAsia="方正仿宋_GBK" w:cs="Times New Roman"/>
          <w:b/>
          <w:sz w:val="44"/>
          <w:szCs w:val="20"/>
        </w:rPr>
      </w:pPr>
      <w:bookmarkStart w:id="102" w:name="_Toc20976"/>
      <w:r>
        <w:rPr>
          <w:rFonts w:hint="eastAsia" w:ascii="方正仿宋_GBK" w:hAnsi="Times New Roman" w:eastAsia="方正仿宋_GBK" w:cs="Times New Roman"/>
          <w:b/>
          <w:sz w:val="44"/>
          <w:szCs w:val="20"/>
        </w:rPr>
        <w:t xml:space="preserve">第四篇  </w:t>
      </w:r>
      <w:r>
        <w:rPr>
          <w:rFonts w:hint="eastAsia" w:ascii="方正仿宋_GBK" w:hAnsi="Times New Roman" w:eastAsia="方正仿宋_GBK" w:cs="Times New Roman"/>
          <w:b/>
          <w:sz w:val="44"/>
          <w:szCs w:val="20"/>
          <w:lang w:val="en-US" w:eastAsia="zh-CN"/>
        </w:rPr>
        <w:t>公开比选采购</w:t>
      </w:r>
      <w:r>
        <w:rPr>
          <w:rFonts w:hint="eastAsia" w:ascii="方正仿宋_GBK" w:hAnsi="Times New Roman" w:eastAsia="方正仿宋_GBK" w:cs="Times New Roman"/>
          <w:b/>
          <w:sz w:val="44"/>
          <w:szCs w:val="20"/>
        </w:rPr>
        <w:t>程序及方法、评审标准、无效响应和采购终止</w:t>
      </w:r>
      <w:bookmarkEnd w:id="99"/>
      <w:bookmarkEnd w:id="100"/>
      <w:bookmarkEnd w:id="101"/>
      <w:bookmarkEnd w:id="102"/>
    </w:p>
    <w:p>
      <w:pPr>
        <w:pStyle w:val="4"/>
        <w:adjustRightInd w:val="0"/>
        <w:snapToGrid w:val="0"/>
        <w:spacing w:before="0" w:after="0" w:line="400" w:lineRule="exact"/>
        <w:ind w:firstLine="480" w:firstLineChars="200"/>
        <w:rPr>
          <w:rFonts w:hint="eastAsia" w:ascii="方正仿宋_GBK" w:hAnsi="宋体" w:eastAsia="方正仿宋_GBK"/>
          <w:sz w:val="24"/>
        </w:rPr>
      </w:pPr>
      <w:bookmarkStart w:id="103" w:name="_Toc14958"/>
      <w:bookmarkStart w:id="104" w:name="_Toc76462333"/>
      <w:bookmarkStart w:id="105" w:name="_Toc106030888"/>
      <w:bookmarkStart w:id="106" w:name="_Toc28844"/>
      <w:r>
        <w:rPr>
          <w:rFonts w:hint="eastAsia" w:ascii="方正仿宋_GBK" w:hAnsi="宋体" w:eastAsia="方正仿宋_GBK"/>
          <w:sz w:val="24"/>
        </w:rPr>
        <w:t>一、</w:t>
      </w:r>
      <w:r>
        <w:rPr>
          <w:rFonts w:hint="eastAsia" w:ascii="方正仿宋_GBK" w:hAnsi="宋体" w:eastAsia="方正仿宋_GBK"/>
          <w:sz w:val="24"/>
          <w:lang w:val="en-US" w:eastAsia="zh-CN"/>
        </w:rPr>
        <w:t>公开比选采购</w:t>
      </w:r>
      <w:r>
        <w:rPr>
          <w:rFonts w:hint="eastAsia" w:ascii="方正仿宋_GBK" w:hAnsi="宋体" w:eastAsia="方正仿宋_GBK"/>
          <w:sz w:val="24"/>
        </w:rPr>
        <w:t>程序</w:t>
      </w:r>
      <w:bookmarkEnd w:id="103"/>
      <w:bookmarkEnd w:id="104"/>
      <w:bookmarkEnd w:id="105"/>
      <w:bookmarkEnd w:id="106"/>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（一）按</w:t>
      </w:r>
      <w:r>
        <w:rPr>
          <w:rFonts w:hint="eastAsia" w:ascii="方正仿宋_GBK" w:hAnsi="宋体" w:eastAsia="方正仿宋_GBK"/>
          <w:sz w:val="24"/>
          <w:szCs w:val="24"/>
          <w:lang w:val="en-US" w:eastAsia="zh-CN"/>
        </w:rPr>
        <w:t>公开比选采购</w:t>
      </w:r>
      <w:r>
        <w:rPr>
          <w:rFonts w:hint="eastAsia" w:ascii="方正仿宋_GBK" w:hAnsi="宋体" w:eastAsia="方正仿宋_GBK"/>
          <w:sz w:val="24"/>
          <w:szCs w:val="24"/>
        </w:rPr>
        <w:t>文件规定的时间和地点进行，</w:t>
      </w:r>
      <w:r>
        <w:rPr>
          <w:rFonts w:hint="eastAsia" w:ascii="方正仿宋_GBK" w:hAnsi="宋体" w:eastAsia="方正仿宋_GBK"/>
          <w:sz w:val="24"/>
          <w:szCs w:val="24"/>
          <w:lang w:val="en-US" w:eastAsia="zh-CN"/>
        </w:rPr>
        <w:t>投标人</w:t>
      </w:r>
      <w:r>
        <w:rPr>
          <w:rFonts w:hint="eastAsia" w:ascii="方正仿宋_GBK" w:hAnsi="宋体" w:eastAsia="方正仿宋_GBK"/>
          <w:sz w:val="24"/>
          <w:szCs w:val="24"/>
        </w:rPr>
        <w:t>须有法定代表人（或其授权代表）或自然人参加。</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（二）</w:t>
      </w:r>
      <w:r>
        <w:rPr>
          <w:rFonts w:hint="eastAsia" w:ascii="方正仿宋_GBK" w:hAnsi="宋体" w:eastAsia="方正仿宋_GBK"/>
          <w:sz w:val="24"/>
          <w:szCs w:val="24"/>
          <w:lang w:val="en-US" w:eastAsia="zh-CN"/>
        </w:rPr>
        <w:t>比选</w:t>
      </w:r>
      <w:r>
        <w:rPr>
          <w:rFonts w:hint="eastAsia" w:ascii="方正仿宋_GBK" w:hAnsi="宋体" w:eastAsia="方正仿宋_GBK"/>
          <w:sz w:val="24"/>
          <w:szCs w:val="24"/>
        </w:rPr>
        <w:t>小组对各</w:t>
      </w:r>
      <w:r>
        <w:rPr>
          <w:rFonts w:hint="eastAsia" w:ascii="方正仿宋_GBK" w:hAnsi="宋体" w:eastAsia="方正仿宋_GBK"/>
          <w:sz w:val="24"/>
          <w:szCs w:val="24"/>
          <w:lang w:val="en-US" w:eastAsia="zh-CN"/>
        </w:rPr>
        <w:t>投标人</w:t>
      </w:r>
      <w:r>
        <w:rPr>
          <w:rFonts w:hint="eastAsia" w:ascii="方正仿宋_GBK" w:hAnsi="宋体" w:eastAsia="方正仿宋_GBK"/>
          <w:sz w:val="24"/>
          <w:szCs w:val="24"/>
        </w:rPr>
        <w:t>的资格条件进行审查。各</w:t>
      </w:r>
      <w:r>
        <w:rPr>
          <w:rFonts w:hint="eastAsia" w:ascii="方正仿宋_GBK" w:hAnsi="宋体" w:eastAsia="方正仿宋_GBK"/>
          <w:sz w:val="24"/>
          <w:szCs w:val="24"/>
          <w:lang w:val="en-US" w:eastAsia="zh-CN"/>
        </w:rPr>
        <w:t>投标人</w:t>
      </w:r>
      <w:r>
        <w:rPr>
          <w:rFonts w:hint="eastAsia" w:ascii="方正仿宋_GBK" w:hAnsi="宋体" w:eastAsia="方正仿宋_GBK"/>
          <w:sz w:val="24"/>
          <w:szCs w:val="24"/>
        </w:rPr>
        <w:t>只有在完全符合要求的前提下，才能参与正式</w:t>
      </w:r>
      <w:r>
        <w:rPr>
          <w:rFonts w:hint="eastAsia" w:ascii="方正仿宋_GBK" w:hAnsi="宋体" w:eastAsia="方正仿宋_GBK"/>
          <w:sz w:val="24"/>
          <w:szCs w:val="24"/>
          <w:lang w:val="en-US" w:eastAsia="zh-CN"/>
        </w:rPr>
        <w:t>比选</w:t>
      </w:r>
      <w:r>
        <w:rPr>
          <w:rFonts w:hint="eastAsia" w:ascii="方正仿宋_GBK" w:hAnsi="宋体" w:eastAsia="方正仿宋_GBK"/>
          <w:sz w:val="24"/>
          <w:szCs w:val="24"/>
        </w:rPr>
        <w:t>。</w:t>
      </w:r>
    </w:p>
    <w:p>
      <w:pPr>
        <w:snapToGrid w:val="0"/>
        <w:spacing w:line="400" w:lineRule="exact"/>
        <w:ind w:firstLine="480" w:firstLineChars="200"/>
        <w:rPr>
          <w:rFonts w:ascii="方正仿宋_GBK" w:hAnsi="宋体" w:eastAsia="方正仿宋_GBK" w:cs="宋体"/>
          <w:kern w:val="0"/>
          <w:sz w:val="24"/>
          <w:szCs w:val="24"/>
        </w:rPr>
      </w:pPr>
      <w:r>
        <w:rPr>
          <w:rFonts w:hint="eastAsia" w:ascii="方正仿宋_GBK" w:hAnsi="宋体" w:eastAsia="方正仿宋_GBK" w:cs="宋体"/>
          <w:kern w:val="0"/>
          <w:sz w:val="24"/>
          <w:szCs w:val="24"/>
        </w:rPr>
        <w:t>依据法律法规和</w:t>
      </w:r>
      <w:r>
        <w:rPr>
          <w:rFonts w:hint="eastAsia" w:ascii="方正仿宋_GBK" w:hAnsi="宋体" w:eastAsia="方正仿宋_GBK" w:cs="宋体"/>
          <w:kern w:val="0"/>
          <w:sz w:val="24"/>
          <w:szCs w:val="24"/>
          <w:lang w:val="en-US" w:eastAsia="zh-CN"/>
        </w:rPr>
        <w:t>公开比选采购</w:t>
      </w:r>
      <w:r>
        <w:rPr>
          <w:rFonts w:hint="eastAsia" w:ascii="方正仿宋_GBK" w:hAnsi="宋体" w:eastAsia="方正仿宋_GBK" w:cs="宋体"/>
          <w:kern w:val="0"/>
          <w:sz w:val="24"/>
          <w:szCs w:val="24"/>
        </w:rPr>
        <w:t>文件的规定，对响应文件中的资格证明等进行审查，以确定</w:t>
      </w:r>
      <w:r>
        <w:rPr>
          <w:rFonts w:hint="eastAsia" w:ascii="方正仿宋_GBK" w:hAnsi="宋体" w:eastAsia="方正仿宋_GBK" w:cs="宋体"/>
          <w:kern w:val="0"/>
          <w:sz w:val="24"/>
          <w:szCs w:val="24"/>
          <w:lang w:val="en-US" w:eastAsia="zh-CN"/>
        </w:rPr>
        <w:t>投标人</w:t>
      </w:r>
      <w:r>
        <w:rPr>
          <w:rFonts w:hint="eastAsia" w:ascii="方正仿宋_GBK" w:hAnsi="宋体" w:eastAsia="方正仿宋_GBK" w:cs="宋体"/>
          <w:kern w:val="0"/>
          <w:sz w:val="24"/>
          <w:szCs w:val="24"/>
        </w:rPr>
        <w:t>是否具备</w:t>
      </w:r>
      <w:r>
        <w:rPr>
          <w:rFonts w:hint="eastAsia" w:ascii="方正仿宋_GBK" w:hAnsi="宋体" w:eastAsia="方正仿宋_GBK" w:cs="宋体"/>
          <w:kern w:val="0"/>
          <w:sz w:val="24"/>
          <w:szCs w:val="24"/>
          <w:lang w:val="en-US" w:eastAsia="zh-CN"/>
        </w:rPr>
        <w:t>比选</w:t>
      </w:r>
      <w:r>
        <w:rPr>
          <w:rFonts w:hint="eastAsia" w:ascii="方正仿宋_GBK" w:hAnsi="宋体" w:eastAsia="方正仿宋_GBK" w:cs="宋体"/>
          <w:kern w:val="0"/>
          <w:sz w:val="24"/>
          <w:szCs w:val="24"/>
        </w:rPr>
        <w:t>资格。资格性审查资料表如下：</w:t>
      </w:r>
    </w:p>
    <w:tbl>
      <w:tblPr>
        <w:tblStyle w:val="5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891"/>
        <w:gridCol w:w="2936"/>
        <w:gridCol w:w="49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cs="宋体"/>
                <w:b/>
                <w:kern w:val="0"/>
                <w:sz w:val="21"/>
                <w:szCs w:val="21"/>
              </w:rPr>
            </w:pPr>
            <w:r>
              <w:rPr>
                <w:rFonts w:hint="eastAsia" w:ascii="方正仿宋_GBK" w:hAnsi="宋体" w:eastAsia="方正仿宋_GBK" w:cs="宋体"/>
                <w:b/>
                <w:kern w:val="0"/>
                <w:sz w:val="21"/>
                <w:szCs w:val="21"/>
              </w:rPr>
              <w:t>序号</w:t>
            </w:r>
          </w:p>
        </w:tc>
        <w:tc>
          <w:tcPr>
            <w:tcW w:w="3827" w:type="dxa"/>
            <w:gridSpan w:val="2"/>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cs="宋体"/>
                <w:b/>
                <w:kern w:val="0"/>
                <w:sz w:val="21"/>
                <w:szCs w:val="21"/>
              </w:rPr>
            </w:pPr>
            <w:r>
              <w:rPr>
                <w:rFonts w:hint="eastAsia" w:ascii="方正仿宋_GBK" w:hAnsi="宋体" w:eastAsia="方正仿宋_GBK" w:cs="宋体"/>
                <w:b/>
                <w:kern w:val="0"/>
                <w:sz w:val="21"/>
                <w:szCs w:val="21"/>
              </w:rPr>
              <w:t>检查因素</w:t>
            </w:r>
          </w:p>
        </w:tc>
        <w:tc>
          <w:tcPr>
            <w:tcW w:w="498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cs="宋体"/>
                <w:b/>
                <w:kern w:val="0"/>
                <w:sz w:val="21"/>
                <w:szCs w:val="21"/>
              </w:rPr>
            </w:pPr>
            <w:r>
              <w:rPr>
                <w:rFonts w:hint="eastAsia" w:ascii="方正仿宋_GBK" w:hAnsi="宋体" w:eastAsia="方正仿宋_GBK" w:cs="宋体"/>
                <w:b/>
                <w:kern w:val="0"/>
                <w:sz w:val="21"/>
                <w:szCs w:val="21"/>
              </w:rPr>
              <w:t>检查内容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817" w:type="dxa"/>
            <w:vMerge w:val="restart"/>
            <w:noWrap w:val="0"/>
            <w:vAlign w:val="center"/>
          </w:tcPr>
          <w:p>
            <w:pPr>
              <w:keepNext w:val="0"/>
              <w:keepLines w:val="0"/>
              <w:suppressLineNumbers w:val="0"/>
              <w:spacing w:before="0" w:beforeAutospacing="0" w:after="0" w:afterAutospacing="0"/>
              <w:ind w:left="0" w:right="0"/>
              <w:jc w:val="center"/>
              <w:rPr>
                <w:rFonts w:hint="eastAsia" w:ascii="方正仿宋_GBK" w:hAnsi="仿宋" w:eastAsia="方正仿宋_GBK"/>
                <w:sz w:val="21"/>
                <w:szCs w:val="21"/>
              </w:rPr>
            </w:pPr>
            <w:r>
              <w:rPr>
                <w:rFonts w:hint="eastAsia" w:ascii="方正仿宋_GBK" w:hAnsi="仿宋" w:eastAsia="方正仿宋_GBK"/>
                <w:sz w:val="21"/>
                <w:szCs w:val="21"/>
              </w:rPr>
              <w:t>（一）</w:t>
            </w:r>
          </w:p>
        </w:tc>
        <w:tc>
          <w:tcPr>
            <w:tcW w:w="891" w:type="dxa"/>
            <w:vMerge w:val="restart"/>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cs="仿宋_GB2312"/>
                <w:sz w:val="21"/>
                <w:szCs w:val="21"/>
                <w:lang w:val="zh-CN"/>
              </w:rPr>
            </w:pPr>
            <w:r>
              <w:rPr>
                <w:rFonts w:hint="eastAsia" w:ascii="方正仿宋_GBK" w:hAnsi="仿宋" w:eastAsia="方正仿宋_GBK" w:cs="仿宋_GB2312"/>
                <w:sz w:val="21"/>
                <w:szCs w:val="21"/>
                <w:lang w:val="zh-CN"/>
              </w:rPr>
              <w:t>《中华人民共和国政府采购法》第二十二条规定</w:t>
            </w:r>
          </w:p>
        </w:tc>
        <w:tc>
          <w:tcPr>
            <w:tcW w:w="2936" w:type="dxa"/>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sz w:val="21"/>
                <w:szCs w:val="21"/>
              </w:rPr>
            </w:pPr>
            <w:r>
              <w:rPr>
                <w:rFonts w:hint="eastAsia" w:ascii="方正仿宋_GBK" w:hAnsi="仿宋" w:eastAsia="方正仿宋_GBK"/>
                <w:sz w:val="21"/>
                <w:szCs w:val="21"/>
              </w:rPr>
              <w:t>1.具有独立承担民事责任的能力</w:t>
            </w:r>
          </w:p>
        </w:tc>
        <w:tc>
          <w:tcPr>
            <w:tcW w:w="4984" w:type="dxa"/>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sz w:val="21"/>
                <w:szCs w:val="21"/>
              </w:rPr>
            </w:pPr>
            <w:r>
              <w:rPr>
                <w:rFonts w:hint="eastAsia" w:ascii="方正仿宋_GBK" w:hAnsi="仿宋" w:eastAsia="方正仿宋_GBK"/>
                <w:sz w:val="21"/>
                <w:szCs w:val="21"/>
              </w:rPr>
              <w:t>1.</w:t>
            </w:r>
            <w:r>
              <w:rPr>
                <w:rFonts w:hint="eastAsia" w:ascii="方正仿宋_GBK" w:hAnsi="仿宋" w:eastAsia="方正仿宋_GBK"/>
                <w:sz w:val="21"/>
                <w:szCs w:val="21"/>
                <w:lang w:val="en-US" w:eastAsia="zh-CN"/>
              </w:rPr>
              <w:t>投标人</w:t>
            </w:r>
            <w:r>
              <w:rPr>
                <w:rFonts w:hint="eastAsia" w:ascii="方正仿宋_GBK" w:hAnsi="仿宋" w:eastAsia="方正仿宋_GBK"/>
                <w:sz w:val="21"/>
                <w:szCs w:val="21"/>
              </w:rPr>
              <w:t xml:space="preserve">法人营业执照（副本）或事业单位法人证书（副本）或个体工商户营业执照或有效的自然人身份证明或社会团体法人登记证书（提供复印件）。 </w:t>
            </w:r>
          </w:p>
          <w:p>
            <w:pPr>
              <w:keepNext w:val="0"/>
              <w:keepLines w:val="0"/>
              <w:suppressLineNumbers w:val="0"/>
              <w:spacing w:before="0" w:beforeAutospacing="0" w:after="0" w:afterAutospacing="0"/>
              <w:ind w:left="0" w:right="0"/>
              <w:rPr>
                <w:rFonts w:hint="eastAsia" w:ascii="方正仿宋_GBK" w:hAnsi="仿宋" w:eastAsia="方正仿宋_GBK"/>
                <w:sz w:val="21"/>
                <w:szCs w:val="21"/>
              </w:rPr>
            </w:pPr>
            <w:r>
              <w:rPr>
                <w:rFonts w:hint="eastAsia" w:ascii="方正仿宋_GBK" w:hAnsi="仿宋" w:eastAsia="方正仿宋_GBK"/>
                <w:sz w:val="21"/>
                <w:szCs w:val="21"/>
              </w:rPr>
              <w:t>2.</w:t>
            </w:r>
            <w:r>
              <w:rPr>
                <w:rFonts w:hint="eastAsia" w:ascii="方正仿宋_GBK" w:hAnsi="仿宋" w:eastAsia="方正仿宋_GBK"/>
                <w:sz w:val="21"/>
                <w:szCs w:val="21"/>
                <w:lang w:val="en-US" w:eastAsia="zh-CN"/>
              </w:rPr>
              <w:t>投标人</w:t>
            </w:r>
            <w:r>
              <w:rPr>
                <w:rFonts w:hint="eastAsia" w:ascii="方正仿宋_GBK" w:hAnsi="仿宋" w:eastAsia="方正仿宋_GBK"/>
                <w:sz w:val="21"/>
                <w:szCs w:val="21"/>
              </w:rPr>
              <w:t>法定代表人身份证明和法定代表人授权代表委托书。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noWrap w:val="0"/>
            <w:vAlign w:val="center"/>
          </w:tcPr>
          <w:p>
            <w:pPr>
              <w:keepNext w:val="0"/>
              <w:keepLines w:val="0"/>
              <w:suppressLineNumbers w:val="0"/>
              <w:spacing w:before="0" w:beforeAutospacing="0" w:after="0" w:afterAutospacing="0"/>
              <w:ind w:left="0" w:right="0"/>
              <w:jc w:val="center"/>
              <w:rPr>
                <w:rFonts w:hint="eastAsia" w:ascii="方正仿宋_GBK" w:hAnsi="仿宋" w:eastAsia="方正仿宋_GBK"/>
                <w:sz w:val="21"/>
                <w:szCs w:val="21"/>
              </w:rPr>
            </w:pPr>
          </w:p>
        </w:tc>
        <w:tc>
          <w:tcPr>
            <w:tcW w:w="891" w:type="dxa"/>
            <w:vMerge w:val="continue"/>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cs="仿宋_GB2312"/>
                <w:sz w:val="21"/>
                <w:szCs w:val="21"/>
                <w:lang w:val="zh-CN"/>
              </w:rPr>
            </w:pPr>
          </w:p>
        </w:tc>
        <w:tc>
          <w:tcPr>
            <w:tcW w:w="2936" w:type="dxa"/>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sz w:val="21"/>
                <w:szCs w:val="21"/>
              </w:rPr>
            </w:pPr>
            <w:r>
              <w:rPr>
                <w:rFonts w:hint="eastAsia" w:ascii="方正仿宋_GBK" w:hAnsi="仿宋" w:eastAsia="方正仿宋_GBK" w:cs="仿宋_GB2312"/>
                <w:sz w:val="21"/>
                <w:szCs w:val="21"/>
                <w:lang w:val="zh-CN"/>
              </w:rPr>
              <w:t>2.</w:t>
            </w:r>
            <w:r>
              <w:rPr>
                <w:rFonts w:hint="eastAsia" w:ascii="方正仿宋_GBK" w:hAnsi="仿宋" w:eastAsia="方正仿宋_GBK"/>
                <w:sz w:val="21"/>
                <w:szCs w:val="21"/>
              </w:rPr>
              <w:t>具有良好的商业信誉和健全的财务会计制度</w:t>
            </w:r>
          </w:p>
        </w:tc>
        <w:tc>
          <w:tcPr>
            <w:tcW w:w="4984" w:type="dxa"/>
            <w:vMerge w:val="restart"/>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b/>
                <w:sz w:val="21"/>
                <w:szCs w:val="21"/>
              </w:rPr>
            </w:pPr>
            <w:r>
              <w:rPr>
                <w:rFonts w:hint="eastAsia" w:ascii="方正仿宋_GBK" w:hAnsi="仿宋" w:eastAsia="方正仿宋_GBK"/>
                <w:sz w:val="21"/>
                <w:szCs w:val="21"/>
                <w:lang w:val="en-US" w:eastAsia="zh-CN"/>
              </w:rPr>
              <w:t>投标人</w:t>
            </w:r>
            <w:r>
              <w:rPr>
                <w:rFonts w:hint="eastAsia" w:ascii="方正仿宋_GBK" w:hAnsi="仿宋" w:eastAsia="方正仿宋_GBK"/>
                <w:sz w:val="21"/>
                <w:szCs w:val="21"/>
              </w:rPr>
              <w:t>提供“基本资格条件承诺函”（格式详见第</w:t>
            </w:r>
            <w:r>
              <w:rPr>
                <w:rFonts w:hint="eastAsia" w:ascii="方正仿宋_GBK" w:hAnsi="仿宋" w:eastAsia="方正仿宋_GBK"/>
                <w:sz w:val="21"/>
                <w:szCs w:val="21"/>
                <w:lang w:val="en-US" w:eastAsia="zh-CN"/>
              </w:rPr>
              <w:t>六</w:t>
            </w:r>
            <w:r>
              <w:rPr>
                <w:rFonts w:hint="eastAsia" w:ascii="方正仿宋_GBK" w:hAnsi="仿宋" w:eastAsia="方正仿宋_GBK"/>
                <w:sz w:val="21"/>
                <w:szCs w:val="21"/>
              </w:rPr>
              <w:t>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noWrap w:val="0"/>
            <w:vAlign w:val="center"/>
          </w:tcPr>
          <w:p>
            <w:pPr>
              <w:keepNext w:val="0"/>
              <w:keepLines w:val="0"/>
              <w:suppressLineNumbers w:val="0"/>
              <w:spacing w:before="0" w:beforeAutospacing="0" w:after="0" w:afterAutospacing="0"/>
              <w:ind w:left="0" w:right="0"/>
              <w:jc w:val="center"/>
              <w:rPr>
                <w:rFonts w:hint="eastAsia" w:ascii="方正仿宋_GBK" w:hAnsi="仿宋" w:eastAsia="方正仿宋_GBK"/>
                <w:sz w:val="21"/>
                <w:szCs w:val="21"/>
              </w:rPr>
            </w:pPr>
          </w:p>
        </w:tc>
        <w:tc>
          <w:tcPr>
            <w:tcW w:w="891" w:type="dxa"/>
            <w:vMerge w:val="continue"/>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cs="仿宋_GB2312"/>
                <w:sz w:val="21"/>
                <w:szCs w:val="21"/>
                <w:lang w:val="zh-CN"/>
              </w:rPr>
            </w:pPr>
          </w:p>
        </w:tc>
        <w:tc>
          <w:tcPr>
            <w:tcW w:w="2936" w:type="dxa"/>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cs="仿宋_GB2312"/>
                <w:sz w:val="21"/>
                <w:szCs w:val="21"/>
                <w:lang w:val="zh-CN"/>
              </w:rPr>
            </w:pPr>
            <w:r>
              <w:rPr>
                <w:rFonts w:hint="eastAsia" w:ascii="方正仿宋_GBK" w:hAnsi="仿宋" w:eastAsia="方正仿宋_GBK" w:cs="仿宋_GB2312"/>
                <w:sz w:val="21"/>
                <w:szCs w:val="21"/>
                <w:lang w:val="zh-CN"/>
              </w:rPr>
              <w:t>3.具有履行合同所必需的设备和专业技术能力</w:t>
            </w:r>
          </w:p>
        </w:tc>
        <w:tc>
          <w:tcPr>
            <w:tcW w:w="4984" w:type="dxa"/>
            <w:vMerge w:val="continue"/>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noWrap w:val="0"/>
            <w:vAlign w:val="center"/>
          </w:tcPr>
          <w:p>
            <w:pPr>
              <w:keepNext w:val="0"/>
              <w:keepLines w:val="0"/>
              <w:suppressLineNumbers w:val="0"/>
              <w:spacing w:before="0" w:beforeAutospacing="0" w:after="0" w:afterAutospacing="0"/>
              <w:ind w:left="0" w:right="0"/>
              <w:jc w:val="center"/>
              <w:rPr>
                <w:rFonts w:hint="eastAsia" w:ascii="方正仿宋_GBK" w:hAnsi="仿宋" w:eastAsia="方正仿宋_GBK"/>
                <w:sz w:val="21"/>
                <w:szCs w:val="21"/>
              </w:rPr>
            </w:pPr>
          </w:p>
        </w:tc>
        <w:tc>
          <w:tcPr>
            <w:tcW w:w="891" w:type="dxa"/>
            <w:vMerge w:val="continue"/>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cs="仿宋_GB2312"/>
                <w:sz w:val="21"/>
                <w:szCs w:val="21"/>
                <w:lang w:val="zh-CN"/>
              </w:rPr>
            </w:pPr>
          </w:p>
        </w:tc>
        <w:tc>
          <w:tcPr>
            <w:tcW w:w="2936" w:type="dxa"/>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cs="仿宋_GB2312"/>
                <w:sz w:val="21"/>
                <w:szCs w:val="21"/>
                <w:lang w:val="zh-CN"/>
              </w:rPr>
            </w:pPr>
            <w:r>
              <w:rPr>
                <w:rFonts w:hint="eastAsia" w:ascii="方正仿宋_GBK" w:hAnsi="仿宋" w:eastAsia="方正仿宋_GBK" w:cs="仿宋_GB2312"/>
                <w:sz w:val="21"/>
                <w:szCs w:val="21"/>
                <w:lang w:val="zh-CN"/>
              </w:rPr>
              <w:t>4.有依法缴纳税收和社会保障金的良好记录</w:t>
            </w:r>
          </w:p>
        </w:tc>
        <w:tc>
          <w:tcPr>
            <w:tcW w:w="4984" w:type="dxa"/>
            <w:vMerge w:val="continue"/>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noWrap w:val="0"/>
            <w:vAlign w:val="center"/>
          </w:tcPr>
          <w:p>
            <w:pPr>
              <w:keepNext w:val="0"/>
              <w:keepLines w:val="0"/>
              <w:suppressLineNumbers w:val="0"/>
              <w:spacing w:before="0" w:beforeAutospacing="0" w:after="0" w:afterAutospacing="0"/>
              <w:ind w:left="0" w:right="0"/>
              <w:jc w:val="center"/>
              <w:rPr>
                <w:rFonts w:hint="eastAsia" w:ascii="方正仿宋_GBK" w:hAnsi="仿宋" w:eastAsia="方正仿宋_GBK"/>
                <w:sz w:val="21"/>
                <w:szCs w:val="21"/>
              </w:rPr>
            </w:pPr>
          </w:p>
        </w:tc>
        <w:tc>
          <w:tcPr>
            <w:tcW w:w="891" w:type="dxa"/>
            <w:vMerge w:val="continue"/>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cs="仿宋_GB2312"/>
                <w:sz w:val="21"/>
                <w:szCs w:val="21"/>
                <w:lang w:val="zh-CN"/>
              </w:rPr>
            </w:pPr>
          </w:p>
        </w:tc>
        <w:tc>
          <w:tcPr>
            <w:tcW w:w="2936" w:type="dxa"/>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cs="仿宋_GB2312"/>
                <w:sz w:val="21"/>
                <w:szCs w:val="21"/>
                <w:lang w:val="zh-CN"/>
              </w:rPr>
            </w:pPr>
            <w:r>
              <w:rPr>
                <w:rFonts w:hint="eastAsia" w:ascii="方正仿宋_GBK" w:hAnsi="仿宋" w:eastAsia="方正仿宋_GBK"/>
                <w:sz w:val="21"/>
                <w:szCs w:val="21"/>
              </w:rPr>
              <w:t>5.参加政府采购活动前三年内，在经营活动中没有重大违法记录</w:t>
            </w:r>
          </w:p>
        </w:tc>
        <w:tc>
          <w:tcPr>
            <w:tcW w:w="4984" w:type="dxa"/>
            <w:vMerge w:val="continue"/>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b/>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vMerge w:val="continue"/>
            <w:noWrap w:val="0"/>
            <w:vAlign w:val="center"/>
          </w:tcPr>
          <w:p>
            <w:pPr>
              <w:keepNext w:val="0"/>
              <w:keepLines w:val="0"/>
              <w:suppressLineNumbers w:val="0"/>
              <w:spacing w:before="0" w:beforeAutospacing="0" w:after="0" w:afterAutospacing="0"/>
              <w:ind w:left="0" w:right="0"/>
              <w:jc w:val="center"/>
              <w:rPr>
                <w:rFonts w:hint="eastAsia" w:ascii="方正仿宋_GBK" w:hAnsi="仿宋" w:eastAsia="方正仿宋_GBK"/>
                <w:sz w:val="21"/>
                <w:szCs w:val="21"/>
              </w:rPr>
            </w:pPr>
          </w:p>
        </w:tc>
        <w:tc>
          <w:tcPr>
            <w:tcW w:w="891" w:type="dxa"/>
            <w:vMerge w:val="continue"/>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cs="仿宋_GB2312"/>
                <w:sz w:val="21"/>
                <w:szCs w:val="21"/>
              </w:rPr>
            </w:pPr>
          </w:p>
        </w:tc>
        <w:tc>
          <w:tcPr>
            <w:tcW w:w="2936" w:type="dxa"/>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sz w:val="21"/>
                <w:szCs w:val="21"/>
              </w:rPr>
            </w:pPr>
            <w:r>
              <w:rPr>
                <w:rFonts w:hint="eastAsia" w:ascii="方正仿宋_GBK" w:hAnsi="仿宋" w:eastAsia="方正仿宋_GBK"/>
                <w:sz w:val="21"/>
                <w:szCs w:val="21"/>
              </w:rPr>
              <w:t>6.法律、行政法规规定的其他条件</w:t>
            </w:r>
          </w:p>
        </w:tc>
        <w:tc>
          <w:tcPr>
            <w:tcW w:w="4984" w:type="dxa"/>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vMerge w:val="continue"/>
            <w:noWrap w:val="0"/>
            <w:vAlign w:val="center"/>
          </w:tcPr>
          <w:p>
            <w:pPr>
              <w:keepNext w:val="0"/>
              <w:keepLines w:val="0"/>
              <w:suppressLineNumbers w:val="0"/>
              <w:spacing w:before="0" w:beforeAutospacing="0" w:after="0" w:afterAutospacing="0"/>
              <w:ind w:left="0" w:right="0"/>
              <w:jc w:val="center"/>
              <w:rPr>
                <w:rFonts w:hint="eastAsia" w:ascii="方正仿宋_GBK" w:hAnsi="仿宋" w:eastAsia="方正仿宋_GBK"/>
                <w:sz w:val="21"/>
                <w:szCs w:val="21"/>
              </w:rPr>
            </w:pPr>
          </w:p>
        </w:tc>
        <w:tc>
          <w:tcPr>
            <w:tcW w:w="891" w:type="dxa"/>
            <w:vMerge w:val="continue"/>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cs="仿宋_GB2312"/>
                <w:sz w:val="21"/>
                <w:szCs w:val="21"/>
              </w:rPr>
            </w:pPr>
          </w:p>
        </w:tc>
        <w:tc>
          <w:tcPr>
            <w:tcW w:w="2936" w:type="dxa"/>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sz w:val="21"/>
                <w:szCs w:val="21"/>
              </w:rPr>
            </w:pPr>
            <w:r>
              <w:rPr>
                <w:rFonts w:hint="eastAsia" w:ascii="方正仿宋_GBK" w:hAnsi="仿宋" w:eastAsia="方正仿宋_GBK"/>
                <w:sz w:val="21"/>
                <w:szCs w:val="21"/>
              </w:rPr>
              <w:t>7.本项目的特定资格要求</w:t>
            </w:r>
          </w:p>
        </w:tc>
        <w:tc>
          <w:tcPr>
            <w:tcW w:w="4984" w:type="dxa"/>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sz w:val="21"/>
                <w:szCs w:val="21"/>
              </w:rPr>
            </w:pPr>
            <w:r>
              <w:rPr>
                <w:rFonts w:hint="eastAsia" w:ascii="方正仿宋_GBK" w:hAnsi="仿宋" w:eastAsia="方正仿宋_GBK"/>
                <w:sz w:val="21"/>
                <w:szCs w:val="21"/>
              </w:rPr>
              <w:t>按“第一篇三、</w:t>
            </w:r>
            <w:r>
              <w:rPr>
                <w:rFonts w:hint="eastAsia" w:ascii="方正仿宋_GBK" w:hAnsi="仿宋" w:eastAsia="方正仿宋_GBK"/>
                <w:sz w:val="21"/>
                <w:szCs w:val="21"/>
                <w:lang w:val="en-US" w:eastAsia="zh-CN"/>
              </w:rPr>
              <w:t>投标人</w:t>
            </w:r>
            <w:r>
              <w:rPr>
                <w:rFonts w:hint="eastAsia" w:ascii="方正仿宋_GBK" w:hAnsi="仿宋" w:eastAsia="方正仿宋_GBK"/>
                <w:sz w:val="21"/>
                <w:szCs w:val="21"/>
              </w:rPr>
              <w:t>资格要求（三）本项目的特定资格要求”的要求提交</w:t>
            </w:r>
            <w:r>
              <w:rPr>
                <w:rFonts w:hint="eastAsia" w:ascii="方正仿宋_GBK" w:hAnsi="宋体" w:eastAsia="方正仿宋_GBK"/>
                <w:sz w:val="21"/>
                <w:szCs w:val="21"/>
              </w:rPr>
              <w:t>（如果有）</w:t>
            </w:r>
            <w:r>
              <w:rPr>
                <w:rFonts w:hint="eastAsia" w:ascii="方正仿宋_GBK" w:hAnsi="仿宋" w:eastAsia="方正仿宋_GBK"/>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noWrap w:val="0"/>
            <w:vAlign w:val="top"/>
          </w:tcPr>
          <w:p>
            <w:pPr>
              <w:keepNext w:val="0"/>
              <w:keepLines w:val="0"/>
              <w:suppressLineNumbers w:val="0"/>
              <w:spacing w:before="0" w:beforeAutospacing="0" w:after="0" w:afterAutospacing="0"/>
              <w:ind w:left="0" w:right="0"/>
              <w:jc w:val="center"/>
              <w:rPr>
                <w:rFonts w:hint="eastAsia" w:ascii="方正仿宋_GBK" w:hAnsi="仿宋" w:eastAsia="方正仿宋_GBK"/>
                <w:sz w:val="21"/>
                <w:szCs w:val="21"/>
              </w:rPr>
            </w:pPr>
            <w:r>
              <w:rPr>
                <w:rFonts w:hint="eastAsia" w:ascii="方正仿宋_GBK" w:hAnsi="仿宋" w:eastAsia="方正仿宋_GBK"/>
                <w:sz w:val="21"/>
                <w:szCs w:val="21"/>
              </w:rPr>
              <w:t>（</w:t>
            </w:r>
            <w:r>
              <w:rPr>
                <w:rFonts w:hint="eastAsia" w:ascii="方正仿宋_GBK" w:hAnsi="仿宋" w:eastAsia="方正仿宋_GBK"/>
                <w:sz w:val="21"/>
                <w:szCs w:val="21"/>
                <w:lang w:val="en-US" w:eastAsia="zh-CN"/>
              </w:rPr>
              <w:t>二</w:t>
            </w:r>
            <w:r>
              <w:rPr>
                <w:rFonts w:hint="eastAsia" w:ascii="方正仿宋_GBK" w:hAnsi="仿宋" w:eastAsia="方正仿宋_GBK"/>
                <w:sz w:val="21"/>
                <w:szCs w:val="21"/>
              </w:rPr>
              <w:t>）</w:t>
            </w:r>
          </w:p>
        </w:tc>
        <w:tc>
          <w:tcPr>
            <w:tcW w:w="891" w:type="dxa"/>
            <w:noWrap w:val="0"/>
            <w:vAlign w:val="top"/>
          </w:tcPr>
          <w:p>
            <w:pPr>
              <w:keepNext w:val="0"/>
              <w:keepLines w:val="0"/>
              <w:suppressLineNumbers w:val="0"/>
              <w:spacing w:before="0" w:beforeAutospacing="0" w:after="0" w:afterAutospacing="0"/>
              <w:ind w:left="0" w:right="0"/>
              <w:jc w:val="left"/>
              <w:rPr>
                <w:rFonts w:hint="eastAsia" w:ascii="方正仿宋_GBK" w:hAnsi="仿宋" w:eastAsia="方正仿宋_GBK" w:cs="仿宋_GB2312"/>
                <w:sz w:val="21"/>
                <w:szCs w:val="21"/>
              </w:rPr>
            </w:pPr>
            <w:r>
              <w:rPr>
                <w:rFonts w:hint="eastAsia" w:ascii="方正仿宋_GBK" w:hAnsi="仿宋" w:eastAsia="方正仿宋_GBK"/>
                <w:sz w:val="21"/>
                <w:szCs w:val="21"/>
              </w:rPr>
              <w:t>保证金</w:t>
            </w:r>
          </w:p>
        </w:tc>
        <w:tc>
          <w:tcPr>
            <w:tcW w:w="2936" w:type="dxa"/>
            <w:noWrap w:val="0"/>
            <w:vAlign w:val="top"/>
          </w:tcPr>
          <w:p>
            <w:pPr>
              <w:keepNext w:val="0"/>
              <w:keepLines w:val="0"/>
              <w:suppressLineNumbers w:val="0"/>
              <w:spacing w:before="0" w:beforeAutospacing="0" w:after="0" w:afterAutospacing="0"/>
              <w:ind w:left="0" w:right="0"/>
              <w:rPr>
                <w:rFonts w:hint="eastAsia" w:ascii="方正仿宋_GBK" w:hAnsi="仿宋" w:eastAsia="方正仿宋_GBK"/>
                <w:sz w:val="21"/>
                <w:szCs w:val="21"/>
              </w:rPr>
            </w:pPr>
          </w:p>
        </w:tc>
        <w:tc>
          <w:tcPr>
            <w:tcW w:w="4984" w:type="dxa"/>
            <w:noWrap w:val="0"/>
            <w:vAlign w:val="top"/>
          </w:tcPr>
          <w:p>
            <w:pPr>
              <w:keepNext w:val="0"/>
              <w:keepLines w:val="0"/>
              <w:suppressLineNumbers w:val="0"/>
              <w:spacing w:before="0" w:beforeAutospacing="0" w:after="0" w:afterAutospacing="0"/>
              <w:ind w:left="0" w:right="0"/>
              <w:jc w:val="left"/>
              <w:rPr>
                <w:rFonts w:hint="eastAsia" w:ascii="方正仿宋_GBK" w:hAnsi="仿宋" w:eastAsia="方正仿宋_GBK"/>
                <w:sz w:val="21"/>
                <w:szCs w:val="21"/>
              </w:rPr>
            </w:pPr>
            <w:r>
              <w:rPr>
                <w:rFonts w:hint="eastAsia" w:ascii="方正仿宋_GBK" w:hAnsi="仿宋" w:eastAsia="方正仿宋_GBK"/>
                <w:sz w:val="21"/>
                <w:szCs w:val="21"/>
              </w:rPr>
              <w:t>按照</w:t>
            </w:r>
            <w:r>
              <w:rPr>
                <w:rFonts w:hint="eastAsia" w:ascii="方正仿宋_GBK" w:hAnsi="仿宋" w:eastAsia="方正仿宋_GBK"/>
                <w:sz w:val="21"/>
                <w:szCs w:val="21"/>
                <w:lang w:val="en-US" w:eastAsia="zh-CN"/>
              </w:rPr>
              <w:t>比选</w:t>
            </w:r>
            <w:r>
              <w:rPr>
                <w:rFonts w:hint="eastAsia" w:ascii="方正仿宋_GBK" w:hAnsi="仿宋" w:eastAsia="方正仿宋_GBK"/>
                <w:sz w:val="21"/>
                <w:szCs w:val="21"/>
              </w:rPr>
              <w:t>文件要求足额交纳保证金。</w:t>
            </w:r>
          </w:p>
        </w:tc>
      </w:tr>
    </w:tbl>
    <w:p>
      <w:pPr>
        <w:snapToGrid w:val="0"/>
        <w:spacing w:line="400" w:lineRule="exact"/>
        <w:ind w:firstLine="480" w:firstLineChars="200"/>
        <w:rPr>
          <w:rFonts w:hint="eastAsia" w:ascii="方正仿宋_GBK" w:hAnsi="宋体" w:eastAsia="方正仿宋_GBK" w:cs="宋体"/>
          <w:kern w:val="0"/>
          <w:sz w:val="24"/>
          <w:szCs w:val="24"/>
        </w:rPr>
      </w:pPr>
      <w:r>
        <w:rPr>
          <w:rFonts w:hint="eastAsia" w:ascii="方正仿宋_GBK" w:hAnsi="宋体" w:eastAsia="方正仿宋_GBK" w:cs="宋体"/>
          <w:kern w:val="0"/>
          <w:sz w:val="24"/>
          <w:szCs w:val="24"/>
        </w:rPr>
        <w:t>注：根据《</w:t>
      </w:r>
      <w:r>
        <w:rPr>
          <w:rFonts w:ascii="方正仿宋_GBK" w:hAnsi="宋体" w:eastAsia="方正仿宋_GBK" w:cs="宋体"/>
          <w:kern w:val="0"/>
          <w:sz w:val="24"/>
          <w:szCs w:val="24"/>
        </w:rPr>
        <w:t>中华人民共和国政府采购法实施条例</w:t>
      </w:r>
      <w:r>
        <w:rPr>
          <w:rFonts w:hint="eastAsia" w:ascii="方正仿宋_GBK" w:hAnsi="宋体" w:eastAsia="方正仿宋_GBK" w:cs="宋体"/>
          <w:kern w:val="0"/>
          <w:sz w:val="24"/>
          <w:szCs w:val="24"/>
        </w:rPr>
        <w:t>》第十九条“参加政府采购活动前三年内，在经营活动中没有重大违法记录”中“重大违法记录”</w:t>
      </w:r>
      <w:r>
        <w:rPr>
          <w:rFonts w:ascii="方正仿宋_GBK" w:hAnsi="宋体" w:eastAsia="方正仿宋_GBK" w:cs="宋体"/>
          <w:kern w:val="0"/>
          <w:sz w:val="24"/>
          <w:szCs w:val="24"/>
        </w:rPr>
        <w:t>，是指</w:t>
      </w:r>
      <w:r>
        <w:rPr>
          <w:rFonts w:hint="eastAsia" w:ascii="方正仿宋_GBK" w:hAnsi="宋体" w:eastAsia="方正仿宋_GBK" w:cs="宋体"/>
          <w:kern w:val="0"/>
          <w:sz w:val="24"/>
          <w:szCs w:val="24"/>
          <w:lang w:val="en-US" w:eastAsia="zh-CN"/>
        </w:rPr>
        <w:t>投标人</w:t>
      </w:r>
      <w:r>
        <w:rPr>
          <w:rFonts w:ascii="方正仿宋_GBK" w:hAnsi="宋体" w:eastAsia="方正仿宋_GBK" w:cs="宋体"/>
          <w:kern w:val="0"/>
          <w:sz w:val="24"/>
          <w:szCs w:val="24"/>
        </w:rPr>
        <w:t>因违法经营受到刑事处罚或者责令停产停业、吊销许可证或者执照、较大数额罚款等行政处罚。</w:t>
      </w:r>
      <w:r>
        <w:rPr>
          <w:rFonts w:hint="eastAsia" w:ascii="方正仿宋_GBK" w:hAnsi="宋体" w:eastAsia="方正仿宋_GBK" w:cs="宋体"/>
          <w:kern w:val="0"/>
          <w:sz w:val="24"/>
          <w:szCs w:val="24"/>
        </w:rPr>
        <w:t>行政处罚中“较大数额”的认定标准，按照“</w:t>
      </w:r>
      <w:r>
        <w:rPr>
          <w:rFonts w:ascii="方正仿宋_GBK" w:hAnsi="宋体" w:eastAsia="方正仿宋_GBK" w:cs="宋体"/>
          <w:kern w:val="0"/>
          <w:sz w:val="24"/>
          <w:szCs w:val="24"/>
        </w:rPr>
        <w:t>财政部关于《中华人民共和国政府采购法实施条例》第十九条第一款“较大数额罚款”具体适用问题的意见</w:t>
      </w:r>
      <w:r>
        <w:rPr>
          <w:rFonts w:hint="eastAsia" w:ascii="方正仿宋_GBK" w:hAnsi="宋体" w:eastAsia="方正仿宋_GBK" w:cs="宋体"/>
          <w:kern w:val="0"/>
          <w:sz w:val="24"/>
          <w:szCs w:val="24"/>
        </w:rPr>
        <w:t>（财库〔2022〕3 号）”执行。</w:t>
      </w:r>
      <w:r>
        <w:rPr>
          <w:rFonts w:hint="eastAsia" w:ascii="方正仿宋_GBK" w:hAnsi="宋体" w:eastAsia="方正仿宋_GBK" w:cs="宋体"/>
          <w:kern w:val="0"/>
          <w:sz w:val="24"/>
          <w:szCs w:val="24"/>
          <w:lang w:eastAsia="zh-CN"/>
        </w:rPr>
        <w:t>投标人</w:t>
      </w:r>
      <w:r>
        <w:rPr>
          <w:rFonts w:hint="eastAsia" w:ascii="方正仿宋_GBK" w:hAnsi="宋体" w:eastAsia="方正仿宋_GBK" w:cs="宋体"/>
          <w:kern w:val="0"/>
          <w:sz w:val="24"/>
          <w:szCs w:val="24"/>
        </w:rPr>
        <w:t>可于响应文件递交截止时间前通过 “信用中国”网站(www.creditchina.gov.cn)、"中国政府采购网"(www.ccgp.gov.cn)等渠道查询信用记录。</w:t>
      </w:r>
    </w:p>
    <w:p>
      <w:pPr>
        <w:pStyle w:val="4"/>
        <w:adjustRightInd w:val="0"/>
        <w:snapToGrid w:val="0"/>
        <w:spacing w:before="0" w:after="0" w:line="400" w:lineRule="exact"/>
        <w:ind w:firstLine="480" w:firstLineChars="200"/>
        <w:rPr>
          <w:rFonts w:hint="default" w:ascii="方正仿宋_GBK" w:hAnsi="宋体" w:eastAsia="方正仿宋_GBK"/>
          <w:sz w:val="24"/>
          <w:lang w:val="en-US" w:eastAsia="zh-CN"/>
        </w:rPr>
      </w:pPr>
      <w:bookmarkStart w:id="107" w:name="_Toc20400"/>
      <w:r>
        <w:rPr>
          <w:rFonts w:hint="eastAsia" w:ascii="方正仿宋_GBK" w:hAnsi="宋体" w:eastAsia="方正仿宋_GBK"/>
          <w:sz w:val="24"/>
          <w:lang w:val="en-US" w:eastAsia="zh-CN"/>
        </w:rPr>
        <w:t>二、报价方式</w:t>
      </w:r>
    </w:p>
    <w:p>
      <w:pPr>
        <w:pStyle w:val="4"/>
        <w:adjustRightInd w:val="0"/>
        <w:snapToGrid w:val="0"/>
        <w:spacing w:before="0" w:after="0" w:line="400" w:lineRule="exact"/>
        <w:ind w:firstLine="480" w:firstLineChars="200"/>
        <w:rPr>
          <w:rFonts w:hint="eastAsia" w:ascii="方正仿宋_GBK" w:hAnsi="宋体" w:eastAsia="方正仿宋_GBK"/>
          <w:sz w:val="24"/>
          <w:lang w:val="en-US" w:eastAsia="zh-CN"/>
        </w:rPr>
      </w:pPr>
      <w:bookmarkStart w:id="108" w:name="_Toc5837"/>
      <w:r>
        <w:rPr>
          <w:rFonts w:hint="eastAsia" w:ascii="方正仿宋_GBK" w:hAnsi="宋体" w:eastAsia="方正仿宋_GBK" w:cs="Times New Roman"/>
          <w:b w:val="0"/>
          <w:bCs/>
          <w:sz w:val="24"/>
          <w:szCs w:val="24"/>
          <w:lang w:val="en-US" w:eastAsia="zh-CN"/>
        </w:rPr>
        <w:t>本项目投标人可在投标现场进行第二次报价。</w:t>
      </w:r>
      <w:bookmarkEnd w:id="108"/>
    </w:p>
    <w:p>
      <w:pPr>
        <w:pStyle w:val="4"/>
        <w:adjustRightInd w:val="0"/>
        <w:snapToGrid w:val="0"/>
        <w:spacing w:before="0" w:after="0" w:line="400" w:lineRule="exact"/>
        <w:ind w:firstLine="480" w:firstLineChars="200"/>
        <w:rPr>
          <w:rFonts w:hint="eastAsia" w:ascii="方正仿宋_GBK" w:hAnsi="宋体" w:eastAsia="方正仿宋_GBK"/>
          <w:sz w:val="24"/>
        </w:rPr>
      </w:pPr>
      <w:r>
        <w:rPr>
          <w:rFonts w:hint="eastAsia" w:ascii="方正仿宋_GBK" w:hAnsi="宋体" w:eastAsia="方正仿宋_GBK"/>
          <w:sz w:val="24"/>
          <w:lang w:val="en-US" w:eastAsia="zh-CN"/>
        </w:rPr>
        <w:t>三、评标方法</w:t>
      </w:r>
      <w:bookmarkEnd w:id="107"/>
    </w:p>
    <w:p>
      <w:pPr>
        <w:pageBreakBefore w:val="0"/>
        <w:widowControl w:val="0"/>
        <w:kinsoku/>
        <w:wordWrap/>
        <w:overflowPunct/>
        <w:topLinePunct w:val="0"/>
        <w:autoSpaceDE/>
        <w:autoSpaceDN/>
        <w:bidi w:val="0"/>
        <w:adjustRightInd/>
        <w:snapToGrid w:val="0"/>
        <w:spacing w:line="400" w:lineRule="exact"/>
        <w:ind w:firstLine="480" w:firstLineChars="200"/>
        <w:textAlignment w:val="auto"/>
        <w:rPr>
          <w:rFonts w:hint="eastAsia" w:ascii="方正仿宋_GBK" w:hAnsi="宋体" w:eastAsia="方正仿宋_GBK" w:cs="宋体"/>
          <w:kern w:val="0"/>
          <w:sz w:val="24"/>
          <w:szCs w:val="24"/>
        </w:rPr>
      </w:pPr>
      <w:r>
        <w:rPr>
          <w:rFonts w:hint="eastAsia" w:ascii="方正仿宋_GBK" w:hAnsi="宋体" w:eastAsia="方正仿宋_GBK" w:cs="宋体"/>
          <w:kern w:val="0"/>
          <w:sz w:val="24"/>
          <w:szCs w:val="24"/>
        </w:rPr>
        <w:t>本项目采用综合评分法进行评标。</w:t>
      </w:r>
    </w:p>
    <w:p>
      <w:pPr>
        <w:pageBreakBefore w:val="0"/>
        <w:widowControl w:val="0"/>
        <w:kinsoku/>
        <w:wordWrap/>
        <w:overflowPunct/>
        <w:topLinePunct w:val="0"/>
        <w:autoSpaceDE/>
        <w:autoSpaceDN/>
        <w:bidi w:val="0"/>
        <w:adjustRightInd/>
        <w:snapToGrid w:val="0"/>
        <w:spacing w:line="400" w:lineRule="exact"/>
        <w:ind w:firstLine="480" w:firstLineChars="200"/>
        <w:textAlignment w:val="auto"/>
        <w:rPr>
          <w:rFonts w:hint="eastAsia" w:ascii="方正仿宋_GBK" w:hAnsi="宋体" w:eastAsia="方正仿宋_GBK" w:cs="宋体"/>
          <w:kern w:val="0"/>
          <w:sz w:val="24"/>
          <w:szCs w:val="24"/>
        </w:rPr>
      </w:pPr>
      <w:r>
        <w:rPr>
          <w:rFonts w:hint="eastAsia" w:ascii="方正仿宋_GBK" w:hAnsi="宋体" w:eastAsia="方正仿宋_GBK" w:cs="宋体"/>
          <w:kern w:val="0"/>
          <w:sz w:val="24"/>
          <w:szCs w:val="24"/>
        </w:rPr>
        <w:t>综合评分法，是指投标文件满足招标文件全部实质性要求且按照评审因素的量化指标评审得分最高的投标人为中标候选人的评标方法。投标人总得分为价格、商务、技术（质量）等评定因素分别按照相应权重值计算分项得分后相加，满分为100分。</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（一）比较与评价。按招标文件中规定的评标方法和标准，对资格审查和符合性审查合格的投标文件进行商务和技术评估。</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color w:val="auto"/>
          <w:sz w:val="24"/>
          <w:szCs w:val="24"/>
          <w:shd w:val="clear" w:color="auto" w:fill="auto"/>
        </w:rPr>
        <w:t>提供相同品牌产品且通过资格审查、符合性审查的不同投标人参加的，按一家投标人计算，评审后得分最高的同品牌投标人获得中标人推荐资格</w:t>
      </w:r>
      <w:r>
        <w:rPr>
          <w:rFonts w:hint="eastAsia" w:ascii="方正仿宋_GBK" w:hAnsi="宋体" w:eastAsia="方正仿宋_GBK"/>
          <w:color w:val="auto"/>
          <w:sz w:val="24"/>
          <w:szCs w:val="24"/>
          <w:shd w:val="clear" w:color="auto" w:fill="auto"/>
          <w:lang w:eastAsia="zh-CN"/>
        </w:rPr>
        <w:t>。</w:t>
      </w:r>
      <w:r>
        <w:rPr>
          <w:rFonts w:hint="eastAsia" w:ascii="方正仿宋_GBK" w:hAnsi="宋体" w:eastAsia="方正仿宋_GBK"/>
          <w:sz w:val="24"/>
          <w:szCs w:val="24"/>
        </w:rPr>
        <w:t xml:space="preserve">评审得分相同的，由采购人委托评标委员会按照招标文件规定的方式确定一个投标人获得中标人推荐资格，招标文件未规定的采取随机抽取方式确定，其他同品牌投标人不作为中标候选人。 </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评标委员会各成员独立对每个有效投标人（通过资格审查、符合性审查的投标人）的投标文件进行评价、打分，然后由评标委员会对各成员打分情况进行核查及复核，个别成员对同一投标人同一评分项的打分偏离较大的，应对投标人的投标文件进行再次核对，确属打分有误的，应及时进行修正。</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复核后，评标委员会汇总每个投标人每项评分因素的得分。</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（二）推荐中标候选人名单。</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按评审后得分由高到低的排列顺序推荐综合得分排名前三的投标人为本包（项目）中标候选人，排名第一的为第一中标候选人。得分相同的，按投标报价由低到高顺序排列。得分且投标报价相同的并列。</w:t>
      </w:r>
    </w:p>
    <w:p>
      <w:pPr>
        <w:pStyle w:val="4"/>
        <w:numPr>
          <w:ilvl w:val="0"/>
          <w:numId w:val="0"/>
        </w:numPr>
        <w:adjustRightInd w:val="0"/>
        <w:snapToGrid w:val="0"/>
        <w:spacing w:before="0" w:after="0" w:line="400" w:lineRule="exact"/>
        <w:ind w:firstLine="480" w:firstLineChars="200"/>
        <w:rPr>
          <w:rFonts w:hint="eastAsia" w:ascii="方正仿宋_GBK" w:hAnsi="宋体" w:eastAsia="方正仿宋_GBK"/>
          <w:sz w:val="24"/>
          <w:lang w:val="en-US" w:eastAsia="zh-CN"/>
        </w:rPr>
      </w:pPr>
      <w:bookmarkStart w:id="109" w:name="_Toc76462334"/>
      <w:bookmarkStart w:id="110" w:name="_Toc30944"/>
      <w:bookmarkStart w:id="111" w:name="_Toc4778"/>
      <w:bookmarkStart w:id="112" w:name="_Toc106030889"/>
      <w:bookmarkStart w:id="113" w:name="_Toc342913394"/>
      <w:bookmarkStart w:id="114" w:name="_Toc102227320"/>
      <w:r>
        <w:rPr>
          <w:rFonts w:hint="eastAsia" w:ascii="方正仿宋_GBK" w:hAnsi="宋体" w:eastAsia="方正仿宋_GBK"/>
          <w:sz w:val="24"/>
          <w:lang w:val="en-US" w:eastAsia="zh-CN"/>
        </w:rPr>
        <w:t>四、评审标准</w:t>
      </w:r>
      <w:bookmarkEnd w:id="109"/>
      <w:bookmarkEnd w:id="110"/>
      <w:bookmarkEnd w:id="111"/>
      <w:bookmarkEnd w:id="112"/>
    </w:p>
    <w:tbl>
      <w:tblPr>
        <w:tblStyle w:val="58"/>
        <w:tblW w:w="973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5"/>
        <w:gridCol w:w="1478"/>
        <w:gridCol w:w="762"/>
        <w:gridCol w:w="4182"/>
        <w:gridCol w:w="246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5" w:type="dxa"/>
            <w:noWrap w:val="0"/>
            <w:vAlign w:val="center"/>
          </w:tcPr>
          <w:p>
            <w:pPr>
              <w:keepNext w:val="0"/>
              <w:keepLines w:val="0"/>
              <w:suppressLineNumbers w:val="0"/>
              <w:spacing w:before="0" w:beforeAutospacing="0" w:after="0" w:afterAutospacing="0"/>
              <w:ind w:left="0" w:right="0" w:firstLine="28"/>
              <w:jc w:val="center"/>
              <w:rPr>
                <w:rFonts w:hint="eastAsia" w:ascii="方正仿宋_GBK" w:hAnsi="宋体" w:eastAsia="方正仿宋_GBK"/>
                <w:b/>
                <w:sz w:val="21"/>
                <w:szCs w:val="21"/>
              </w:rPr>
            </w:pPr>
            <w:r>
              <w:rPr>
                <w:rFonts w:hint="eastAsia" w:ascii="方正仿宋_GBK" w:hAnsi="宋体" w:eastAsia="方正仿宋_GBK"/>
                <w:b/>
                <w:sz w:val="21"/>
                <w:szCs w:val="21"/>
              </w:rPr>
              <w:t>序号</w:t>
            </w:r>
          </w:p>
        </w:tc>
        <w:tc>
          <w:tcPr>
            <w:tcW w:w="1478" w:type="dxa"/>
            <w:noWrap w:val="0"/>
            <w:vAlign w:val="center"/>
          </w:tcPr>
          <w:p>
            <w:pPr>
              <w:keepNext w:val="0"/>
              <w:keepLines w:val="0"/>
              <w:suppressLineNumbers w:val="0"/>
              <w:spacing w:before="0" w:beforeAutospacing="0" w:after="0" w:afterAutospacing="0"/>
              <w:ind w:left="0" w:right="0" w:firstLine="28"/>
              <w:jc w:val="center"/>
              <w:rPr>
                <w:rFonts w:hint="eastAsia" w:ascii="方正仿宋_GBK" w:hAnsi="宋体" w:eastAsia="方正仿宋_GBK"/>
                <w:b/>
                <w:sz w:val="21"/>
                <w:szCs w:val="21"/>
              </w:rPr>
            </w:pPr>
            <w:r>
              <w:rPr>
                <w:rFonts w:hint="eastAsia" w:ascii="方正仿宋_GBK" w:hAnsi="宋体" w:eastAsia="方正仿宋_GBK"/>
                <w:b/>
                <w:sz w:val="21"/>
                <w:szCs w:val="21"/>
              </w:rPr>
              <w:t>评分因素及权值</w:t>
            </w:r>
          </w:p>
        </w:tc>
        <w:tc>
          <w:tcPr>
            <w:tcW w:w="762" w:type="dxa"/>
            <w:noWrap w:val="0"/>
            <w:vAlign w:val="center"/>
          </w:tcPr>
          <w:p>
            <w:pPr>
              <w:keepNext w:val="0"/>
              <w:keepLines w:val="0"/>
              <w:suppressLineNumbers w:val="0"/>
              <w:spacing w:before="0" w:beforeAutospacing="0" w:after="0" w:afterAutospacing="0"/>
              <w:ind w:left="0" w:right="0" w:firstLine="28"/>
              <w:jc w:val="center"/>
              <w:rPr>
                <w:rFonts w:hint="eastAsia" w:ascii="方正仿宋_GBK" w:hAnsi="宋体" w:eastAsia="方正仿宋_GBK"/>
                <w:b/>
                <w:sz w:val="21"/>
                <w:szCs w:val="21"/>
              </w:rPr>
            </w:pPr>
            <w:r>
              <w:rPr>
                <w:rFonts w:hint="eastAsia" w:ascii="方正仿宋_GBK" w:hAnsi="宋体" w:eastAsia="方正仿宋_GBK"/>
                <w:b/>
                <w:sz w:val="21"/>
                <w:szCs w:val="21"/>
              </w:rPr>
              <w:t>分值</w:t>
            </w:r>
          </w:p>
        </w:tc>
        <w:tc>
          <w:tcPr>
            <w:tcW w:w="4182" w:type="dxa"/>
            <w:noWrap w:val="0"/>
            <w:vAlign w:val="center"/>
          </w:tcPr>
          <w:p>
            <w:pPr>
              <w:keepNext w:val="0"/>
              <w:keepLines w:val="0"/>
              <w:suppressLineNumbers w:val="0"/>
              <w:spacing w:before="0" w:beforeAutospacing="0" w:after="0" w:afterAutospacing="0"/>
              <w:ind w:left="0" w:right="0" w:firstLine="28"/>
              <w:jc w:val="center"/>
              <w:rPr>
                <w:rFonts w:hint="eastAsia" w:ascii="方正仿宋_GBK" w:hAnsi="宋体" w:eastAsia="方正仿宋_GBK"/>
                <w:b/>
                <w:sz w:val="21"/>
                <w:szCs w:val="21"/>
              </w:rPr>
            </w:pPr>
            <w:r>
              <w:rPr>
                <w:rFonts w:hint="eastAsia" w:ascii="方正仿宋_GBK" w:hAnsi="宋体" w:eastAsia="方正仿宋_GBK"/>
                <w:b/>
                <w:sz w:val="21"/>
                <w:szCs w:val="21"/>
              </w:rPr>
              <w:t>评分标准</w:t>
            </w:r>
          </w:p>
        </w:tc>
        <w:tc>
          <w:tcPr>
            <w:tcW w:w="2469" w:type="dxa"/>
            <w:noWrap w:val="0"/>
            <w:vAlign w:val="center"/>
          </w:tcPr>
          <w:p>
            <w:pPr>
              <w:pStyle w:val="237"/>
              <w:keepNext w:val="0"/>
              <w:keepLines w:val="0"/>
              <w:suppressLineNumbers w:val="0"/>
              <w:spacing w:before="0" w:after="0" w:line="240" w:lineRule="auto"/>
              <w:ind w:left="0" w:right="0"/>
              <w:jc w:val="center"/>
              <w:rPr>
                <w:rFonts w:hint="eastAsia" w:ascii="方正仿宋_GBK" w:hAnsi="宋体" w:eastAsia="方正仿宋_GBK"/>
                <w:sz w:val="21"/>
                <w:szCs w:val="21"/>
              </w:rPr>
            </w:pPr>
            <w:r>
              <w:rPr>
                <w:rFonts w:hint="eastAsia" w:ascii="方正仿宋_GBK" w:hAnsi="宋体" w:eastAsia="方正仿宋_GBK"/>
                <w:sz w:val="21"/>
                <w:szCs w:val="21"/>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1" w:hRule="atLeast"/>
        </w:trPr>
        <w:tc>
          <w:tcPr>
            <w:tcW w:w="845" w:type="dxa"/>
            <w:vMerge w:val="restart"/>
            <w:noWrap w:val="0"/>
            <w:vAlign w:val="center"/>
          </w:tcPr>
          <w:p>
            <w:pPr>
              <w:keepNext w:val="0"/>
              <w:keepLines w:val="0"/>
              <w:suppressLineNumbers w:val="0"/>
              <w:spacing w:before="0" w:beforeAutospacing="0" w:after="0" w:afterAutospacing="0"/>
              <w:ind w:left="0" w:right="0" w:firstLine="28"/>
              <w:jc w:val="center"/>
              <w:rPr>
                <w:rFonts w:hint="eastAsia" w:ascii="方正仿宋_GBK" w:hAnsi="宋体" w:eastAsia="方正仿宋_GBK"/>
                <w:sz w:val="21"/>
                <w:szCs w:val="21"/>
              </w:rPr>
            </w:pPr>
            <w:r>
              <w:rPr>
                <w:rFonts w:hint="eastAsia" w:ascii="方正仿宋_GBK" w:hAnsi="宋体" w:eastAsia="方正仿宋_GBK"/>
                <w:sz w:val="21"/>
                <w:szCs w:val="21"/>
              </w:rPr>
              <w:t>1</w:t>
            </w:r>
          </w:p>
        </w:tc>
        <w:tc>
          <w:tcPr>
            <w:tcW w:w="1478" w:type="dxa"/>
            <w:vMerge w:val="restart"/>
            <w:noWrap w:val="0"/>
            <w:vAlign w:val="center"/>
          </w:tcPr>
          <w:p>
            <w:pPr>
              <w:keepNext w:val="0"/>
              <w:keepLines w:val="0"/>
              <w:suppressLineNumbers w:val="0"/>
              <w:spacing w:before="0" w:beforeAutospacing="0" w:after="0" w:afterAutospacing="0"/>
              <w:ind w:left="0" w:right="0" w:firstLine="28"/>
              <w:jc w:val="center"/>
              <w:rPr>
                <w:rFonts w:hint="eastAsia" w:ascii="方正仿宋_GBK" w:hAnsi="宋体" w:eastAsia="方正仿宋_GBK"/>
                <w:sz w:val="21"/>
                <w:szCs w:val="21"/>
                <w:lang w:eastAsia="zh-CN"/>
              </w:rPr>
            </w:pPr>
            <w:r>
              <w:rPr>
                <w:rFonts w:hint="eastAsia" w:ascii="方正仿宋_GBK" w:hAnsi="宋体" w:eastAsia="方正仿宋_GBK"/>
                <w:sz w:val="21"/>
                <w:szCs w:val="21"/>
                <w:lang w:val="en-US" w:eastAsia="zh-CN"/>
              </w:rPr>
              <w:t>报价部分</w:t>
            </w:r>
          </w:p>
          <w:p>
            <w:pPr>
              <w:keepNext w:val="0"/>
              <w:keepLines w:val="0"/>
              <w:suppressLineNumbers w:val="0"/>
              <w:spacing w:before="0" w:beforeAutospacing="0" w:after="0" w:afterAutospacing="0"/>
              <w:ind w:left="0" w:right="0" w:firstLine="28"/>
              <w:jc w:val="center"/>
              <w:rPr>
                <w:rFonts w:hint="eastAsia" w:ascii="方正仿宋_GBK" w:hAnsi="宋体" w:eastAsia="方正仿宋_GBK"/>
                <w:sz w:val="21"/>
                <w:szCs w:val="21"/>
              </w:rPr>
            </w:pPr>
            <w:r>
              <w:rPr>
                <w:rFonts w:hint="eastAsia" w:ascii="方正仿宋_GBK" w:hAnsi="宋体" w:eastAsia="方正仿宋_GBK"/>
                <w:sz w:val="21"/>
                <w:szCs w:val="21"/>
              </w:rPr>
              <w:t>（</w:t>
            </w:r>
            <w:r>
              <w:rPr>
                <w:rFonts w:hint="eastAsia" w:ascii="方正仿宋_GBK" w:hAnsi="宋体" w:eastAsia="方正仿宋_GBK"/>
                <w:sz w:val="21"/>
                <w:szCs w:val="21"/>
                <w:lang w:val="en-US" w:eastAsia="zh-CN"/>
              </w:rPr>
              <w:t>45</w:t>
            </w:r>
            <w:r>
              <w:rPr>
                <w:rFonts w:hint="eastAsia" w:ascii="方正仿宋_GBK" w:hAnsi="宋体" w:eastAsia="方正仿宋_GBK"/>
                <w:sz w:val="21"/>
                <w:szCs w:val="21"/>
              </w:rPr>
              <w:t>%）</w:t>
            </w:r>
          </w:p>
        </w:tc>
        <w:tc>
          <w:tcPr>
            <w:tcW w:w="762" w:type="dxa"/>
            <w:noWrap w:val="0"/>
            <w:vAlign w:val="center"/>
          </w:tcPr>
          <w:p>
            <w:pPr>
              <w:keepNext w:val="0"/>
              <w:keepLines w:val="0"/>
              <w:suppressLineNumbers w:val="0"/>
              <w:spacing w:before="0" w:beforeAutospacing="0" w:after="0" w:afterAutospacing="0"/>
              <w:ind w:left="0" w:right="0" w:firstLine="28"/>
              <w:jc w:val="center"/>
              <w:rPr>
                <w:rFonts w:hint="default" w:ascii="方正仿宋_GBK" w:hAnsi="宋体" w:eastAsia="方正仿宋_GBK"/>
                <w:sz w:val="21"/>
                <w:szCs w:val="21"/>
                <w:lang w:val="en-US" w:eastAsia="zh-CN"/>
              </w:rPr>
            </w:pPr>
            <w:r>
              <w:rPr>
                <w:rFonts w:hint="eastAsia" w:ascii="方正仿宋_GBK" w:hAnsi="宋体" w:eastAsia="方正仿宋_GBK"/>
                <w:sz w:val="21"/>
                <w:szCs w:val="21"/>
                <w:lang w:val="en-US" w:eastAsia="zh-CN"/>
              </w:rPr>
              <w:t>40</w:t>
            </w:r>
          </w:p>
        </w:tc>
        <w:tc>
          <w:tcPr>
            <w:tcW w:w="4182" w:type="dxa"/>
            <w:noWrap w:val="0"/>
            <w:vAlign w:val="center"/>
          </w:tcPr>
          <w:p>
            <w:pPr>
              <w:keepNext w:val="0"/>
              <w:keepLines w:val="0"/>
              <w:suppressLineNumbers w:val="0"/>
              <w:spacing w:before="0" w:beforeAutospacing="0" w:after="0" w:afterAutospacing="0"/>
              <w:ind w:left="0" w:right="0"/>
              <w:rPr>
                <w:rFonts w:hint="eastAsia" w:ascii="方正仿宋_GBK" w:hAnsi="宋体" w:eastAsia="方正仿宋_GBK"/>
                <w:sz w:val="21"/>
                <w:szCs w:val="21"/>
              </w:rPr>
            </w:pPr>
            <w:r>
              <w:rPr>
                <w:rFonts w:hint="eastAsia" w:ascii="方正仿宋_GBK" w:hAnsi="宋体" w:eastAsia="方正仿宋_GBK"/>
                <w:sz w:val="21"/>
                <w:szCs w:val="21"/>
              </w:rPr>
              <w:t>满足资格性、符合性要求且最后报价最低的</w:t>
            </w:r>
            <w:r>
              <w:rPr>
                <w:rFonts w:hint="eastAsia" w:ascii="方正仿宋_GBK" w:hAnsi="宋体" w:eastAsia="方正仿宋_GBK"/>
                <w:sz w:val="21"/>
                <w:szCs w:val="21"/>
                <w:lang w:eastAsia="zh-CN"/>
              </w:rPr>
              <w:t>投标人</w:t>
            </w:r>
            <w:r>
              <w:rPr>
                <w:rFonts w:hint="eastAsia" w:ascii="方正仿宋_GBK" w:hAnsi="宋体" w:eastAsia="方正仿宋_GBK"/>
                <w:sz w:val="21"/>
                <w:szCs w:val="21"/>
              </w:rPr>
              <w:t>的价格为准价，其价格分为满分。其他</w:t>
            </w:r>
            <w:r>
              <w:rPr>
                <w:rFonts w:hint="eastAsia" w:ascii="方正仿宋_GBK" w:hAnsi="宋体" w:eastAsia="方正仿宋_GBK"/>
                <w:sz w:val="21"/>
                <w:szCs w:val="21"/>
                <w:lang w:eastAsia="zh-CN"/>
              </w:rPr>
              <w:t>投标人</w:t>
            </w:r>
            <w:r>
              <w:rPr>
                <w:rFonts w:hint="eastAsia" w:ascii="方正仿宋_GBK" w:hAnsi="宋体" w:eastAsia="方正仿宋_GBK"/>
                <w:sz w:val="21"/>
                <w:szCs w:val="21"/>
              </w:rPr>
              <w:t>的价格分统一按照下列公式计算：</w:t>
            </w:r>
          </w:p>
          <w:p>
            <w:pPr>
              <w:keepNext w:val="0"/>
              <w:keepLines w:val="0"/>
              <w:suppressLineNumbers w:val="0"/>
              <w:spacing w:before="0" w:beforeAutospacing="0" w:after="0" w:afterAutospacing="0"/>
              <w:ind w:left="0" w:right="0"/>
              <w:rPr>
                <w:rFonts w:hint="eastAsia" w:ascii="方正仿宋_GBK" w:hAnsi="宋体" w:eastAsia="方正仿宋_GBK"/>
                <w:sz w:val="21"/>
                <w:szCs w:val="21"/>
                <w:lang w:eastAsia="zh-CN"/>
              </w:rPr>
            </w:pPr>
            <w:r>
              <w:rPr>
                <w:rFonts w:hint="eastAsia" w:ascii="方正仿宋_GBK" w:hAnsi="宋体" w:eastAsia="方正仿宋_GBK"/>
                <w:sz w:val="21"/>
                <w:szCs w:val="21"/>
              </w:rPr>
              <w:t>报价</w:t>
            </w:r>
            <w:r>
              <w:rPr>
                <w:rFonts w:hint="eastAsia" w:ascii="方正仿宋_GBK" w:hAnsi="宋体" w:eastAsia="方正仿宋_GBK"/>
                <w:sz w:val="21"/>
                <w:szCs w:val="21"/>
                <w:lang w:val="en-US" w:eastAsia="zh-CN"/>
              </w:rPr>
              <w:t>部分</w:t>
            </w:r>
            <w:r>
              <w:rPr>
                <w:rFonts w:hint="eastAsia" w:ascii="方正仿宋_GBK" w:hAnsi="宋体" w:eastAsia="方正仿宋_GBK"/>
                <w:sz w:val="21"/>
                <w:szCs w:val="21"/>
              </w:rPr>
              <w:t>得分=（基准价/最后报价）×价格权值×100</w:t>
            </w:r>
            <w:r>
              <w:rPr>
                <w:rFonts w:hint="eastAsia" w:ascii="方正仿宋_GBK" w:hAnsi="宋体" w:eastAsia="方正仿宋_GBK"/>
                <w:sz w:val="21"/>
                <w:szCs w:val="21"/>
                <w:lang w:eastAsia="zh-CN"/>
              </w:rPr>
              <w:t>。</w:t>
            </w:r>
          </w:p>
        </w:tc>
        <w:tc>
          <w:tcPr>
            <w:tcW w:w="2469" w:type="dxa"/>
            <w:vMerge w:val="restart"/>
            <w:noWrap w:val="0"/>
            <w:vAlign w:val="center"/>
          </w:tcPr>
          <w:p>
            <w:pPr>
              <w:keepNext w:val="0"/>
              <w:keepLines w:val="0"/>
              <w:suppressLineNumbers w:val="0"/>
              <w:spacing w:before="0" w:beforeAutospacing="0" w:after="0" w:afterAutospacing="0"/>
              <w:ind w:left="-38" w:right="0"/>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1" w:hRule="atLeast"/>
        </w:trPr>
        <w:tc>
          <w:tcPr>
            <w:tcW w:w="845" w:type="dxa"/>
            <w:vMerge w:val="continue"/>
            <w:noWrap w:val="0"/>
            <w:vAlign w:val="center"/>
          </w:tcPr>
          <w:p>
            <w:pPr>
              <w:keepNext w:val="0"/>
              <w:keepLines w:val="0"/>
              <w:suppressLineNumbers w:val="0"/>
              <w:spacing w:before="0" w:beforeAutospacing="0" w:after="0" w:afterAutospacing="0"/>
              <w:ind w:left="0" w:right="0" w:firstLine="28"/>
              <w:jc w:val="center"/>
              <w:rPr>
                <w:rFonts w:hint="default"/>
                <w:szCs w:val="20"/>
              </w:rPr>
            </w:pPr>
          </w:p>
        </w:tc>
        <w:tc>
          <w:tcPr>
            <w:tcW w:w="1478" w:type="dxa"/>
            <w:vMerge w:val="continue"/>
            <w:noWrap w:val="0"/>
            <w:vAlign w:val="center"/>
          </w:tcPr>
          <w:p>
            <w:pPr>
              <w:keepNext w:val="0"/>
              <w:keepLines w:val="0"/>
              <w:suppressLineNumbers w:val="0"/>
              <w:spacing w:before="0" w:beforeAutospacing="0" w:after="0" w:afterAutospacing="0"/>
              <w:ind w:left="0" w:right="0" w:firstLine="28"/>
              <w:jc w:val="center"/>
              <w:rPr>
                <w:rFonts w:hint="default"/>
                <w:szCs w:val="20"/>
              </w:rPr>
            </w:pPr>
          </w:p>
        </w:tc>
        <w:tc>
          <w:tcPr>
            <w:tcW w:w="762" w:type="dxa"/>
            <w:noWrap w:val="0"/>
            <w:vAlign w:val="center"/>
          </w:tcPr>
          <w:p>
            <w:pPr>
              <w:keepNext w:val="0"/>
              <w:keepLines w:val="0"/>
              <w:suppressLineNumbers w:val="0"/>
              <w:spacing w:before="0" w:beforeAutospacing="0" w:after="0" w:afterAutospacing="0"/>
              <w:ind w:left="0" w:right="0" w:firstLine="28"/>
              <w:jc w:val="center"/>
              <w:rPr>
                <w:rFonts w:hint="default" w:ascii="方正仿宋_GBK" w:hAnsi="宋体" w:eastAsia="方正仿宋_GBK"/>
                <w:sz w:val="21"/>
                <w:szCs w:val="21"/>
                <w:lang w:val="en-US" w:eastAsia="zh-CN"/>
              </w:rPr>
            </w:pPr>
            <w:r>
              <w:rPr>
                <w:rFonts w:hint="eastAsia" w:ascii="方正仿宋_GBK" w:hAnsi="宋体" w:eastAsia="方正仿宋_GBK"/>
                <w:sz w:val="21"/>
                <w:szCs w:val="21"/>
                <w:lang w:val="en-US" w:eastAsia="zh-CN"/>
              </w:rPr>
              <w:t>5</w:t>
            </w:r>
          </w:p>
        </w:tc>
        <w:tc>
          <w:tcPr>
            <w:tcW w:w="4182" w:type="dxa"/>
            <w:noWrap w:val="0"/>
            <w:vAlign w:val="center"/>
          </w:tcPr>
          <w:p>
            <w:pPr>
              <w:keepNext w:val="0"/>
              <w:keepLines w:val="0"/>
              <w:suppressLineNumbers w:val="0"/>
              <w:spacing w:before="0" w:beforeAutospacing="0" w:after="0" w:afterAutospacing="0"/>
              <w:ind w:left="0" w:right="0" w:firstLine="28"/>
              <w:jc w:val="left"/>
              <w:rPr>
                <w:rFonts w:hint="eastAsia" w:ascii="方正仿宋_GBK" w:hAnsi="宋体" w:eastAsia="方正仿宋_GBK"/>
                <w:sz w:val="21"/>
                <w:szCs w:val="21"/>
                <w:lang w:val="en-US" w:eastAsia="zh-CN"/>
              </w:rPr>
            </w:pPr>
            <w:r>
              <w:rPr>
                <w:rFonts w:hint="eastAsia" w:ascii="方正仿宋_GBK" w:hAnsi="宋体" w:eastAsia="方正仿宋_GBK"/>
                <w:sz w:val="21"/>
                <w:szCs w:val="21"/>
                <w:lang w:eastAsia="zh-CN"/>
              </w:rPr>
              <w:t>质保期后维保费：</w:t>
            </w:r>
            <w:r>
              <w:rPr>
                <w:rFonts w:hint="eastAsia" w:ascii="方正仿宋_GBK" w:hAnsi="宋体" w:eastAsia="方正仿宋_GBK"/>
                <w:sz w:val="21"/>
                <w:szCs w:val="21"/>
                <w:lang w:val="en-US" w:eastAsia="zh-CN"/>
              </w:rPr>
              <w:t>每年维保费</w:t>
            </w:r>
            <w:r>
              <w:rPr>
                <w:rFonts w:hint="eastAsia" w:ascii="方正仿宋_GBK" w:hAnsi="宋体" w:eastAsia="方正仿宋_GBK"/>
                <w:sz w:val="21"/>
                <w:szCs w:val="21"/>
                <w:lang w:eastAsia="zh-CN"/>
              </w:rPr>
              <w:t>低于成交价</w:t>
            </w:r>
            <w:r>
              <w:rPr>
                <w:rFonts w:hint="eastAsia" w:ascii="方正仿宋_GBK" w:hAnsi="宋体" w:eastAsia="方正仿宋_GBK"/>
                <w:sz w:val="21"/>
                <w:szCs w:val="21"/>
                <w:lang w:val="en-US" w:eastAsia="zh-CN"/>
              </w:rPr>
              <w:t>2%得5分，每增加1%扣1分，扣完为止。</w:t>
            </w:r>
          </w:p>
        </w:tc>
        <w:tc>
          <w:tcPr>
            <w:tcW w:w="2469" w:type="dxa"/>
            <w:vMerge w:val="continue"/>
            <w:noWrap w:val="0"/>
            <w:vAlign w:val="center"/>
          </w:tcPr>
          <w:p>
            <w:pPr>
              <w:keepNext w:val="0"/>
              <w:keepLines w:val="0"/>
              <w:suppressLineNumbers w:val="0"/>
              <w:spacing w:before="0" w:beforeAutospacing="0" w:after="0" w:afterAutospacing="0"/>
              <w:ind w:left="0" w:right="0" w:firstLine="28"/>
              <w:jc w:val="center"/>
              <w:rPr>
                <w:rFonts w:hint="eastAsia" w:ascii="方正仿宋_GBK" w:hAnsi="宋体" w:eastAsia="方正仿宋_GBK"/>
                <w:sz w:val="21"/>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5" w:type="dxa"/>
            <w:tcBorders>
              <w:bottom w:val="single" w:color="auto" w:sz="4" w:space="0"/>
            </w:tcBorders>
            <w:noWrap w:val="0"/>
            <w:vAlign w:val="center"/>
          </w:tcPr>
          <w:p>
            <w:pPr>
              <w:keepNext w:val="0"/>
              <w:keepLines w:val="0"/>
              <w:suppressLineNumbers w:val="0"/>
              <w:spacing w:before="0" w:beforeAutospacing="0" w:after="0" w:afterAutospacing="0"/>
              <w:ind w:left="0" w:right="0" w:firstLine="28"/>
              <w:jc w:val="center"/>
              <w:rPr>
                <w:rFonts w:hint="eastAsia" w:ascii="方正仿宋_GBK" w:hAnsi="宋体" w:eastAsia="方正仿宋_GBK"/>
                <w:sz w:val="21"/>
                <w:szCs w:val="21"/>
              </w:rPr>
            </w:pPr>
            <w:r>
              <w:rPr>
                <w:rFonts w:hint="eastAsia" w:ascii="方正仿宋_GBK" w:hAnsi="宋体" w:eastAsia="方正仿宋_GBK"/>
                <w:sz w:val="21"/>
                <w:szCs w:val="21"/>
              </w:rPr>
              <w:t>2</w:t>
            </w:r>
          </w:p>
        </w:tc>
        <w:tc>
          <w:tcPr>
            <w:tcW w:w="1478" w:type="dxa"/>
            <w:tcBorders>
              <w:bottom w:val="single" w:color="auto" w:sz="4" w:space="0"/>
            </w:tcBorders>
            <w:noWrap w:val="0"/>
            <w:vAlign w:val="center"/>
          </w:tcPr>
          <w:p>
            <w:pPr>
              <w:keepNext w:val="0"/>
              <w:keepLines w:val="0"/>
              <w:suppressLineNumbers w:val="0"/>
              <w:spacing w:before="0" w:beforeAutospacing="0" w:after="0" w:afterAutospacing="0"/>
              <w:ind w:left="0" w:right="0" w:firstLine="28"/>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技术</w:t>
            </w:r>
            <w:r>
              <w:rPr>
                <w:rFonts w:hint="eastAsia" w:ascii="方正仿宋_GBK" w:hAnsi="宋体" w:eastAsia="方正仿宋_GBK"/>
                <w:sz w:val="21"/>
                <w:szCs w:val="21"/>
              </w:rPr>
              <w:t>部分</w:t>
            </w:r>
          </w:p>
          <w:p>
            <w:pPr>
              <w:keepNext w:val="0"/>
              <w:keepLines w:val="0"/>
              <w:suppressLineNumbers w:val="0"/>
              <w:spacing w:before="0" w:beforeAutospacing="0" w:after="0" w:afterAutospacing="0"/>
              <w:ind w:left="0" w:right="0" w:firstLine="28"/>
              <w:jc w:val="center"/>
              <w:rPr>
                <w:rFonts w:hint="eastAsia" w:ascii="方正仿宋_GBK" w:hAnsi="宋体" w:eastAsia="方正仿宋_GBK"/>
                <w:sz w:val="21"/>
                <w:szCs w:val="21"/>
              </w:rPr>
            </w:pPr>
            <w:r>
              <w:rPr>
                <w:rFonts w:hint="eastAsia" w:ascii="方正仿宋_GBK" w:hAnsi="宋体" w:eastAsia="方正仿宋_GBK"/>
                <w:sz w:val="21"/>
                <w:szCs w:val="21"/>
              </w:rPr>
              <w:t>（</w:t>
            </w:r>
            <w:r>
              <w:rPr>
                <w:rFonts w:hint="eastAsia" w:ascii="方正仿宋_GBK" w:hAnsi="宋体" w:eastAsia="方正仿宋_GBK"/>
                <w:sz w:val="21"/>
                <w:szCs w:val="21"/>
                <w:lang w:val="en-US" w:eastAsia="zh-CN"/>
              </w:rPr>
              <w:t>40</w:t>
            </w:r>
            <w:r>
              <w:rPr>
                <w:rFonts w:hint="eastAsia" w:ascii="方正仿宋_GBK" w:hAnsi="宋体" w:eastAsia="方正仿宋_GBK"/>
                <w:sz w:val="21"/>
                <w:szCs w:val="21"/>
              </w:rPr>
              <w:t>%）</w:t>
            </w:r>
          </w:p>
        </w:tc>
        <w:tc>
          <w:tcPr>
            <w:tcW w:w="762" w:type="dxa"/>
            <w:tcBorders>
              <w:bottom w:val="single" w:color="auto" w:sz="4" w:space="0"/>
            </w:tcBorders>
            <w:noWrap w:val="0"/>
            <w:vAlign w:val="center"/>
          </w:tcPr>
          <w:p>
            <w:pPr>
              <w:keepNext w:val="0"/>
              <w:keepLines w:val="0"/>
              <w:suppressLineNumbers w:val="0"/>
              <w:spacing w:before="0" w:beforeAutospacing="0" w:after="0" w:afterAutospacing="0"/>
              <w:ind w:left="0" w:right="0" w:firstLine="28"/>
              <w:jc w:val="center"/>
              <w:rPr>
                <w:rFonts w:hint="default" w:ascii="方正仿宋_GBK" w:hAnsi="宋体" w:eastAsia="方正仿宋_GBK"/>
                <w:sz w:val="21"/>
                <w:szCs w:val="21"/>
                <w:lang w:val="en-US" w:eastAsia="zh-CN"/>
              </w:rPr>
            </w:pPr>
            <w:r>
              <w:rPr>
                <w:rFonts w:hint="eastAsia" w:ascii="方正仿宋_GBK" w:hAnsi="宋体" w:eastAsia="方正仿宋_GBK"/>
                <w:sz w:val="21"/>
                <w:szCs w:val="21"/>
                <w:lang w:val="en-US" w:eastAsia="zh-CN"/>
              </w:rPr>
              <w:t>40</w:t>
            </w:r>
          </w:p>
        </w:tc>
        <w:tc>
          <w:tcPr>
            <w:tcW w:w="4182" w:type="dxa"/>
            <w:tcBorders>
              <w:bottom w:val="single" w:color="auto" w:sz="4" w:space="0"/>
            </w:tcBorders>
            <w:noWrap w:val="0"/>
            <w:vAlign w:val="center"/>
          </w:tcPr>
          <w:p>
            <w:pPr>
              <w:keepNext w:val="0"/>
              <w:keepLines w:val="0"/>
              <w:suppressLineNumbers w:val="0"/>
              <w:spacing w:before="0" w:beforeAutospacing="0" w:after="0" w:afterAutospacing="0"/>
              <w:ind w:left="0" w:right="0"/>
              <w:rPr>
                <w:rFonts w:hint="eastAsia" w:ascii="方正仿宋_GBK" w:hAnsi="宋体" w:eastAsia="方正仿宋_GBK" w:cs="Times New Roman"/>
                <w:sz w:val="21"/>
                <w:szCs w:val="21"/>
              </w:rPr>
            </w:pPr>
            <w:r>
              <w:rPr>
                <w:rFonts w:hint="eastAsia" w:ascii="方正仿宋_GBK" w:hAnsi="宋体" w:eastAsia="方正仿宋_GBK" w:cs="Times New Roman"/>
                <w:sz w:val="21"/>
                <w:szCs w:val="21"/>
              </w:rPr>
              <w:t>1.起评分：</w:t>
            </w:r>
          </w:p>
          <w:p>
            <w:pPr>
              <w:keepNext w:val="0"/>
              <w:keepLines w:val="0"/>
              <w:suppressLineNumbers w:val="0"/>
              <w:spacing w:before="0" w:beforeAutospacing="0" w:after="0" w:afterAutospacing="0"/>
              <w:ind w:left="0" w:right="0"/>
              <w:rPr>
                <w:rFonts w:hint="eastAsia" w:ascii="方正仿宋_GBK" w:hAnsi="宋体" w:eastAsia="方正仿宋_GBK" w:cs="Times New Roman"/>
                <w:sz w:val="21"/>
                <w:szCs w:val="21"/>
              </w:rPr>
            </w:pPr>
            <w:r>
              <w:rPr>
                <w:rFonts w:hint="eastAsia" w:ascii="方正仿宋_GBK" w:hAnsi="宋体" w:eastAsia="方正仿宋_GBK" w:cs="Times New Roman"/>
                <w:sz w:val="21"/>
                <w:szCs w:val="21"/>
              </w:rPr>
              <w:t>有效投标人的起评分为</w:t>
            </w:r>
            <w:r>
              <w:rPr>
                <w:rFonts w:hint="eastAsia" w:ascii="方正仿宋_GBK" w:hAnsi="宋体" w:eastAsia="方正仿宋_GBK" w:cs="Times New Roman"/>
                <w:sz w:val="21"/>
                <w:szCs w:val="21"/>
                <w:lang w:val="en-US" w:eastAsia="zh-CN"/>
              </w:rPr>
              <w:t>40</w:t>
            </w:r>
            <w:r>
              <w:rPr>
                <w:rFonts w:hint="eastAsia" w:ascii="方正仿宋_GBK" w:hAnsi="宋体" w:eastAsia="方正仿宋_GBK" w:cs="Times New Roman"/>
                <w:sz w:val="21"/>
                <w:szCs w:val="21"/>
              </w:rPr>
              <w:t>分。</w:t>
            </w:r>
          </w:p>
          <w:p>
            <w:pPr>
              <w:keepNext w:val="0"/>
              <w:keepLines w:val="0"/>
              <w:suppressLineNumbers w:val="0"/>
              <w:spacing w:before="0" w:beforeAutospacing="0" w:after="0" w:afterAutospacing="0"/>
              <w:ind w:left="0" w:right="0"/>
              <w:rPr>
                <w:rFonts w:hint="eastAsia" w:ascii="方正仿宋_GBK" w:hAnsi="宋体" w:eastAsia="方正仿宋_GBK" w:cs="Times New Roman"/>
                <w:sz w:val="21"/>
                <w:szCs w:val="21"/>
              </w:rPr>
            </w:pPr>
            <w:r>
              <w:rPr>
                <w:rFonts w:hint="eastAsia" w:ascii="方正仿宋_GBK" w:hAnsi="宋体" w:eastAsia="方正仿宋_GBK" w:cs="Times New Roman"/>
                <w:sz w:val="21"/>
                <w:szCs w:val="21"/>
                <w:lang w:val="en-US" w:eastAsia="zh-CN"/>
              </w:rPr>
              <w:t>2.</w:t>
            </w:r>
            <w:r>
              <w:rPr>
                <w:rFonts w:hint="eastAsia" w:ascii="方正仿宋_GBK" w:hAnsi="宋体" w:eastAsia="方正仿宋_GBK" w:cs="Times New Roman"/>
                <w:sz w:val="21"/>
                <w:szCs w:val="21"/>
              </w:rPr>
              <w:t>扣分条款：</w:t>
            </w:r>
          </w:p>
          <w:p>
            <w:pPr>
              <w:keepNext w:val="0"/>
              <w:keepLines w:val="0"/>
              <w:suppressLineNumbers w:val="0"/>
              <w:spacing w:before="0" w:beforeAutospacing="0" w:after="0" w:afterAutospacing="0"/>
              <w:ind w:left="0" w:right="0"/>
              <w:rPr>
                <w:rFonts w:hint="eastAsia" w:ascii="方正仿宋_GBK" w:hAnsi="宋体" w:eastAsia="方正仿宋_GBK" w:cs="Times New Roman"/>
                <w:sz w:val="21"/>
                <w:szCs w:val="21"/>
              </w:rPr>
            </w:pPr>
            <w:r>
              <w:rPr>
                <w:rFonts w:hint="eastAsia" w:ascii="方正仿宋_GBK" w:hAnsi="宋体" w:eastAsia="方正仿宋_GBK" w:cs="Times New Roman"/>
                <w:sz w:val="21"/>
                <w:szCs w:val="21"/>
                <w:lang w:val="en-US" w:eastAsia="zh-CN"/>
              </w:rPr>
              <w:t>2.1响应</w:t>
            </w:r>
            <w:r>
              <w:rPr>
                <w:rFonts w:hint="eastAsia" w:ascii="方正仿宋_GBK" w:hAnsi="宋体" w:eastAsia="方正仿宋_GBK" w:cs="Times New Roman"/>
                <w:sz w:val="21"/>
                <w:szCs w:val="21"/>
              </w:rPr>
              <w:t>文件应答有一条不满足招标文件重要技术需求的（第二篇中带</w:t>
            </w:r>
            <w:r>
              <w:rPr>
                <w:rFonts w:hint="eastAsia" w:ascii="方正仿宋_GBK" w:hAnsi="宋体" w:eastAsia="方正仿宋_GBK" w:cs="Times New Roman"/>
                <w:sz w:val="21"/>
                <w:szCs w:val="21"/>
                <w:lang w:eastAsia="zh-CN"/>
              </w:rPr>
              <w:t>“</w:t>
            </w:r>
            <w:r>
              <w:rPr>
                <w:rFonts w:hint="eastAsia" w:ascii="方正仿宋_GBK" w:hAnsi="宋体" w:eastAsia="方正仿宋_GBK" w:cs="Times New Roman"/>
                <w:sz w:val="21"/>
                <w:szCs w:val="21"/>
                <w:lang w:val="en-US" w:eastAsia="zh-CN"/>
              </w:rPr>
              <w:t>*</w:t>
            </w:r>
            <w:r>
              <w:rPr>
                <w:rFonts w:hint="eastAsia" w:ascii="方正仿宋_GBK" w:hAnsi="宋体" w:eastAsia="方正仿宋_GBK" w:cs="Times New Roman"/>
                <w:sz w:val="21"/>
                <w:szCs w:val="21"/>
                <w:lang w:eastAsia="zh-CN"/>
              </w:rPr>
              <w:t>”</w:t>
            </w:r>
            <w:r>
              <w:rPr>
                <w:rFonts w:hint="eastAsia" w:ascii="方正仿宋_GBK" w:hAnsi="宋体" w:eastAsia="方正仿宋_GBK" w:cs="Times New Roman"/>
                <w:sz w:val="21"/>
                <w:szCs w:val="21"/>
              </w:rPr>
              <w:t>号标注的部分），从起评分中扣除</w:t>
            </w:r>
            <w:r>
              <w:rPr>
                <w:rFonts w:hint="eastAsia" w:ascii="方正仿宋_GBK" w:hAnsi="宋体" w:eastAsia="方正仿宋_GBK" w:cs="Times New Roman"/>
                <w:sz w:val="21"/>
                <w:szCs w:val="21"/>
                <w:lang w:val="en-US" w:eastAsia="zh-CN"/>
              </w:rPr>
              <w:t>8</w:t>
            </w:r>
            <w:r>
              <w:rPr>
                <w:rFonts w:hint="eastAsia" w:ascii="方正仿宋_GBK" w:hAnsi="宋体" w:eastAsia="方正仿宋_GBK" w:cs="Times New Roman"/>
                <w:sz w:val="21"/>
                <w:szCs w:val="21"/>
              </w:rPr>
              <w:t>分</w:t>
            </w:r>
            <w:r>
              <w:rPr>
                <w:rFonts w:hint="eastAsia" w:ascii="方正仿宋_GBK" w:hAnsi="宋体" w:eastAsia="方正仿宋_GBK" w:cs="Times New Roman"/>
                <w:sz w:val="21"/>
                <w:szCs w:val="21"/>
                <w:lang w:eastAsia="zh-CN"/>
              </w:rPr>
              <w:t>，</w:t>
            </w:r>
            <w:r>
              <w:rPr>
                <w:rFonts w:hint="eastAsia" w:ascii="方正仿宋_GBK" w:hAnsi="宋体" w:eastAsia="方正仿宋_GBK" w:cs="Times New Roman"/>
                <w:sz w:val="21"/>
                <w:szCs w:val="21"/>
                <w:lang w:val="en-US" w:eastAsia="zh-CN"/>
              </w:rPr>
              <w:t>扣完为止</w:t>
            </w:r>
            <w:r>
              <w:rPr>
                <w:rFonts w:hint="eastAsia" w:ascii="方正仿宋_GBK" w:hAnsi="宋体" w:eastAsia="方正仿宋_GBK" w:cs="Times New Roman"/>
                <w:sz w:val="21"/>
                <w:szCs w:val="21"/>
              </w:rPr>
              <w:t>。</w:t>
            </w:r>
          </w:p>
          <w:p>
            <w:pPr>
              <w:keepNext w:val="0"/>
              <w:keepLines w:val="0"/>
              <w:suppressLineNumbers w:val="0"/>
              <w:spacing w:before="0" w:beforeAutospacing="0" w:after="0" w:afterAutospacing="0"/>
              <w:ind w:left="0" w:right="0"/>
              <w:rPr>
                <w:rFonts w:hint="eastAsia" w:ascii="方正仿宋_GBK" w:hAnsi="宋体" w:eastAsia="方正仿宋_GBK"/>
                <w:sz w:val="21"/>
                <w:szCs w:val="21"/>
              </w:rPr>
            </w:pPr>
            <w:r>
              <w:rPr>
                <w:rFonts w:hint="eastAsia" w:ascii="方正仿宋_GBK" w:hAnsi="宋体" w:eastAsia="方正仿宋_GBK" w:cs="Times New Roman"/>
                <w:sz w:val="21"/>
                <w:szCs w:val="21"/>
                <w:lang w:val="en-US" w:eastAsia="zh-CN"/>
              </w:rPr>
              <w:t>2.2</w:t>
            </w:r>
            <w:r>
              <w:rPr>
                <w:rFonts w:hint="eastAsia" w:ascii="方正仿宋_GBK" w:hAnsi="宋体" w:eastAsia="方正仿宋_GBK" w:cs="Times New Roman"/>
                <w:sz w:val="21"/>
                <w:szCs w:val="21"/>
              </w:rPr>
              <w:t>投标文件投标应答有一条不满足招标文件一般性技术需求的（第二篇中</w:t>
            </w:r>
            <w:r>
              <w:rPr>
                <w:rFonts w:hint="eastAsia" w:ascii="方正仿宋_GBK" w:hAnsi="宋体" w:eastAsia="方正仿宋_GBK" w:cs="Times New Roman"/>
                <w:sz w:val="21"/>
                <w:szCs w:val="21"/>
                <w:lang w:eastAsia="zh-CN"/>
              </w:rPr>
              <w:t>“</w:t>
            </w:r>
            <w:r>
              <w:rPr>
                <w:rFonts w:hint="eastAsia" w:ascii="方正仿宋_GBK" w:hAnsi="宋体" w:eastAsia="方正仿宋_GBK" w:cs="Times New Roman"/>
                <w:sz w:val="21"/>
                <w:szCs w:val="21"/>
                <w:lang w:val="en-US" w:eastAsia="zh-CN"/>
              </w:rPr>
              <w:t>*</w:t>
            </w:r>
            <w:r>
              <w:rPr>
                <w:rFonts w:hint="eastAsia" w:ascii="方正仿宋_GBK" w:hAnsi="宋体" w:eastAsia="方正仿宋_GBK" w:cs="Times New Roman"/>
                <w:sz w:val="21"/>
                <w:szCs w:val="21"/>
                <w:lang w:eastAsia="zh-CN"/>
              </w:rPr>
              <w:t>”</w:t>
            </w:r>
            <w:r>
              <w:rPr>
                <w:rFonts w:hint="eastAsia" w:ascii="方正仿宋_GBK" w:hAnsi="宋体" w:eastAsia="方正仿宋_GBK" w:cs="Times New Roman"/>
                <w:sz w:val="21"/>
                <w:szCs w:val="21"/>
              </w:rPr>
              <w:t>标注的部分除外），从起评分中扣除</w:t>
            </w:r>
            <w:r>
              <w:rPr>
                <w:rFonts w:hint="eastAsia" w:ascii="方正仿宋_GBK" w:hAnsi="宋体" w:eastAsia="方正仿宋_GBK" w:cs="Times New Roman"/>
                <w:sz w:val="21"/>
                <w:szCs w:val="21"/>
                <w:lang w:val="en-US" w:eastAsia="zh-CN"/>
              </w:rPr>
              <w:t>2</w:t>
            </w:r>
            <w:r>
              <w:rPr>
                <w:rFonts w:hint="eastAsia" w:ascii="方正仿宋_GBK" w:hAnsi="宋体" w:eastAsia="方正仿宋_GBK" w:cs="Times New Roman"/>
                <w:sz w:val="21"/>
                <w:szCs w:val="21"/>
              </w:rPr>
              <w:t>分</w:t>
            </w:r>
            <w:r>
              <w:rPr>
                <w:rFonts w:hint="eastAsia" w:ascii="方正仿宋_GBK" w:hAnsi="宋体" w:eastAsia="方正仿宋_GBK" w:cs="Times New Roman"/>
                <w:sz w:val="21"/>
                <w:szCs w:val="21"/>
                <w:lang w:eastAsia="zh-CN"/>
              </w:rPr>
              <w:t>；</w:t>
            </w:r>
            <w:r>
              <w:rPr>
                <w:rFonts w:hint="eastAsia" w:ascii="方正仿宋_GBK" w:hAnsi="宋体" w:eastAsia="方正仿宋_GBK" w:cs="Times New Roman"/>
                <w:sz w:val="21"/>
                <w:szCs w:val="21"/>
              </w:rPr>
              <w:t>有</w:t>
            </w:r>
            <w:r>
              <w:rPr>
                <w:rFonts w:hint="eastAsia" w:ascii="方正仿宋_GBK" w:hAnsi="宋体" w:eastAsia="方正仿宋_GBK" w:cs="Times New Roman"/>
                <w:sz w:val="21"/>
                <w:szCs w:val="21"/>
                <w:lang w:val="en-US" w:eastAsia="zh-CN"/>
              </w:rPr>
              <w:t>五</w:t>
            </w:r>
            <w:r>
              <w:rPr>
                <w:rFonts w:hint="eastAsia" w:ascii="方正仿宋_GBK" w:hAnsi="宋体" w:eastAsia="方正仿宋_GBK" w:cs="Times New Roman"/>
                <w:sz w:val="21"/>
                <w:szCs w:val="21"/>
              </w:rPr>
              <w:t>条及以上不满足的，技术部分为0分。</w:t>
            </w:r>
          </w:p>
        </w:tc>
        <w:tc>
          <w:tcPr>
            <w:tcW w:w="2469" w:type="dxa"/>
            <w:tcBorders>
              <w:bottom w:val="single" w:color="auto" w:sz="4" w:space="0"/>
            </w:tcBorders>
            <w:noWrap w:val="0"/>
            <w:vAlign w:val="center"/>
          </w:tcPr>
          <w:p>
            <w:pPr>
              <w:keepNext w:val="0"/>
              <w:keepLines w:val="0"/>
              <w:suppressLineNumbers w:val="0"/>
              <w:spacing w:before="0" w:beforeAutospacing="0" w:after="0" w:afterAutospacing="0"/>
              <w:ind w:left="0" w:right="0"/>
              <w:rPr>
                <w:rFonts w:hint="eastAsia" w:ascii="方正仿宋_GBK" w:hAnsi="宋体" w:eastAsia="方正仿宋_GBK"/>
                <w:sz w:val="21"/>
                <w:szCs w:val="21"/>
              </w:rPr>
            </w:pPr>
            <w:r>
              <w:rPr>
                <w:rFonts w:hint="eastAsia" w:ascii="方正仿宋_GBK" w:hAnsi="宋体" w:eastAsia="方正仿宋_GBK" w:cs="Times New Roman"/>
                <w:sz w:val="21"/>
                <w:szCs w:val="21"/>
                <w:lang w:val="en-US" w:eastAsia="zh-CN"/>
              </w:rPr>
              <w:t>该部分所有条款的响应须有投标人提供技术白皮书（设备制造厂商盖章确认）、产品说明书、彩页、官网截图之一并盖公章确认作为证明材料，否则视为不响应。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36" w:type="dxa"/>
            <w:gridSpan w:val="5"/>
            <w:tcBorders>
              <w:bottom w:val="single" w:color="auto" w:sz="4" w:space="0"/>
            </w:tcBorders>
            <w:noWrap w:val="0"/>
            <w:vAlign w:val="center"/>
          </w:tcPr>
          <w:p>
            <w:pPr>
              <w:keepNext w:val="0"/>
              <w:keepLines w:val="0"/>
              <w:suppressLineNumbers w:val="0"/>
              <w:spacing w:before="0" w:beforeAutospacing="0" w:after="0" w:afterAutospacing="0"/>
              <w:ind w:left="0" w:right="0"/>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rPr>
              <w:t>“第</w:t>
            </w:r>
            <w:r>
              <w:rPr>
                <w:rFonts w:hint="eastAsia" w:ascii="方正仿宋_GBK" w:hAnsi="宋体" w:eastAsia="方正仿宋_GBK" w:cs="Times New Roman"/>
                <w:sz w:val="21"/>
                <w:szCs w:val="21"/>
                <w:lang w:val="en-US" w:eastAsia="zh-CN"/>
              </w:rPr>
              <w:t>三</w:t>
            </w:r>
            <w:r>
              <w:rPr>
                <w:rFonts w:hint="eastAsia" w:ascii="方正仿宋_GBK" w:hAnsi="宋体" w:eastAsia="方正仿宋_GBK" w:cs="Times New Roman"/>
                <w:sz w:val="21"/>
                <w:szCs w:val="21"/>
              </w:rPr>
              <w:t xml:space="preserve">篇 </w:t>
            </w:r>
            <w:r>
              <w:rPr>
                <w:rFonts w:hint="eastAsia" w:ascii="方正仿宋_GBK" w:hAnsi="宋体" w:eastAsia="方正仿宋_GBK" w:cs="Times New Roman"/>
                <w:sz w:val="21"/>
                <w:szCs w:val="21"/>
                <w:lang w:eastAsia="zh-CN"/>
              </w:rPr>
              <w:t>项目</w:t>
            </w:r>
            <w:r>
              <w:rPr>
                <w:rFonts w:hint="eastAsia" w:ascii="方正仿宋_GBK" w:hAnsi="宋体" w:eastAsia="方正仿宋_GBK" w:cs="Times New Roman"/>
                <w:sz w:val="21"/>
                <w:szCs w:val="21"/>
                <w:lang w:val="en-US" w:eastAsia="zh-CN"/>
              </w:rPr>
              <w:t>商务</w:t>
            </w:r>
            <w:r>
              <w:rPr>
                <w:rFonts w:hint="eastAsia" w:ascii="方正仿宋_GBK" w:hAnsi="宋体" w:eastAsia="方正仿宋_GBK" w:cs="Times New Roman"/>
                <w:sz w:val="21"/>
                <w:szCs w:val="21"/>
                <w:lang w:eastAsia="zh-CN"/>
              </w:rPr>
              <w:t>需求</w:t>
            </w:r>
            <w:r>
              <w:rPr>
                <w:rFonts w:hint="eastAsia" w:ascii="方正仿宋_GBK" w:hAnsi="宋体" w:eastAsia="方正仿宋_GBK" w:cs="Times New Roman"/>
                <w:sz w:val="21"/>
                <w:szCs w:val="21"/>
              </w:rPr>
              <w:t>”</w:t>
            </w:r>
            <w:r>
              <w:rPr>
                <w:rFonts w:hint="eastAsia" w:ascii="方正仿宋_GBK" w:hAnsi="宋体" w:eastAsia="方正仿宋_GBK" w:cs="Times New Roman"/>
                <w:sz w:val="21"/>
                <w:szCs w:val="21"/>
                <w:lang w:val="en-US" w:eastAsia="zh-CN"/>
              </w:rPr>
              <w:t>中的有任一</w:t>
            </w:r>
            <w:r>
              <w:rPr>
                <w:rFonts w:hint="eastAsia" w:ascii="方正仿宋_GBK" w:hAnsi="宋体" w:eastAsia="方正仿宋_GBK" w:cs="Times New Roman"/>
                <w:sz w:val="21"/>
                <w:szCs w:val="21"/>
              </w:rPr>
              <w:t>条不满足的，</w:t>
            </w:r>
            <w:r>
              <w:rPr>
                <w:rFonts w:hint="eastAsia" w:ascii="方正仿宋_GBK" w:hAnsi="宋体" w:eastAsia="方正仿宋_GBK" w:cs="Times New Roman"/>
                <w:sz w:val="21"/>
                <w:szCs w:val="21"/>
                <w:lang w:val="en-US" w:eastAsia="zh-CN"/>
              </w:rPr>
              <w:t>商务</w:t>
            </w:r>
            <w:r>
              <w:rPr>
                <w:rFonts w:hint="eastAsia" w:ascii="方正仿宋_GBK" w:hAnsi="宋体" w:eastAsia="方正仿宋_GBK" w:cs="Times New Roman"/>
                <w:sz w:val="21"/>
                <w:szCs w:val="21"/>
              </w:rPr>
              <w:t>部分得分为0分，不再进入</w:t>
            </w:r>
            <w:r>
              <w:rPr>
                <w:rFonts w:hint="eastAsia" w:ascii="方正仿宋_GBK" w:hAnsi="宋体" w:eastAsia="方正仿宋_GBK" w:cs="Times New Roman"/>
                <w:sz w:val="21"/>
                <w:szCs w:val="21"/>
                <w:lang w:val="en-US" w:eastAsia="zh-CN"/>
              </w:rPr>
              <w:t>商务</w:t>
            </w:r>
            <w:r>
              <w:rPr>
                <w:rFonts w:hint="eastAsia" w:ascii="方正仿宋_GBK" w:hAnsi="宋体" w:eastAsia="方正仿宋_GBK" w:cs="Times New Roman"/>
                <w:sz w:val="21"/>
                <w:szCs w:val="21"/>
              </w:rPr>
              <w:t>部分的评审。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4" w:hRule="atLeast"/>
        </w:trPr>
        <w:tc>
          <w:tcPr>
            <w:tcW w:w="845" w:type="dxa"/>
            <w:vMerge w:val="restart"/>
            <w:tcBorders>
              <w:top w:val="single" w:color="auto" w:sz="4" w:space="0"/>
              <w:left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firstLine="28"/>
              <w:jc w:val="center"/>
              <w:rPr>
                <w:rFonts w:hint="default" w:ascii="方正仿宋_GBK" w:hAnsi="宋体" w:eastAsia="方正仿宋_GBK"/>
                <w:sz w:val="21"/>
                <w:szCs w:val="21"/>
              </w:rPr>
            </w:pPr>
            <w:r>
              <w:rPr>
                <w:rFonts w:hint="eastAsia" w:ascii="方正仿宋_GBK" w:hAnsi="宋体" w:eastAsia="方正仿宋_GBK"/>
                <w:sz w:val="21"/>
                <w:szCs w:val="21"/>
              </w:rPr>
              <w:t>3</w:t>
            </w:r>
          </w:p>
          <w:p>
            <w:pPr>
              <w:keepNext w:val="0"/>
              <w:keepLines w:val="0"/>
              <w:suppressLineNumbers w:val="0"/>
              <w:spacing w:before="0" w:beforeAutospacing="0" w:after="0" w:afterAutospacing="0"/>
              <w:ind w:left="0" w:right="0" w:firstLine="28"/>
              <w:jc w:val="center"/>
              <w:rPr>
                <w:rFonts w:hint="eastAsia" w:ascii="方正仿宋_GBK" w:hAnsi="宋体" w:eastAsia="方正仿宋_GBK"/>
                <w:sz w:val="21"/>
                <w:szCs w:val="21"/>
              </w:rPr>
            </w:pPr>
          </w:p>
        </w:tc>
        <w:tc>
          <w:tcPr>
            <w:tcW w:w="1478" w:type="dxa"/>
            <w:vMerge w:val="restart"/>
            <w:tcBorders>
              <w:top w:val="single" w:color="auto" w:sz="4" w:space="0"/>
              <w:left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firstLine="28"/>
              <w:jc w:val="center"/>
              <w:rPr>
                <w:rFonts w:hint="eastAsia" w:ascii="方正仿宋_GBK" w:hAnsi="宋体" w:eastAsia="方正仿宋_GBK"/>
                <w:sz w:val="21"/>
                <w:szCs w:val="21"/>
              </w:rPr>
            </w:pPr>
            <w:r>
              <w:rPr>
                <w:rFonts w:hint="eastAsia" w:ascii="方正仿宋_GBK" w:hAnsi="宋体" w:eastAsia="方正仿宋_GBK"/>
                <w:sz w:val="21"/>
                <w:szCs w:val="21"/>
              </w:rPr>
              <w:t>商务部分</w:t>
            </w:r>
          </w:p>
          <w:p>
            <w:pPr>
              <w:keepNext w:val="0"/>
              <w:keepLines w:val="0"/>
              <w:suppressLineNumbers w:val="0"/>
              <w:spacing w:before="0" w:beforeAutospacing="0" w:after="0" w:afterAutospacing="0"/>
              <w:ind w:left="0" w:right="0" w:firstLine="28"/>
              <w:jc w:val="center"/>
              <w:rPr>
                <w:rFonts w:hint="eastAsia" w:ascii="方正仿宋_GBK" w:hAnsi="宋体" w:eastAsia="方正仿宋_GBK"/>
                <w:sz w:val="21"/>
                <w:szCs w:val="21"/>
              </w:rPr>
            </w:pPr>
            <w:r>
              <w:rPr>
                <w:rFonts w:hint="eastAsia" w:ascii="方正仿宋_GBK" w:hAnsi="宋体" w:eastAsia="方正仿宋_GBK"/>
                <w:sz w:val="21"/>
                <w:szCs w:val="21"/>
              </w:rPr>
              <w:t>（</w:t>
            </w:r>
            <w:r>
              <w:rPr>
                <w:rFonts w:hint="eastAsia" w:ascii="方正仿宋_GBK" w:hAnsi="宋体" w:eastAsia="方正仿宋_GBK"/>
                <w:sz w:val="21"/>
                <w:szCs w:val="21"/>
                <w:lang w:val="en-US" w:eastAsia="zh-CN"/>
              </w:rPr>
              <w:t>15</w:t>
            </w:r>
            <w:r>
              <w:rPr>
                <w:rFonts w:hint="eastAsia" w:ascii="方正仿宋_GBK" w:hAnsi="宋体" w:eastAsia="方正仿宋_GBK"/>
                <w:sz w:val="21"/>
                <w:szCs w:val="21"/>
              </w:rPr>
              <w:t>%）</w:t>
            </w:r>
          </w:p>
        </w:tc>
        <w:tc>
          <w:tcPr>
            <w:tcW w:w="762" w:type="dxa"/>
            <w:tcBorders>
              <w:top w:val="single" w:color="auto" w:sz="4" w:space="0"/>
              <w:left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firstLine="28"/>
              <w:jc w:val="center"/>
              <w:rPr>
                <w:rFonts w:hint="default" w:ascii="方正仿宋_GBK" w:hAnsi="宋体" w:eastAsia="方正仿宋_GBK"/>
                <w:sz w:val="21"/>
                <w:szCs w:val="21"/>
                <w:lang w:val="en-US" w:eastAsia="zh-CN"/>
              </w:rPr>
            </w:pPr>
            <w:r>
              <w:rPr>
                <w:rFonts w:hint="eastAsia" w:ascii="方正仿宋_GBK" w:hAnsi="宋体" w:eastAsia="方正仿宋_GBK"/>
                <w:sz w:val="21"/>
                <w:szCs w:val="21"/>
                <w:lang w:val="en-US" w:eastAsia="zh-CN"/>
              </w:rPr>
              <w:t>5</w:t>
            </w:r>
          </w:p>
        </w:tc>
        <w:tc>
          <w:tcPr>
            <w:tcW w:w="4182" w:type="dxa"/>
            <w:tcBorders>
              <w:top w:val="single" w:color="auto" w:sz="4" w:space="0"/>
              <w:left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rPr>
                <w:rFonts w:hint="eastAsia" w:ascii="方正仿宋_GBK" w:hAnsi="宋体" w:eastAsia="方正仿宋_GBK" w:cs="Times New Roman"/>
                <w:sz w:val="21"/>
                <w:szCs w:val="21"/>
                <w:lang w:eastAsia="zh-CN"/>
              </w:rPr>
            </w:pPr>
            <w:r>
              <w:rPr>
                <w:rFonts w:hint="eastAsia" w:ascii="方正仿宋_GBK" w:hAnsi="宋体" w:eastAsia="方正仿宋_GBK" w:cs="Times New Roman"/>
                <w:sz w:val="21"/>
                <w:szCs w:val="21"/>
              </w:rPr>
              <w:t>售后服务</w:t>
            </w:r>
            <w:r>
              <w:rPr>
                <w:rFonts w:hint="eastAsia" w:ascii="方正仿宋_GBK" w:hAnsi="宋体" w:eastAsia="方正仿宋_GBK" w:cs="Times New Roman"/>
                <w:sz w:val="21"/>
                <w:szCs w:val="21"/>
                <w:lang w:eastAsia="zh-CN"/>
              </w:rPr>
              <w:t>方案</w:t>
            </w:r>
          </w:p>
          <w:p>
            <w:pPr>
              <w:keepNext w:val="0"/>
              <w:keepLines w:val="0"/>
              <w:suppressLineNumbers w:val="0"/>
              <w:spacing w:before="0" w:beforeAutospacing="0" w:after="0" w:afterAutospacing="0"/>
              <w:ind w:left="0" w:right="0"/>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根据投标人或</w:t>
            </w:r>
            <w:r>
              <w:rPr>
                <w:rFonts w:hint="eastAsia" w:ascii="方正仿宋_GBK" w:hAnsi="宋体" w:eastAsia="方正仿宋_GBK" w:cs="Times New Roman"/>
                <w:sz w:val="21"/>
                <w:szCs w:val="21"/>
              </w:rPr>
              <w:t>所投产品制造商</w:t>
            </w:r>
            <w:r>
              <w:rPr>
                <w:rFonts w:hint="eastAsia" w:ascii="方正仿宋_GBK" w:hAnsi="宋体" w:eastAsia="方正仿宋_GBK" w:cs="Times New Roman"/>
                <w:sz w:val="21"/>
                <w:szCs w:val="21"/>
                <w:lang w:eastAsia="zh-CN"/>
              </w:rPr>
              <w:t>提供的售后服务方案进行评审，方案内容包括售后服务人员配备情况、售后服务人员维修维保专业程度、维修到场时间等，售后服务人员配备合理、专业技术性强、维修流程简便快捷为优得</w:t>
            </w:r>
            <w:r>
              <w:rPr>
                <w:rFonts w:hint="eastAsia" w:ascii="方正仿宋_GBK" w:hAnsi="宋体" w:eastAsia="方正仿宋_GBK" w:cs="Times New Roman"/>
                <w:sz w:val="21"/>
                <w:szCs w:val="21"/>
                <w:lang w:val="en-US" w:eastAsia="zh-CN"/>
              </w:rPr>
              <w:t>5分，</w:t>
            </w:r>
            <w:r>
              <w:rPr>
                <w:rFonts w:hint="eastAsia" w:ascii="方正仿宋_GBK" w:hAnsi="宋体" w:eastAsia="方正仿宋_GBK" w:cs="Times New Roman"/>
                <w:sz w:val="21"/>
                <w:szCs w:val="21"/>
                <w:lang w:eastAsia="zh-CN"/>
              </w:rPr>
              <w:t>售后服务人员配备较合理、专业技术性较强、维修流程较简便快捷为</w:t>
            </w:r>
            <w:r>
              <w:rPr>
                <w:rFonts w:hint="eastAsia" w:ascii="方正仿宋_GBK" w:hAnsi="宋体" w:eastAsia="方正仿宋_GBK" w:cs="Times New Roman"/>
                <w:sz w:val="21"/>
                <w:szCs w:val="21"/>
                <w:lang w:val="en-US" w:eastAsia="zh-CN"/>
              </w:rPr>
              <w:t>得3分，售后服务人员配备不合理专业技术性不强、维修流程漫长或未提供方案不得分。</w:t>
            </w:r>
          </w:p>
        </w:tc>
        <w:tc>
          <w:tcPr>
            <w:tcW w:w="246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rPr>
                <w:rFonts w:hint="eastAsia" w:ascii="方正仿宋_GBK" w:hAnsi="宋体" w:eastAsia="方正仿宋_GBK"/>
                <w:sz w:val="21"/>
                <w:szCs w:val="21"/>
              </w:rPr>
            </w:pPr>
            <w:r>
              <w:rPr>
                <w:rFonts w:hint="eastAsia" w:ascii="方正仿宋_GBK" w:hAnsi="宋体" w:eastAsia="方正仿宋_GBK" w:cs="Times New Roman"/>
                <w:sz w:val="21"/>
                <w:szCs w:val="21"/>
              </w:rPr>
              <w:t>提供方案，格式自拟。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5" w:type="dxa"/>
            <w:vMerge w:val="continue"/>
            <w:tcBorders>
              <w:left w:val="single" w:color="auto" w:sz="4" w:space="0"/>
              <w:right w:val="single" w:color="auto" w:sz="4" w:space="0"/>
            </w:tcBorders>
          </w:tcPr>
          <w:p>
            <w:pPr>
              <w:keepNext w:val="0"/>
              <w:keepLines w:val="0"/>
              <w:suppressLineNumbers w:val="0"/>
              <w:spacing w:before="0" w:beforeAutospacing="0" w:after="0" w:afterAutospacing="0"/>
              <w:ind w:left="0" w:right="0" w:firstLine="28"/>
              <w:jc w:val="center"/>
              <w:rPr>
                <w:rFonts w:hint="eastAsia" w:ascii="方正仿宋_GBK" w:hAnsi="宋体" w:eastAsia="方正仿宋_GBK"/>
                <w:sz w:val="21"/>
                <w:szCs w:val="21"/>
              </w:rPr>
            </w:pPr>
            <w:bookmarkStart w:id="115" w:name="_Toc31497"/>
            <w:bookmarkStart w:id="116" w:name="_Toc13466"/>
            <w:bookmarkStart w:id="117" w:name="_Toc106030890"/>
            <w:bookmarkStart w:id="118" w:name="_Toc76462335"/>
          </w:p>
        </w:tc>
        <w:tc>
          <w:tcPr>
            <w:tcW w:w="1478" w:type="dxa"/>
            <w:vMerge w:val="continue"/>
            <w:tcBorders>
              <w:left w:val="single" w:color="auto" w:sz="4" w:space="0"/>
              <w:right w:val="single" w:color="auto" w:sz="4" w:space="0"/>
            </w:tcBorders>
          </w:tcPr>
          <w:p>
            <w:pPr>
              <w:keepNext w:val="0"/>
              <w:keepLines w:val="0"/>
              <w:suppressLineNumbers w:val="0"/>
              <w:spacing w:before="0" w:beforeAutospacing="0" w:after="0" w:afterAutospacing="0"/>
              <w:ind w:left="0" w:right="0" w:firstLine="28"/>
              <w:jc w:val="center"/>
              <w:rPr>
                <w:rFonts w:hint="eastAsia" w:ascii="方正仿宋_GBK" w:hAnsi="宋体" w:eastAsia="方正仿宋_GBK"/>
                <w:sz w:val="21"/>
                <w:szCs w:val="21"/>
              </w:rPr>
            </w:pPr>
          </w:p>
        </w:tc>
        <w:tc>
          <w:tcPr>
            <w:tcW w:w="762" w:type="dxa"/>
            <w:tcBorders>
              <w:left w:val="single" w:color="auto" w:sz="4" w:space="0"/>
              <w:right w:val="single" w:color="auto" w:sz="4" w:space="0"/>
            </w:tcBorders>
            <w:vAlign w:val="center"/>
          </w:tcPr>
          <w:p>
            <w:pPr>
              <w:keepNext w:val="0"/>
              <w:keepLines w:val="0"/>
              <w:suppressLineNumbers w:val="0"/>
              <w:spacing w:before="0" w:beforeAutospacing="0" w:after="0" w:afterAutospacing="0"/>
              <w:ind w:left="0" w:right="0" w:firstLine="28"/>
              <w:jc w:val="center"/>
              <w:rPr>
                <w:rFonts w:hint="eastAsia" w:ascii="方正仿宋_GBK" w:hAnsi="宋体" w:eastAsia="方正仿宋_GBK"/>
                <w:sz w:val="21"/>
                <w:szCs w:val="21"/>
                <w:lang w:val="en-US" w:eastAsia="zh-CN"/>
              </w:rPr>
            </w:pPr>
            <w:r>
              <w:rPr>
                <w:rFonts w:hint="eastAsia" w:ascii="方正仿宋_GBK" w:hAnsi="宋体" w:eastAsia="方正仿宋_GBK"/>
                <w:sz w:val="21"/>
                <w:szCs w:val="21"/>
                <w:lang w:val="en-US" w:eastAsia="zh-CN"/>
              </w:rPr>
              <w:t>5</w:t>
            </w:r>
          </w:p>
        </w:tc>
        <w:tc>
          <w:tcPr>
            <w:tcW w:w="0" w:type="auto"/>
            <w:vAlign w:val="center"/>
          </w:tcPr>
          <w:p>
            <w:pPr>
              <w:keepNext w:val="0"/>
              <w:keepLines w:val="0"/>
              <w:suppressLineNumbers w:val="0"/>
              <w:spacing w:before="0" w:beforeAutospacing="0" w:after="0" w:afterAutospacing="0"/>
              <w:ind w:left="0" w:right="0"/>
              <w:rPr>
                <w:rFonts w:hint="default"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质保期</w:t>
            </w:r>
          </w:p>
          <w:p>
            <w:pPr>
              <w:keepNext w:val="0"/>
              <w:keepLines w:val="0"/>
              <w:suppressLineNumbers w:val="0"/>
              <w:spacing w:before="0" w:beforeAutospacing="0" w:after="0" w:afterAutospacing="0"/>
              <w:ind w:left="0" w:right="0"/>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eastAsia="zh-CN"/>
              </w:rPr>
              <w:t>所投标产品质保期</w:t>
            </w:r>
            <w:r>
              <w:rPr>
                <w:rFonts w:hint="eastAsia" w:ascii="方正仿宋_GBK" w:hAnsi="宋体" w:eastAsia="方正仿宋_GBK" w:cs="Times New Roman"/>
                <w:sz w:val="21"/>
                <w:szCs w:val="21"/>
              </w:rPr>
              <w:t>在满足招标文件要求的前提下，每增加1年加</w:t>
            </w:r>
            <w:r>
              <w:rPr>
                <w:rFonts w:hint="eastAsia" w:ascii="方正仿宋_GBK" w:hAnsi="宋体" w:eastAsia="方正仿宋_GBK" w:cs="Times New Roman"/>
                <w:sz w:val="21"/>
                <w:szCs w:val="21"/>
                <w:lang w:val="en-US" w:eastAsia="zh-CN"/>
              </w:rPr>
              <w:t>1</w:t>
            </w:r>
            <w:r>
              <w:rPr>
                <w:rFonts w:hint="eastAsia" w:ascii="方正仿宋_GBK" w:hAnsi="宋体" w:eastAsia="方正仿宋_GBK" w:cs="Times New Roman"/>
                <w:sz w:val="21"/>
                <w:szCs w:val="21"/>
              </w:rPr>
              <w:t>分，最多加</w:t>
            </w:r>
            <w:r>
              <w:rPr>
                <w:rFonts w:hint="eastAsia" w:ascii="方正仿宋_GBK" w:hAnsi="宋体" w:eastAsia="方正仿宋_GBK" w:cs="Times New Roman"/>
                <w:sz w:val="21"/>
                <w:szCs w:val="21"/>
                <w:lang w:val="en-US" w:eastAsia="zh-CN"/>
              </w:rPr>
              <w:t>2</w:t>
            </w:r>
            <w:r>
              <w:rPr>
                <w:rFonts w:hint="eastAsia" w:ascii="方正仿宋_GBK" w:hAnsi="宋体" w:eastAsia="方正仿宋_GBK" w:cs="Times New Roman"/>
                <w:sz w:val="21"/>
                <w:szCs w:val="21"/>
              </w:rPr>
              <w:t>分。</w:t>
            </w:r>
          </w:p>
        </w:tc>
        <w:tc>
          <w:tcPr>
            <w:tcW w:w="0" w:type="auto"/>
          </w:tcPr>
          <w:p>
            <w:pPr>
              <w:keepNext w:val="0"/>
              <w:keepLines w:val="0"/>
              <w:suppressLineNumbers w:val="0"/>
              <w:spacing w:before="0" w:beforeAutospacing="0" w:after="0" w:afterAutospacing="0"/>
              <w:ind w:left="0" w:right="0"/>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5" w:type="dxa"/>
            <w:vMerge w:val="continue"/>
            <w:tcBorders>
              <w:left w:val="single" w:color="auto" w:sz="4" w:space="0"/>
              <w:right w:val="single" w:color="auto" w:sz="4" w:space="0"/>
            </w:tcBorders>
          </w:tcPr>
          <w:p>
            <w:pPr>
              <w:keepNext w:val="0"/>
              <w:keepLines w:val="0"/>
              <w:suppressLineNumbers w:val="0"/>
              <w:spacing w:before="0" w:beforeAutospacing="0" w:after="0" w:afterAutospacing="0"/>
              <w:ind w:left="0" w:right="0" w:firstLine="28"/>
              <w:jc w:val="center"/>
              <w:rPr>
                <w:rFonts w:hint="eastAsia" w:ascii="方正仿宋_GBK" w:hAnsi="宋体" w:eastAsia="方正仿宋_GBK"/>
                <w:sz w:val="21"/>
                <w:szCs w:val="21"/>
              </w:rPr>
            </w:pPr>
          </w:p>
        </w:tc>
        <w:tc>
          <w:tcPr>
            <w:tcW w:w="1478" w:type="dxa"/>
            <w:vMerge w:val="continue"/>
            <w:tcBorders>
              <w:left w:val="single" w:color="auto" w:sz="4" w:space="0"/>
              <w:right w:val="single" w:color="auto" w:sz="4" w:space="0"/>
            </w:tcBorders>
          </w:tcPr>
          <w:p>
            <w:pPr>
              <w:keepNext w:val="0"/>
              <w:keepLines w:val="0"/>
              <w:suppressLineNumbers w:val="0"/>
              <w:spacing w:before="0" w:beforeAutospacing="0" w:after="0" w:afterAutospacing="0"/>
              <w:ind w:left="0" w:right="0" w:firstLine="28"/>
              <w:jc w:val="center"/>
              <w:rPr>
                <w:rFonts w:hint="eastAsia" w:ascii="方正仿宋_GBK" w:hAnsi="宋体" w:eastAsia="方正仿宋_GBK"/>
                <w:sz w:val="21"/>
                <w:szCs w:val="21"/>
              </w:rPr>
            </w:pPr>
          </w:p>
        </w:tc>
        <w:tc>
          <w:tcPr>
            <w:tcW w:w="0" w:type="auto"/>
            <w:vAlign w:val="center"/>
          </w:tcPr>
          <w:p>
            <w:pPr>
              <w:keepNext w:val="0"/>
              <w:keepLines w:val="0"/>
              <w:suppressLineNumbers w:val="0"/>
              <w:spacing w:before="0" w:beforeAutospacing="0" w:after="0" w:afterAutospacing="0"/>
              <w:ind w:left="0" w:right="0" w:firstLine="28"/>
              <w:jc w:val="center"/>
              <w:rPr>
                <w:rFonts w:hint="eastAsia" w:ascii="方正仿宋_GBK" w:hAnsi="宋体" w:eastAsia="方正仿宋_GBK"/>
                <w:sz w:val="21"/>
                <w:szCs w:val="21"/>
                <w:lang w:val="en-US" w:eastAsia="zh-CN"/>
              </w:rPr>
            </w:pPr>
            <w:r>
              <w:rPr>
                <w:rFonts w:hint="eastAsia" w:ascii="方正仿宋_GBK" w:hAnsi="宋体" w:eastAsia="方正仿宋_GBK"/>
                <w:sz w:val="21"/>
                <w:szCs w:val="21"/>
                <w:lang w:val="en-US" w:eastAsia="zh-CN"/>
              </w:rPr>
              <w:t>5</w:t>
            </w:r>
          </w:p>
        </w:tc>
        <w:tc>
          <w:tcPr>
            <w:tcW w:w="0" w:type="auto"/>
            <w:vAlign w:val="center"/>
          </w:tcPr>
          <w:p>
            <w:pPr>
              <w:keepNext w:val="0"/>
              <w:keepLines w:val="0"/>
              <w:suppressLineNumbers w:val="0"/>
              <w:spacing w:before="0" w:beforeAutospacing="0" w:after="0" w:afterAutospacing="0"/>
              <w:ind w:left="0" w:right="0"/>
              <w:rPr>
                <w:rFonts w:hint="default"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市场认可度</w:t>
            </w:r>
          </w:p>
          <w:p>
            <w:pPr>
              <w:keepNext w:val="0"/>
              <w:keepLines w:val="0"/>
              <w:suppressLineNumbers w:val="0"/>
              <w:spacing w:before="0" w:beforeAutospacing="0" w:after="0" w:afterAutospacing="0"/>
              <w:ind w:left="0" w:right="0"/>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eastAsia="zh-CN"/>
              </w:rPr>
              <w:t>投标人提供三甲医院、</w:t>
            </w:r>
            <w:r>
              <w:rPr>
                <w:rFonts w:hint="eastAsia" w:ascii="方正仿宋_GBK" w:hAnsi="宋体" w:eastAsia="方正仿宋_GBK" w:cs="Times New Roman"/>
                <w:sz w:val="21"/>
                <w:szCs w:val="21"/>
                <w:lang w:val="en-US" w:eastAsia="zh-CN"/>
              </w:rPr>
              <w:t>院校、科研机构</w:t>
            </w:r>
            <w:r>
              <w:rPr>
                <w:rFonts w:hint="eastAsia" w:ascii="方正仿宋_GBK" w:hAnsi="宋体" w:eastAsia="方正仿宋_GBK" w:cs="Times New Roman"/>
                <w:sz w:val="21"/>
                <w:szCs w:val="21"/>
                <w:lang w:eastAsia="zh-CN"/>
              </w:rPr>
              <w:t>销售合同或中标通知书≥5家得</w:t>
            </w:r>
            <w:r>
              <w:rPr>
                <w:rFonts w:hint="eastAsia" w:ascii="方正仿宋_GBK" w:hAnsi="宋体" w:eastAsia="方正仿宋_GBK" w:cs="Times New Roman"/>
                <w:sz w:val="21"/>
                <w:szCs w:val="21"/>
                <w:lang w:val="en-US" w:eastAsia="zh-CN"/>
              </w:rPr>
              <w:t>3</w:t>
            </w:r>
            <w:r>
              <w:rPr>
                <w:rFonts w:hint="eastAsia" w:ascii="方正仿宋_GBK" w:hAnsi="宋体" w:eastAsia="方正仿宋_GBK" w:cs="Times New Roman"/>
                <w:sz w:val="21"/>
                <w:szCs w:val="21"/>
                <w:lang w:eastAsia="zh-CN"/>
              </w:rPr>
              <w:t>分，</w:t>
            </w:r>
            <w:r>
              <w:rPr>
                <w:rFonts w:hint="eastAsia" w:ascii="方正仿宋_GBK" w:hAnsi="宋体" w:eastAsia="方正仿宋_GBK" w:cs="Times New Roman"/>
                <w:sz w:val="21"/>
                <w:szCs w:val="21"/>
                <w:lang w:val="en-US" w:eastAsia="zh-CN"/>
              </w:rPr>
              <w:t>每多1家得1分，最多得5分；无法提供或不足5家的不得分</w:t>
            </w:r>
            <w:r>
              <w:rPr>
                <w:rFonts w:hint="eastAsia" w:ascii="方正仿宋_GBK" w:hAnsi="宋体" w:eastAsia="方正仿宋_GBK" w:cs="Times New Roman"/>
                <w:sz w:val="21"/>
                <w:szCs w:val="21"/>
                <w:lang w:eastAsia="zh-CN"/>
              </w:rPr>
              <w:t>。</w:t>
            </w:r>
          </w:p>
        </w:tc>
        <w:tc>
          <w:tcPr>
            <w:tcW w:w="0" w:type="auto"/>
          </w:tcPr>
          <w:p>
            <w:pPr>
              <w:keepNext w:val="0"/>
              <w:keepLines w:val="0"/>
              <w:suppressLineNumbers w:val="0"/>
              <w:spacing w:before="0" w:beforeAutospacing="0" w:after="0" w:afterAutospacing="0"/>
              <w:ind w:left="0" w:right="0"/>
              <w:rPr>
                <w:rFonts w:hint="eastAsia" w:ascii="方正仿宋_GBK" w:hAnsi="宋体" w:eastAsia="方正仿宋_GBK"/>
                <w:sz w:val="21"/>
                <w:szCs w:val="21"/>
              </w:rPr>
            </w:pPr>
            <w:r>
              <w:rPr>
                <w:rFonts w:hint="eastAsia" w:ascii="方正仿宋_GBK" w:hAnsi="宋体" w:eastAsia="方正仿宋_GBK" w:cs="Times New Roman"/>
                <w:sz w:val="21"/>
                <w:szCs w:val="21"/>
              </w:rPr>
              <w:t>提供</w:t>
            </w:r>
            <w:r>
              <w:rPr>
                <w:rFonts w:hint="eastAsia" w:ascii="方正仿宋_GBK" w:hAnsi="宋体" w:eastAsia="方正仿宋_GBK" w:cs="Times New Roman"/>
                <w:sz w:val="21"/>
                <w:szCs w:val="21"/>
                <w:lang w:eastAsia="zh-CN"/>
              </w:rPr>
              <w:t>业绩</w:t>
            </w:r>
            <w:r>
              <w:rPr>
                <w:rFonts w:hint="eastAsia" w:ascii="方正仿宋_GBK" w:hAnsi="宋体" w:eastAsia="方正仿宋_GBK" w:cs="Times New Roman"/>
                <w:sz w:val="21"/>
                <w:szCs w:val="21"/>
              </w:rPr>
              <w:t>合同复印件（合同内容至少包含</w:t>
            </w:r>
            <w:r>
              <w:rPr>
                <w:rFonts w:hint="eastAsia" w:ascii="方正仿宋_GBK" w:hAnsi="宋体" w:eastAsia="方正仿宋_GBK" w:cs="Times New Roman"/>
                <w:sz w:val="21"/>
                <w:szCs w:val="21"/>
                <w:lang w:eastAsia="zh-CN"/>
              </w:rPr>
              <w:t>合同</w:t>
            </w:r>
            <w:r>
              <w:rPr>
                <w:rFonts w:hint="eastAsia" w:ascii="方正仿宋_GBK" w:hAnsi="宋体" w:eastAsia="方正仿宋_GBK" w:cs="Times New Roman"/>
                <w:sz w:val="21"/>
                <w:szCs w:val="21"/>
              </w:rPr>
              <w:t>首页，</w:t>
            </w:r>
            <w:r>
              <w:rPr>
                <w:rFonts w:hint="eastAsia" w:ascii="方正仿宋_GBK" w:hAnsi="宋体" w:eastAsia="方正仿宋_GBK" w:cs="Times New Roman"/>
                <w:sz w:val="21"/>
                <w:szCs w:val="21"/>
                <w:lang w:eastAsia="zh-CN"/>
              </w:rPr>
              <w:t>产品信息页、签字盖章页</w:t>
            </w:r>
            <w:r>
              <w:rPr>
                <w:rFonts w:hint="eastAsia" w:ascii="方正仿宋_GBK" w:hAnsi="宋体" w:eastAsia="方正仿宋_GBK" w:cs="Times New Roman"/>
                <w:sz w:val="21"/>
                <w:szCs w:val="21"/>
              </w:rPr>
              <w:t>）。</w:t>
            </w:r>
          </w:p>
        </w:tc>
      </w:tr>
    </w:tbl>
    <w:p>
      <w:pPr>
        <w:pStyle w:val="4"/>
        <w:adjustRightInd w:val="0"/>
        <w:snapToGrid w:val="0"/>
        <w:spacing w:before="0" w:after="0" w:line="400" w:lineRule="exact"/>
        <w:ind w:firstLine="480" w:firstLineChars="200"/>
        <w:rPr>
          <w:rFonts w:hint="eastAsia" w:ascii="方正仿宋_GBK" w:hAnsi="宋体" w:eastAsia="方正仿宋_GBK"/>
          <w:sz w:val="24"/>
        </w:rPr>
      </w:pPr>
      <w:r>
        <w:rPr>
          <w:rFonts w:hint="eastAsia" w:ascii="方正仿宋_GBK" w:hAnsi="宋体" w:eastAsia="方正仿宋_GBK"/>
          <w:sz w:val="24"/>
          <w:lang w:val="en-US" w:eastAsia="zh-CN"/>
        </w:rPr>
        <w:t>五</w:t>
      </w:r>
      <w:r>
        <w:rPr>
          <w:rFonts w:hint="eastAsia" w:ascii="方正仿宋_GBK" w:hAnsi="宋体" w:eastAsia="方正仿宋_GBK"/>
          <w:sz w:val="24"/>
        </w:rPr>
        <w:t>、无效响应</w:t>
      </w:r>
      <w:bookmarkEnd w:id="115"/>
      <w:bookmarkEnd w:id="116"/>
      <w:bookmarkEnd w:id="117"/>
      <w:bookmarkEnd w:id="118"/>
    </w:p>
    <w:p>
      <w:pPr>
        <w:snapToGrid w:val="0"/>
        <w:spacing w:line="400" w:lineRule="exact"/>
        <w:ind w:firstLine="465"/>
        <w:rPr>
          <w:rFonts w:hint="eastAsia" w:ascii="方正仿宋_GBK" w:hAnsi="宋体" w:eastAsia="方正仿宋_GBK"/>
          <w:sz w:val="24"/>
          <w:szCs w:val="24"/>
        </w:rPr>
      </w:pP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发生以下条款情况之一者，视为无效响应，其响应文件将被拒绝：</w:t>
      </w:r>
    </w:p>
    <w:p>
      <w:pPr>
        <w:snapToGrid w:val="0"/>
        <w:spacing w:line="400" w:lineRule="exact"/>
        <w:ind w:firstLine="465"/>
        <w:rPr>
          <w:rFonts w:hint="eastAsia" w:ascii="方正仿宋_GBK" w:hAnsi="宋体" w:eastAsia="方正仿宋_GBK"/>
          <w:sz w:val="24"/>
          <w:szCs w:val="24"/>
        </w:rPr>
      </w:pPr>
      <w:r>
        <w:rPr>
          <w:rFonts w:hint="eastAsia" w:ascii="方正仿宋_GBK" w:hAnsi="宋体" w:eastAsia="方正仿宋_GBK"/>
          <w:sz w:val="24"/>
          <w:szCs w:val="24"/>
        </w:rPr>
        <w:t>（一）</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不符合规定的资格条件的；</w:t>
      </w:r>
    </w:p>
    <w:p>
      <w:pPr>
        <w:snapToGrid w:val="0"/>
        <w:spacing w:line="400" w:lineRule="exact"/>
        <w:ind w:firstLine="465"/>
        <w:rPr>
          <w:rFonts w:hint="eastAsia" w:ascii="方正仿宋_GBK" w:hAnsi="宋体" w:eastAsia="方正仿宋_GBK"/>
          <w:sz w:val="24"/>
          <w:szCs w:val="24"/>
        </w:rPr>
      </w:pPr>
      <w:r>
        <w:rPr>
          <w:rFonts w:hint="eastAsia" w:ascii="方正仿宋_GBK" w:hAnsi="宋体" w:eastAsia="方正仿宋_GBK"/>
          <w:sz w:val="24"/>
          <w:szCs w:val="24"/>
        </w:rPr>
        <w:t>（二）</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的法定代表人（或其授权代表）或自然人未参加</w:t>
      </w:r>
      <w:r>
        <w:rPr>
          <w:rFonts w:hint="eastAsia" w:ascii="方正仿宋_GBK" w:hAnsi="宋体" w:eastAsia="方正仿宋_GBK"/>
          <w:sz w:val="24"/>
          <w:szCs w:val="24"/>
          <w:lang w:val="en-US" w:eastAsia="zh-CN"/>
        </w:rPr>
        <w:t>比选</w:t>
      </w:r>
      <w:r>
        <w:rPr>
          <w:rFonts w:hint="eastAsia" w:ascii="方正仿宋_GBK" w:hAnsi="宋体" w:eastAsia="方正仿宋_GBK"/>
          <w:sz w:val="24"/>
          <w:szCs w:val="24"/>
        </w:rPr>
        <w:t>；</w:t>
      </w:r>
    </w:p>
    <w:p>
      <w:pPr>
        <w:snapToGrid w:val="0"/>
        <w:spacing w:line="400" w:lineRule="exact"/>
        <w:ind w:firstLine="465"/>
        <w:rPr>
          <w:rFonts w:hint="eastAsia" w:ascii="方正仿宋_GBK" w:hAnsi="宋体" w:eastAsia="方正仿宋_GBK"/>
          <w:sz w:val="24"/>
          <w:szCs w:val="24"/>
        </w:rPr>
      </w:pPr>
      <w:r>
        <w:rPr>
          <w:rFonts w:hint="eastAsia" w:ascii="方正仿宋_GBK" w:hAnsi="宋体" w:eastAsia="方正仿宋_GBK"/>
          <w:sz w:val="24"/>
          <w:szCs w:val="24"/>
        </w:rPr>
        <w:t>（三）</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所提交的响应文件不按“第</w:t>
      </w:r>
      <w:r>
        <w:rPr>
          <w:rFonts w:hint="eastAsia" w:ascii="方正仿宋_GBK" w:hAnsi="宋体" w:eastAsia="方正仿宋_GBK"/>
          <w:sz w:val="24"/>
          <w:szCs w:val="24"/>
          <w:lang w:val="en-US" w:eastAsia="zh-CN"/>
        </w:rPr>
        <w:t>六</w:t>
      </w:r>
      <w:r>
        <w:rPr>
          <w:rFonts w:hint="eastAsia" w:ascii="方正仿宋_GBK" w:hAnsi="宋体" w:eastAsia="方正仿宋_GBK"/>
          <w:sz w:val="24"/>
          <w:szCs w:val="24"/>
        </w:rPr>
        <w:t>篇响应文件编制要求”要求签署或盖章；</w:t>
      </w:r>
    </w:p>
    <w:p>
      <w:pPr>
        <w:snapToGrid w:val="0"/>
        <w:spacing w:line="400" w:lineRule="exact"/>
        <w:ind w:firstLine="465"/>
        <w:rPr>
          <w:rFonts w:hint="eastAsia" w:ascii="方正仿宋_GBK" w:hAnsi="宋体" w:eastAsia="方正仿宋_GBK"/>
          <w:sz w:val="24"/>
          <w:szCs w:val="24"/>
        </w:rPr>
      </w:pPr>
      <w:r>
        <w:rPr>
          <w:rFonts w:hint="eastAsia" w:ascii="方正仿宋_GBK" w:hAnsi="宋体" w:eastAsia="方正仿宋_GBK"/>
          <w:sz w:val="24"/>
          <w:szCs w:val="24"/>
        </w:rPr>
        <w:t>（四）</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的最后报价超过采购预算或最高限价的；</w:t>
      </w:r>
    </w:p>
    <w:p>
      <w:pPr>
        <w:snapToGrid w:val="0"/>
        <w:spacing w:line="400" w:lineRule="exact"/>
        <w:ind w:firstLine="465"/>
        <w:rPr>
          <w:rFonts w:hint="eastAsia" w:ascii="方正仿宋_GBK" w:hAnsi="宋体" w:eastAsia="方正仿宋_GBK"/>
          <w:sz w:val="24"/>
          <w:szCs w:val="24"/>
        </w:rPr>
      </w:pPr>
      <w:r>
        <w:rPr>
          <w:rFonts w:hint="eastAsia" w:ascii="方正仿宋_GBK" w:hAnsi="宋体" w:eastAsia="方正仿宋_GBK"/>
          <w:sz w:val="24"/>
          <w:szCs w:val="24"/>
        </w:rPr>
        <w:t>（五）法定代表人为同一个人的两个及两个以上法人，母公司、全资子公司及其控股公司，在同一包采购中同时参与</w:t>
      </w:r>
      <w:r>
        <w:rPr>
          <w:rFonts w:hint="eastAsia" w:ascii="方正仿宋_GBK" w:hAnsi="宋体" w:eastAsia="方正仿宋_GBK"/>
          <w:sz w:val="24"/>
          <w:szCs w:val="24"/>
          <w:lang w:val="en-US" w:eastAsia="zh-CN"/>
        </w:rPr>
        <w:t>比选</w:t>
      </w:r>
      <w:r>
        <w:rPr>
          <w:rFonts w:hint="eastAsia" w:ascii="方正仿宋_GBK" w:hAnsi="宋体" w:eastAsia="方正仿宋_GBK"/>
          <w:sz w:val="24"/>
          <w:szCs w:val="24"/>
        </w:rPr>
        <w:t>；</w:t>
      </w:r>
    </w:p>
    <w:p>
      <w:pPr>
        <w:snapToGrid w:val="0"/>
        <w:spacing w:line="400" w:lineRule="exact"/>
        <w:ind w:firstLine="465"/>
        <w:rPr>
          <w:rFonts w:hint="eastAsia" w:ascii="方正仿宋_GBK" w:hAnsi="宋体" w:eastAsia="方正仿宋_GBK"/>
          <w:sz w:val="24"/>
          <w:szCs w:val="24"/>
        </w:rPr>
      </w:pPr>
      <w:r>
        <w:rPr>
          <w:rFonts w:hint="eastAsia" w:ascii="方正仿宋_GBK" w:hAnsi="宋体" w:eastAsia="方正仿宋_GBK"/>
          <w:sz w:val="24"/>
          <w:szCs w:val="24"/>
        </w:rPr>
        <w:t>（六）单位负责人为同一人或者存在直接控股、管理关系的不同</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，参加同一合同项下的采购活动的；</w:t>
      </w:r>
    </w:p>
    <w:p>
      <w:pPr>
        <w:snapToGrid w:val="0"/>
        <w:spacing w:line="400" w:lineRule="exact"/>
        <w:ind w:firstLine="465"/>
        <w:rPr>
          <w:rFonts w:hint="eastAsia" w:ascii="方正仿宋_GBK" w:hAnsi="宋体" w:eastAsia="方正仿宋_GBK"/>
          <w:sz w:val="24"/>
          <w:szCs w:val="24"/>
        </w:rPr>
      </w:pPr>
      <w:r>
        <w:rPr>
          <w:rFonts w:hint="eastAsia" w:ascii="方正仿宋_GBK" w:hAnsi="宋体" w:eastAsia="方正仿宋_GBK"/>
          <w:sz w:val="24"/>
          <w:szCs w:val="24"/>
        </w:rPr>
        <w:t>（七）</w:t>
      </w:r>
      <w:r>
        <w:rPr>
          <w:rFonts w:ascii="方正仿宋_GBK" w:hAnsi="宋体" w:eastAsia="方正仿宋_GBK"/>
          <w:sz w:val="24"/>
          <w:szCs w:val="24"/>
        </w:rPr>
        <w:t>为采购项目提供整体设计、规范编制或者项目管理、监理、检测等服务的</w:t>
      </w:r>
      <w:r>
        <w:rPr>
          <w:rFonts w:hint="eastAsia" w:ascii="方正仿宋_GBK" w:hAnsi="宋体" w:eastAsia="方正仿宋_GBK"/>
          <w:sz w:val="24"/>
          <w:szCs w:val="24"/>
          <w:lang w:eastAsia="zh-CN"/>
        </w:rPr>
        <w:t>投标人</w:t>
      </w:r>
      <w:r>
        <w:rPr>
          <w:rFonts w:ascii="方正仿宋_GBK" w:hAnsi="宋体" w:eastAsia="方正仿宋_GBK"/>
          <w:sz w:val="24"/>
          <w:szCs w:val="24"/>
        </w:rPr>
        <w:t>，再参加</w:t>
      </w:r>
      <w:r>
        <w:rPr>
          <w:rFonts w:hint="eastAsia" w:ascii="方正仿宋_GBK" w:hAnsi="宋体" w:eastAsia="方正仿宋_GBK"/>
          <w:sz w:val="24"/>
          <w:szCs w:val="24"/>
        </w:rPr>
        <w:t>该采购</w:t>
      </w:r>
      <w:r>
        <w:rPr>
          <w:rFonts w:ascii="方正仿宋_GBK" w:hAnsi="宋体" w:eastAsia="方正仿宋_GBK"/>
          <w:sz w:val="24"/>
          <w:szCs w:val="24"/>
        </w:rPr>
        <w:t>项目的</w:t>
      </w:r>
      <w:r>
        <w:rPr>
          <w:rFonts w:hint="eastAsia" w:ascii="方正仿宋_GBK" w:hAnsi="宋体" w:eastAsia="方正仿宋_GBK"/>
          <w:sz w:val="24"/>
          <w:szCs w:val="24"/>
        </w:rPr>
        <w:t>其他</w:t>
      </w:r>
      <w:r>
        <w:rPr>
          <w:rFonts w:ascii="方正仿宋_GBK" w:hAnsi="宋体" w:eastAsia="方正仿宋_GBK"/>
          <w:sz w:val="24"/>
          <w:szCs w:val="24"/>
        </w:rPr>
        <w:t>采购活动</w:t>
      </w:r>
      <w:r>
        <w:rPr>
          <w:rFonts w:hint="eastAsia" w:ascii="方正仿宋_GBK" w:hAnsi="宋体" w:eastAsia="方正仿宋_GBK"/>
          <w:sz w:val="24"/>
          <w:szCs w:val="24"/>
        </w:rPr>
        <w:t>；</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（八）</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磋商有效期不满足</w:t>
      </w:r>
      <w:r>
        <w:rPr>
          <w:rFonts w:hint="eastAsia" w:ascii="方正仿宋_GBK" w:hAnsi="宋体" w:eastAsia="方正仿宋_GBK"/>
          <w:sz w:val="24"/>
          <w:szCs w:val="24"/>
          <w:lang w:val="en-US" w:eastAsia="zh-CN"/>
        </w:rPr>
        <w:t>公开比选采购</w:t>
      </w:r>
      <w:r>
        <w:rPr>
          <w:rFonts w:hint="eastAsia" w:ascii="方正仿宋_GBK" w:hAnsi="宋体" w:eastAsia="方正仿宋_GBK"/>
          <w:sz w:val="24"/>
          <w:szCs w:val="24"/>
        </w:rPr>
        <w:t>文件要求的；</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（九）</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响应文件内容有与国家现行法律法规相违背的内容，或附有采购人无法接受的条件；</w:t>
      </w:r>
    </w:p>
    <w:p>
      <w:pPr>
        <w:snapToGrid w:val="0"/>
        <w:spacing w:line="400" w:lineRule="exact"/>
        <w:ind w:firstLine="465"/>
        <w:rPr>
          <w:rFonts w:hint="eastAsia" w:ascii="方正仿宋_GBK" w:hAnsi="宋体" w:eastAsia="方正仿宋_GBK"/>
          <w:sz w:val="24"/>
          <w:szCs w:val="24"/>
        </w:rPr>
      </w:pPr>
      <w:r>
        <w:rPr>
          <w:rFonts w:hint="eastAsia" w:ascii="方正仿宋_GBK" w:hAnsi="宋体" w:eastAsia="方正仿宋_GBK"/>
          <w:sz w:val="24"/>
          <w:szCs w:val="24"/>
        </w:rPr>
        <w:t>（十）法律、法规和</w:t>
      </w:r>
      <w:r>
        <w:rPr>
          <w:rFonts w:hint="eastAsia" w:ascii="方正仿宋_GBK" w:hAnsi="宋体" w:eastAsia="方正仿宋_GBK"/>
          <w:sz w:val="24"/>
          <w:szCs w:val="24"/>
          <w:lang w:val="en-US" w:eastAsia="zh-CN"/>
        </w:rPr>
        <w:t>公开比选采购</w:t>
      </w:r>
      <w:r>
        <w:rPr>
          <w:rFonts w:hint="eastAsia" w:ascii="方正仿宋_GBK" w:hAnsi="宋体" w:eastAsia="方正仿宋_GBK"/>
          <w:sz w:val="24"/>
          <w:szCs w:val="24"/>
        </w:rPr>
        <w:t>文件规定的其他无效情形。</w:t>
      </w:r>
    </w:p>
    <w:p>
      <w:pPr>
        <w:pStyle w:val="4"/>
        <w:adjustRightInd w:val="0"/>
        <w:snapToGrid w:val="0"/>
        <w:spacing w:before="0" w:after="0" w:line="400" w:lineRule="exact"/>
        <w:ind w:firstLine="480" w:firstLineChars="200"/>
        <w:rPr>
          <w:rFonts w:hint="eastAsia" w:ascii="方正仿宋_GBK" w:hAnsi="宋体" w:eastAsia="方正仿宋_GBK"/>
          <w:sz w:val="24"/>
          <w:lang w:eastAsia="zh-CN"/>
        </w:rPr>
      </w:pPr>
      <w:bookmarkStart w:id="119" w:name="_Toc10687"/>
      <w:bookmarkStart w:id="120" w:name="_Toc106030891"/>
      <w:bookmarkStart w:id="121" w:name="_Toc76462336"/>
      <w:bookmarkStart w:id="122" w:name="_Toc11617"/>
      <w:r>
        <w:rPr>
          <w:rFonts w:hint="eastAsia" w:ascii="方正仿宋_GBK" w:hAnsi="宋体" w:eastAsia="方正仿宋_GBK"/>
          <w:sz w:val="24"/>
          <w:lang w:val="en-US" w:eastAsia="zh-CN"/>
        </w:rPr>
        <w:t>六</w:t>
      </w:r>
      <w:r>
        <w:rPr>
          <w:rFonts w:hint="eastAsia" w:ascii="方正仿宋_GBK" w:hAnsi="宋体" w:eastAsia="方正仿宋_GBK"/>
          <w:sz w:val="24"/>
        </w:rPr>
        <w:t>、</w:t>
      </w:r>
      <w:bookmarkEnd w:id="113"/>
      <w:bookmarkEnd w:id="114"/>
      <w:bookmarkEnd w:id="119"/>
      <w:bookmarkEnd w:id="120"/>
      <w:bookmarkEnd w:id="121"/>
      <w:r>
        <w:rPr>
          <w:rFonts w:hint="eastAsia" w:ascii="方正仿宋_GBK" w:hAnsi="宋体" w:eastAsia="方正仿宋_GBK"/>
          <w:sz w:val="24"/>
          <w:lang w:val="en-US" w:eastAsia="zh-CN"/>
        </w:rPr>
        <w:t>废标条款</w:t>
      </w:r>
      <w:bookmarkEnd w:id="122"/>
    </w:p>
    <w:p>
      <w:pPr>
        <w:snapToGrid w:val="0"/>
        <w:spacing w:line="400" w:lineRule="exact"/>
        <w:ind w:firstLine="465"/>
        <w:rPr>
          <w:rFonts w:hint="eastAsia" w:ascii="方正仿宋_GBK" w:hAnsi="宋体" w:eastAsia="方正仿宋_GBK"/>
          <w:sz w:val="24"/>
          <w:szCs w:val="24"/>
        </w:rPr>
      </w:pPr>
      <w:r>
        <w:rPr>
          <w:rFonts w:hint="eastAsia" w:ascii="方正仿宋_GBK" w:hAnsi="宋体" w:eastAsia="方正仿宋_GBK"/>
          <w:sz w:val="24"/>
          <w:szCs w:val="24"/>
        </w:rPr>
        <w:t>在采购中，出现下列情形之一的，项目应予作废处理：</w:t>
      </w:r>
    </w:p>
    <w:p>
      <w:pPr>
        <w:snapToGrid w:val="0"/>
        <w:spacing w:line="400" w:lineRule="exact"/>
        <w:ind w:firstLine="465"/>
        <w:rPr>
          <w:rFonts w:hint="eastAsia" w:ascii="方正仿宋_GBK" w:hAnsi="宋体" w:eastAsia="方正仿宋_GBK"/>
          <w:sz w:val="24"/>
          <w:szCs w:val="24"/>
        </w:rPr>
      </w:pPr>
      <w:r>
        <w:rPr>
          <w:rFonts w:hint="eastAsia" w:ascii="方正仿宋_GBK" w:hAnsi="宋体" w:eastAsia="方正仿宋_GBK"/>
          <w:sz w:val="24"/>
          <w:szCs w:val="24"/>
        </w:rPr>
        <w:t>（一）因情况变化，不再符合规定的</w:t>
      </w:r>
      <w:r>
        <w:rPr>
          <w:rFonts w:hint="eastAsia" w:ascii="方正仿宋_GBK" w:hAnsi="宋体" w:eastAsia="方正仿宋_GBK"/>
          <w:sz w:val="24"/>
          <w:szCs w:val="24"/>
          <w:lang w:val="en-US" w:eastAsia="zh-CN"/>
        </w:rPr>
        <w:t>公开比选</w:t>
      </w:r>
      <w:r>
        <w:rPr>
          <w:rFonts w:hint="eastAsia" w:ascii="方正仿宋_GBK" w:hAnsi="宋体" w:eastAsia="方正仿宋_GBK"/>
          <w:sz w:val="24"/>
          <w:szCs w:val="24"/>
        </w:rPr>
        <w:t>采购方式适用情形的；</w:t>
      </w:r>
    </w:p>
    <w:p>
      <w:pPr>
        <w:snapToGrid w:val="0"/>
        <w:spacing w:line="400" w:lineRule="exact"/>
        <w:ind w:firstLine="465"/>
        <w:rPr>
          <w:rFonts w:hint="eastAsia" w:ascii="方正仿宋_GBK" w:hAnsi="宋体" w:eastAsia="方正仿宋_GBK"/>
          <w:sz w:val="24"/>
          <w:szCs w:val="24"/>
        </w:rPr>
      </w:pPr>
      <w:r>
        <w:rPr>
          <w:rFonts w:hint="eastAsia" w:ascii="方正仿宋_GBK" w:hAnsi="宋体" w:eastAsia="方正仿宋_GBK"/>
          <w:sz w:val="24"/>
          <w:szCs w:val="24"/>
        </w:rPr>
        <w:t>（二）出现影响采购公正的违法、违规行为的；</w:t>
      </w:r>
    </w:p>
    <w:p>
      <w:pPr>
        <w:snapToGrid w:val="0"/>
        <w:spacing w:line="400" w:lineRule="exact"/>
        <w:ind w:firstLine="465"/>
        <w:rPr>
          <w:rFonts w:hint="eastAsia" w:ascii="方正仿宋_GBK" w:hAnsi="宋体" w:eastAsia="方正仿宋_GBK"/>
          <w:sz w:val="24"/>
          <w:szCs w:val="24"/>
          <w:lang w:eastAsia="zh-CN"/>
        </w:rPr>
      </w:pPr>
      <w:r>
        <w:rPr>
          <w:rFonts w:hint="eastAsia" w:ascii="方正仿宋_GBK" w:hAnsi="宋体" w:eastAsia="方正仿宋_GBK"/>
          <w:sz w:val="24"/>
          <w:szCs w:val="24"/>
        </w:rPr>
        <w:t>（三）在采购过程中符合要求的</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或者报价未超过采购预算的</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不足3家的</w:t>
      </w:r>
      <w:r>
        <w:rPr>
          <w:rFonts w:hint="eastAsia" w:ascii="方正仿宋_GBK" w:hAnsi="宋体" w:eastAsia="方正仿宋_GBK"/>
          <w:sz w:val="24"/>
          <w:szCs w:val="24"/>
          <w:lang w:eastAsia="zh-CN"/>
        </w:rPr>
        <w:t>；</w:t>
      </w:r>
    </w:p>
    <w:p>
      <w:pPr>
        <w:snapToGrid w:val="0"/>
        <w:spacing w:line="400" w:lineRule="exact"/>
        <w:ind w:firstLine="465"/>
        <w:rPr>
          <w:rFonts w:hint="eastAsia" w:ascii="方正仿宋_GBK" w:hAnsi="宋体" w:eastAsia="方正仿宋_GBK"/>
          <w:sz w:val="24"/>
          <w:szCs w:val="24"/>
          <w:lang w:eastAsia="zh-CN"/>
        </w:rPr>
      </w:pPr>
      <w:r>
        <w:rPr>
          <w:rFonts w:hint="eastAsia" w:ascii="方正仿宋_GBK" w:hAnsi="宋体" w:eastAsia="方正仿宋_GBK"/>
          <w:sz w:val="24"/>
          <w:szCs w:val="24"/>
          <w:lang w:eastAsia="zh-CN"/>
        </w:rPr>
        <w:t>（</w:t>
      </w:r>
      <w:r>
        <w:rPr>
          <w:rFonts w:hint="eastAsia" w:ascii="方正仿宋_GBK" w:hAnsi="宋体" w:eastAsia="方正仿宋_GBK"/>
          <w:sz w:val="24"/>
          <w:szCs w:val="24"/>
          <w:lang w:val="en-US" w:eastAsia="zh-CN"/>
        </w:rPr>
        <w:t>四</w:t>
      </w:r>
      <w:r>
        <w:rPr>
          <w:rFonts w:hint="eastAsia" w:ascii="方正仿宋_GBK" w:hAnsi="宋体" w:eastAsia="方正仿宋_GBK"/>
          <w:sz w:val="24"/>
          <w:szCs w:val="24"/>
          <w:lang w:eastAsia="zh-CN"/>
        </w:rPr>
        <w:t>）</w:t>
      </w:r>
      <w:r>
        <w:rPr>
          <w:rFonts w:hint="eastAsia" w:ascii="方正仿宋_GBK" w:hAnsi="宋体" w:eastAsia="方正仿宋_GBK"/>
          <w:sz w:val="24"/>
          <w:szCs w:val="24"/>
          <w:lang w:val="en-US" w:eastAsia="zh-CN"/>
        </w:rPr>
        <w:t>采购任务变更或取消的。</w:t>
      </w:r>
    </w:p>
    <w:p>
      <w:pPr>
        <w:spacing w:line="400" w:lineRule="exact"/>
        <w:ind w:firstLine="480" w:firstLineChars="200"/>
        <w:rPr>
          <w:rFonts w:ascii="宋体" w:hAnsi="宋体"/>
          <w:sz w:val="24"/>
          <w:szCs w:val="24"/>
        </w:rPr>
        <w:sectPr>
          <w:pgSz w:w="11907" w:h="16840"/>
          <w:pgMar w:top="1134" w:right="1191" w:bottom="1134" w:left="1304" w:header="964" w:footer="992" w:gutter="0"/>
          <w:pgNumType w:fmt="numberInDash"/>
          <w:cols w:space="720" w:num="1"/>
          <w:docGrid w:linePitch="312" w:charSpace="0"/>
        </w:sectPr>
      </w:pPr>
    </w:p>
    <w:p>
      <w:pPr>
        <w:pStyle w:val="4"/>
        <w:pageBreakBefore w:val="0"/>
        <w:spacing w:before="200" w:after="200" w:line="240" w:lineRule="auto"/>
        <w:jc w:val="center"/>
        <w:rPr>
          <w:rFonts w:hint="eastAsia" w:ascii="方正仿宋_GBK" w:hAnsi="Times New Roman" w:eastAsia="方正仿宋_GBK" w:cs="Times New Roman"/>
          <w:b/>
          <w:bCs w:val="0"/>
          <w:sz w:val="44"/>
          <w:szCs w:val="20"/>
        </w:rPr>
      </w:pPr>
      <w:bookmarkStart w:id="123" w:name="_Toc2490"/>
      <w:bookmarkStart w:id="124" w:name="_Toc102227313"/>
      <w:bookmarkStart w:id="125" w:name="_Toc76462337"/>
      <w:bookmarkStart w:id="126" w:name="_Toc29948"/>
      <w:bookmarkStart w:id="127" w:name="_Toc106030892"/>
      <w:r>
        <w:rPr>
          <w:rFonts w:hint="eastAsia" w:ascii="方正仿宋_GBK" w:hAnsi="Times New Roman" w:eastAsia="方正仿宋_GBK" w:cs="Times New Roman"/>
          <w:b/>
          <w:bCs w:val="0"/>
          <w:sz w:val="44"/>
          <w:szCs w:val="20"/>
        </w:rPr>
        <w:t xml:space="preserve">第五篇  </w:t>
      </w:r>
      <w:r>
        <w:rPr>
          <w:rFonts w:hint="eastAsia" w:ascii="方正仿宋_GBK" w:hAnsi="Times New Roman" w:eastAsia="方正仿宋_GBK" w:cs="Times New Roman"/>
          <w:b/>
          <w:bCs w:val="0"/>
          <w:sz w:val="44"/>
          <w:szCs w:val="20"/>
          <w:lang w:eastAsia="zh-CN"/>
        </w:rPr>
        <w:t>投标人</w:t>
      </w:r>
      <w:r>
        <w:rPr>
          <w:rFonts w:hint="eastAsia" w:ascii="方正仿宋_GBK" w:hAnsi="Times New Roman" w:eastAsia="方正仿宋_GBK" w:cs="Times New Roman"/>
          <w:b/>
          <w:bCs w:val="0"/>
          <w:sz w:val="44"/>
          <w:szCs w:val="20"/>
        </w:rPr>
        <w:t>须知</w:t>
      </w:r>
      <w:bookmarkEnd w:id="123"/>
      <w:bookmarkEnd w:id="124"/>
      <w:bookmarkEnd w:id="125"/>
      <w:bookmarkEnd w:id="126"/>
      <w:bookmarkEnd w:id="127"/>
    </w:p>
    <w:p>
      <w:pPr>
        <w:pStyle w:val="4"/>
        <w:adjustRightInd w:val="0"/>
        <w:snapToGrid w:val="0"/>
        <w:spacing w:before="0" w:after="0" w:line="400" w:lineRule="exact"/>
        <w:ind w:firstLine="480" w:firstLineChars="200"/>
        <w:rPr>
          <w:rFonts w:hint="eastAsia" w:ascii="方正仿宋_GBK" w:hAnsi="宋体" w:eastAsia="方正仿宋_GBK"/>
          <w:sz w:val="24"/>
        </w:rPr>
      </w:pPr>
      <w:bookmarkStart w:id="128" w:name="_Toc342913389"/>
      <w:bookmarkStart w:id="129" w:name="_Toc76462338"/>
      <w:bookmarkStart w:id="130" w:name="_Toc106030893"/>
      <w:bookmarkStart w:id="131" w:name="_Toc26717"/>
      <w:bookmarkStart w:id="132" w:name="_Toc14676"/>
      <w:r>
        <w:rPr>
          <w:rFonts w:hint="eastAsia" w:ascii="方正仿宋_GBK" w:hAnsi="宋体" w:eastAsia="方正仿宋_GBK"/>
          <w:sz w:val="24"/>
        </w:rPr>
        <w:t>一、</w:t>
      </w:r>
      <w:r>
        <w:rPr>
          <w:rFonts w:hint="eastAsia" w:ascii="方正仿宋_GBK" w:hAnsi="宋体" w:eastAsia="方正仿宋_GBK"/>
          <w:sz w:val="24"/>
          <w:lang w:val="en-US" w:eastAsia="zh-CN"/>
        </w:rPr>
        <w:t>公开比选采购</w:t>
      </w:r>
      <w:r>
        <w:rPr>
          <w:rFonts w:hint="eastAsia" w:ascii="方正仿宋_GBK" w:hAnsi="宋体" w:eastAsia="方正仿宋_GBK"/>
          <w:sz w:val="24"/>
        </w:rPr>
        <w:t>费用</w:t>
      </w:r>
      <w:bookmarkEnd w:id="128"/>
      <w:bookmarkEnd w:id="129"/>
      <w:bookmarkEnd w:id="130"/>
      <w:bookmarkEnd w:id="131"/>
      <w:bookmarkEnd w:id="132"/>
    </w:p>
    <w:p>
      <w:pPr>
        <w:pStyle w:val="143"/>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参与</w:t>
      </w:r>
      <w:r>
        <w:rPr>
          <w:rFonts w:hint="eastAsia" w:ascii="方正仿宋_GBK" w:hAnsi="宋体" w:eastAsia="方正仿宋_GBK"/>
          <w:sz w:val="24"/>
          <w:szCs w:val="24"/>
          <w:lang w:val="en-US" w:eastAsia="zh-CN"/>
        </w:rPr>
        <w:t>比选</w:t>
      </w:r>
      <w:r>
        <w:rPr>
          <w:rFonts w:hint="eastAsia" w:ascii="方正仿宋_GBK" w:hAnsi="宋体" w:eastAsia="方正仿宋_GBK"/>
          <w:sz w:val="24"/>
          <w:szCs w:val="24"/>
        </w:rPr>
        <w:t>的</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应承担其编制响应文件与递交响应文件所涉及的一切费用，不论</w:t>
      </w:r>
      <w:r>
        <w:rPr>
          <w:rFonts w:hint="eastAsia" w:ascii="方正仿宋_GBK" w:hAnsi="宋体" w:eastAsia="方正仿宋_GBK"/>
          <w:sz w:val="24"/>
          <w:szCs w:val="24"/>
          <w:lang w:val="en-US" w:eastAsia="zh-CN"/>
        </w:rPr>
        <w:t>比选</w:t>
      </w:r>
      <w:r>
        <w:rPr>
          <w:rFonts w:hint="eastAsia" w:ascii="方正仿宋_GBK" w:hAnsi="宋体" w:eastAsia="方正仿宋_GBK"/>
          <w:sz w:val="24"/>
          <w:szCs w:val="24"/>
        </w:rPr>
        <w:t>结果如何，采购人在任何情况下无义务也无责任承担这些费用。</w:t>
      </w:r>
    </w:p>
    <w:p>
      <w:pPr>
        <w:pStyle w:val="4"/>
        <w:adjustRightInd w:val="0"/>
        <w:snapToGrid w:val="0"/>
        <w:spacing w:before="0" w:after="0" w:line="400" w:lineRule="exact"/>
        <w:ind w:firstLine="480" w:firstLineChars="200"/>
        <w:rPr>
          <w:rFonts w:hint="eastAsia" w:ascii="方正仿宋_GBK" w:hAnsi="宋体" w:eastAsia="方正仿宋_GBK"/>
          <w:sz w:val="24"/>
        </w:rPr>
      </w:pPr>
      <w:bookmarkStart w:id="133" w:name="_Toc21129"/>
      <w:bookmarkStart w:id="134" w:name="_Toc15712"/>
      <w:bookmarkStart w:id="135" w:name="_Toc342913391"/>
      <w:bookmarkStart w:id="136" w:name="_Toc76462339"/>
      <w:bookmarkStart w:id="137" w:name="_Toc106030894"/>
      <w:r>
        <w:rPr>
          <w:rFonts w:hint="eastAsia" w:ascii="方正仿宋_GBK" w:hAnsi="宋体" w:eastAsia="方正仿宋_GBK"/>
          <w:sz w:val="24"/>
        </w:rPr>
        <w:t>二、</w:t>
      </w:r>
      <w:r>
        <w:rPr>
          <w:rFonts w:hint="eastAsia" w:ascii="方正仿宋_GBK" w:hAnsi="宋体" w:eastAsia="方正仿宋_GBK"/>
          <w:sz w:val="24"/>
          <w:lang w:val="en-US" w:eastAsia="zh-CN"/>
        </w:rPr>
        <w:t>公开比选采购</w:t>
      </w:r>
      <w:r>
        <w:rPr>
          <w:rFonts w:hint="eastAsia" w:ascii="方正仿宋_GBK" w:hAnsi="宋体" w:eastAsia="方正仿宋_GBK"/>
          <w:sz w:val="24"/>
        </w:rPr>
        <w:t>文件</w:t>
      </w:r>
      <w:bookmarkEnd w:id="133"/>
      <w:bookmarkEnd w:id="134"/>
      <w:bookmarkEnd w:id="135"/>
      <w:bookmarkEnd w:id="136"/>
      <w:bookmarkEnd w:id="137"/>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（一）</w:t>
      </w:r>
      <w:r>
        <w:rPr>
          <w:rFonts w:hint="eastAsia" w:ascii="方正仿宋_GBK" w:hAnsi="宋体" w:eastAsia="方正仿宋_GBK"/>
          <w:sz w:val="24"/>
          <w:szCs w:val="24"/>
          <w:lang w:val="en-US" w:eastAsia="zh-CN"/>
        </w:rPr>
        <w:t>公开比选采购</w:t>
      </w:r>
      <w:r>
        <w:rPr>
          <w:rFonts w:hint="eastAsia" w:ascii="方正仿宋_GBK" w:hAnsi="宋体" w:eastAsia="方正仿宋_GBK"/>
          <w:sz w:val="24"/>
          <w:szCs w:val="24"/>
        </w:rPr>
        <w:t>文件由采购邀请书、项目服务需求、</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须知、项目商务需求、</w:t>
      </w:r>
      <w:r>
        <w:rPr>
          <w:rFonts w:hint="eastAsia" w:ascii="方正仿宋_GBK" w:hAnsi="宋体" w:eastAsia="方正仿宋_GBK"/>
          <w:sz w:val="24"/>
          <w:szCs w:val="24"/>
          <w:lang w:val="en-US" w:eastAsia="zh-CN"/>
        </w:rPr>
        <w:t>比选</w:t>
      </w:r>
      <w:r>
        <w:rPr>
          <w:rFonts w:hint="eastAsia" w:ascii="方正仿宋_GBK" w:hAnsi="宋体" w:eastAsia="方正仿宋_GBK"/>
          <w:sz w:val="24"/>
          <w:szCs w:val="24"/>
        </w:rPr>
        <w:t>程序及方法、评审标准、无效响应和采购终止、</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须知</w:t>
      </w:r>
      <w:r>
        <w:rPr>
          <w:rFonts w:hint="eastAsia" w:ascii="方正仿宋_GBK" w:hAnsi="宋体" w:eastAsia="方正仿宋_GBK"/>
          <w:b/>
          <w:sz w:val="24"/>
          <w:szCs w:val="24"/>
        </w:rPr>
        <w:t>、</w:t>
      </w:r>
      <w:r>
        <w:rPr>
          <w:rFonts w:hint="eastAsia" w:ascii="方正仿宋_GBK" w:hAnsi="宋体" w:eastAsia="方正仿宋_GBK"/>
          <w:sz w:val="24"/>
          <w:szCs w:val="24"/>
        </w:rPr>
        <w:t>响应文件编制要求</w:t>
      </w:r>
      <w:r>
        <w:rPr>
          <w:rFonts w:hint="eastAsia" w:ascii="方正仿宋_GBK" w:hAnsi="宋体" w:eastAsia="方正仿宋_GBK"/>
          <w:sz w:val="24"/>
          <w:szCs w:val="24"/>
          <w:lang w:val="en-US" w:eastAsia="zh-CN"/>
        </w:rPr>
        <w:t>六</w:t>
      </w:r>
      <w:r>
        <w:rPr>
          <w:rFonts w:hint="eastAsia" w:ascii="方正仿宋_GBK" w:hAnsi="宋体" w:eastAsia="方正仿宋_GBK"/>
          <w:sz w:val="24"/>
          <w:szCs w:val="24"/>
        </w:rPr>
        <w:t>部分组成。</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（二）采购人所作的一切有效的书面通知、修改及补充，都是</w:t>
      </w:r>
      <w:r>
        <w:rPr>
          <w:rFonts w:hint="eastAsia" w:ascii="方正仿宋_GBK" w:hAnsi="宋体" w:eastAsia="方正仿宋_GBK"/>
          <w:sz w:val="24"/>
          <w:szCs w:val="24"/>
          <w:lang w:val="en-US" w:eastAsia="zh-CN"/>
        </w:rPr>
        <w:t>公开比选采购</w:t>
      </w:r>
      <w:r>
        <w:rPr>
          <w:rFonts w:hint="eastAsia" w:ascii="方正仿宋_GBK" w:hAnsi="宋体" w:eastAsia="方正仿宋_GBK"/>
          <w:sz w:val="24"/>
          <w:szCs w:val="24"/>
        </w:rPr>
        <w:t>文件不可分割的部分。</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（三）</w:t>
      </w:r>
      <w:r>
        <w:rPr>
          <w:rFonts w:hint="eastAsia" w:ascii="方正仿宋_GBK" w:hAnsi="宋体" w:eastAsia="方正仿宋_GBK"/>
          <w:sz w:val="24"/>
          <w:szCs w:val="24"/>
          <w:lang w:val="en-US" w:eastAsia="zh-CN"/>
        </w:rPr>
        <w:t>公开比选采购</w:t>
      </w:r>
      <w:r>
        <w:rPr>
          <w:rFonts w:hint="eastAsia" w:ascii="方正仿宋_GBK" w:hAnsi="宋体" w:eastAsia="方正仿宋_GBK"/>
          <w:sz w:val="24"/>
          <w:szCs w:val="24"/>
        </w:rPr>
        <w:t>文件的解释</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如对</w:t>
      </w:r>
      <w:r>
        <w:rPr>
          <w:rFonts w:hint="eastAsia" w:ascii="方正仿宋_GBK" w:hAnsi="宋体" w:eastAsia="方正仿宋_GBK"/>
          <w:sz w:val="24"/>
          <w:szCs w:val="24"/>
          <w:lang w:val="en-US" w:eastAsia="zh-CN"/>
        </w:rPr>
        <w:t>公开比选采购</w:t>
      </w:r>
      <w:r>
        <w:rPr>
          <w:rFonts w:hint="eastAsia" w:ascii="方正仿宋_GBK" w:hAnsi="宋体" w:eastAsia="方正仿宋_GBK"/>
          <w:sz w:val="24"/>
          <w:szCs w:val="24"/>
        </w:rPr>
        <w:t>文件有疑问，必须以书面形式在</w:t>
      </w:r>
      <w:r>
        <w:rPr>
          <w:rFonts w:hint="eastAsia" w:ascii="方正仿宋_GBK" w:hAnsi="宋体" w:eastAsia="方正仿宋_GBK"/>
          <w:color w:val="auto"/>
          <w:sz w:val="24"/>
          <w:szCs w:val="24"/>
        </w:rPr>
        <w:t>提交响应文件截止时间</w:t>
      </w:r>
      <w:r>
        <w:rPr>
          <w:rFonts w:hint="eastAsia" w:ascii="方正仿宋_GBK" w:hAnsi="宋体" w:eastAsia="方正仿宋_GBK"/>
          <w:color w:val="auto"/>
          <w:sz w:val="24"/>
          <w:szCs w:val="24"/>
          <w:lang w:val="en-US" w:eastAsia="zh-CN"/>
        </w:rPr>
        <w:t>2</w:t>
      </w:r>
      <w:r>
        <w:rPr>
          <w:rFonts w:hint="eastAsia" w:ascii="方正仿宋_GBK" w:hAnsi="宋体" w:eastAsia="方正仿宋_GBK"/>
          <w:color w:val="auto"/>
          <w:sz w:val="24"/>
          <w:szCs w:val="24"/>
        </w:rPr>
        <w:t>个工作日前向采购人要求澄清，采购人可视具体情况做出处理或答复。如</w:t>
      </w:r>
      <w:r>
        <w:rPr>
          <w:rFonts w:hint="eastAsia" w:ascii="方正仿宋_GBK" w:hAnsi="宋体" w:eastAsia="方正仿宋_GBK"/>
          <w:color w:val="auto"/>
          <w:sz w:val="24"/>
          <w:szCs w:val="24"/>
          <w:lang w:eastAsia="zh-CN"/>
        </w:rPr>
        <w:t>投标人</w:t>
      </w:r>
      <w:r>
        <w:rPr>
          <w:rFonts w:hint="eastAsia" w:ascii="方正仿宋_GBK" w:hAnsi="宋体" w:eastAsia="方正仿宋_GBK"/>
          <w:color w:val="auto"/>
          <w:sz w:val="24"/>
          <w:szCs w:val="24"/>
        </w:rPr>
        <w:t>未提出疑问，视为完全理解并同意本</w:t>
      </w:r>
      <w:r>
        <w:rPr>
          <w:rFonts w:hint="eastAsia" w:ascii="方正仿宋_GBK" w:hAnsi="宋体" w:eastAsia="方正仿宋_GBK"/>
          <w:color w:val="auto"/>
          <w:sz w:val="24"/>
          <w:szCs w:val="24"/>
          <w:lang w:val="en-US" w:eastAsia="zh-CN"/>
        </w:rPr>
        <w:t>公开比选采购</w:t>
      </w:r>
      <w:r>
        <w:rPr>
          <w:rFonts w:hint="eastAsia" w:ascii="方正仿宋_GBK" w:hAnsi="宋体" w:eastAsia="方正仿宋_GBK"/>
          <w:color w:val="auto"/>
          <w:sz w:val="24"/>
          <w:szCs w:val="24"/>
        </w:rPr>
        <w:t>文件。一经进入</w:t>
      </w:r>
      <w:r>
        <w:rPr>
          <w:rFonts w:hint="eastAsia" w:ascii="方正仿宋_GBK" w:hAnsi="宋体" w:eastAsia="方正仿宋_GBK"/>
          <w:color w:val="auto"/>
          <w:sz w:val="24"/>
          <w:szCs w:val="24"/>
          <w:lang w:val="en-US" w:eastAsia="zh-CN"/>
        </w:rPr>
        <w:t>比选</w:t>
      </w:r>
      <w:r>
        <w:rPr>
          <w:rFonts w:hint="eastAsia" w:ascii="方正仿宋_GBK" w:hAnsi="宋体" w:eastAsia="方正仿宋_GBK"/>
          <w:color w:val="auto"/>
          <w:sz w:val="24"/>
          <w:szCs w:val="24"/>
        </w:rPr>
        <w:t>程序，即</w:t>
      </w:r>
      <w:r>
        <w:rPr>
          <w:rFonts w:hint="eastAsia" w:ascii="方正仿宋_GBK" w:hAnsi="宋体" w:eastAsia="方正仿宋_GBK"/>
          <w:sz w:val="24"/>
          <w:szCs w:val="24"/>
        </w:rPr>
        <w:t>视为</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已详细阅读全部文件资料，完全理解</w:t>
      </w:r>
      <w:r>
        <w:rPr>
          <w:rFonts w:hint="eastAsia" w:ascii="方正仿宋_GBK" w:hAnsi="宋体" w:eastAsia="方正仿宋_GBK"/>
          <w:sz w:val="24"/>
          <w:szCs w:val="24"/>
          <w:lang w:val="en-US" w:eastAsia="zh-CN"/>
        </w:rPr>
        <w:t>公开比选采购</w:t>
      </w:r>
      <w:r>
        <w:rPr>
          <w:rFonts w:hint="eastAsia" w:ascii="方正仿宋_GBK" w:hAnsi="宋体" w:eastAsia="方正仿宋_GBK"/>
          <w:sz w:val="24"/>
          <w:szCs w:val="24"/>
        </w:rPr>
        <w:t>文件所有条款内容并同意放弃对这方面有不明白及误解的权利。</w:t>
      </w:r>
      <w:bookmarkStart w:id="138" w:name="_Toc318159780"/>
      <w:bookmarkStart w:id="139" w:name="_Toc318159160"/>
      <w:bookmarkStart w:id="140" w:name="_Toc318166429"/>
      <w:bookmarkStart w:id="141" w:name="_Toc318159349"/>
    </w:p>
    <w:bookmarkEnd w:id="138"/>
    <w:bookmarkEnd w:id="139"/>
    <w:bookmarkEnd w:id="140"/>
    <w:bookmarkEnd w:id="141"/>
    <w:p>
      <w:pPr>
        <w:pStyle w:val="4"/>
        <w:adjustRightInd w:val="0"/>
        <w:snapToGrid w:val="0"/>
        <w:spacing w:before="0" w:after="0" w:line="400" w:lineRule="exact"/>
        <w:ind w:firstLine="480" w:firstLineChars="200"/>
        <w:rPr>
          <w:rFonts w:hint="eastAsia" w:ascii="方正仿宋_GBK" w:hAnsi="宋体" w:eastAsia="方正仿宋_GBK"/>
          <w:sz w:val="24"/>
        </w:rPr>
      </w:pPr>
      <w:bookmarkStart w:id="142" w:name="_Toc179714297"/>
      <w:bookmarkStart w:id="143" w:name="_Toc102227318"/>
      <w:bookmarkStart w:id="144" w:name="_Toc26007"/>
      <w:bookmarkStart w:id="145" w:name="_Toc27924"/>
      <w:bookmarkStart w:id="146" w:name="_Toc342913392"/>
      <w:bookmarkStart w:id="147" w:name="_Toc76462340"/>
      <w:bookmarkStart w:id="148" w:name="_Toc106030895"/>
      <w:r>
        <w:rPr>
          <w:rFonts w:hint="eastAsia" w:ascii="方正仿宋_GBK" w:hAnsi="宋体" w:eastAsia="方正仿宋_GBK"/>
          <w:sz w:val="24"/>
        </w:rPr>
        <w:t>三、</w:t>
      </w:r>
      <w:r>
        <w:rPr>
          <w:rFonts w:hint="eastAsia" w:ascii="方正仿宋_GBK" w:hAnsi="宋体" w:eastAsia="方正仿宋_GBK"/>
          <w:sz w:val="24"/>
          <w:lang w:val="en-US" w:eastAsia="zh-CN"/>
        </w:rPr>
        <w:t>比选</w:t>
      </w:r>
      <w:r>
        <w:rPr>
          <w:rFonts w:hint="eastAsia" w:ascii="方正仿宋_GBK" w:hAnsi="宋体" w:eastAsia="方正仿宋_GBK"/>
          <w:sz w:val="24"/>
        </w:rPr>
        <w:t>要求</w:t>
      </w:r>
      <w:bookmarkEnd w:id="142"/>
      <w:bookmarkEnd w:id="143"/>
      <w:bookmarkEnd w:id="144"/>
      <w:bookmarkEnd w:id="145"/>
      <w:bookmarkEnd w:id="146"/>
      <w:bookmarkEnd w:id="147"/>
      <w:bookmarkEnd w:id="148"/>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（一）响应文件</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1.</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应当按照</w:t>
      </w:r>
      <w:r>
        <w:rPr>
          <w:rFonts w:hint="eastAsia" w:ascii="方正仿宋_GBK" w:hAnsi="宋体" w:eastAsia="方正仿宋_GBK"/>
          <w:sz w:val="24"/>
          <w:szCs w:val="24"/>
          <w:lang w:val="en-US" w:eastAsia="zh-CN"/>
        </w:rPr>
        <w:t>公开比选采购</w:t>
      </w:r>
      <w:r>
        <w:rPr>
          <w:rFonts w:hint="eastAsia" w:ascii="方正仿宋_GBK" w:hAnsi="宋体" w:eastAsia="方正仿宋_GBK"/>
          <w:sz w:val="24"/>
          <w:szCs w:val="24"/>
        </w:rPr>
        <w:t>文件的要求编制响应文件，并对</w:t>
      </w:r>
      <w:r>
        <w:rPr>
          <w:rFonts w:hint="eastAsia" w:ascii="方正仿宋_GBK" w:hAnsi="宋体" w:eastAsia="方正仿宋_GBK"/>
          <w:sz w:val="24"/>
          <w:szCs w:val="24"/>
          <w:lang w:val="en-US" w:eastAsia="zh-CN"/>
        </w:rPr>
        <w:t>公开比选采购</w:t>
      </w:r>
      <w:r>
        <w:rPr>
          <w:rFonts w:hint="eastAsia" w:ascii="方正仿宋_GBK" w:hAnsi="宋体" w:eastAsia="方正仿宋_GBK"/>
          <w:sz w:val="24"/>
          <w:szCs w:val="24"/>
        </w:rPr>
        <w:t>文件提出的要求和条件作出实质性响应，响应文件原则上采用软面订本，同时应编制完整的页码、目录。</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2.响应文件组成</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响应文件由“第</w:t>
      </w:r>
      <w:r>
        <w:rPr>
          <w:rFonts w:hint="eastAsia" w:ascii="方正仿宋_GBK" w:hAnsi="宋体" w:eastAsia="方正仿宋_GBK"/>
          <w:sz w:val="24"/>
          <w:szCs w:val="24"/>
          <w:lang w:val="en-US" w:eastAsia="zh-CN"/>
        </w:rPr>
        <w:t>六</w:t>
      </w:r>
      <w:r>
        <w:rPr>
          <w:rFonts w:hint="eastAsia" w:ascii="方正仿宋_GBK" w:hAnsi="宋体" w:eastAsia="方正仿宋_GBK"/>
          <w:sz w:val="24"/>
          <w:szCs w:val="24"/>
        </w:rPr>
        <w:t>篇响应文件编制要求”规定的部分和</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所作的一切有效补充、修改和承诺等文件组成，</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应按照“第</w:t>
      </w:r>
      <w:r>
        <w:rPr>
          <w:rFonts w:hint="eastAsia" w:ascii="方正仿宋_GBK" w:hAnsi="宋体" w:eastAsia="方正仿宋_GBK"/>
          <w:sz w:val="24"/>
          <w:szCs w:val="24"/>
          <w:lang w:val="en-US" w:eastAsia="zh-CN"/>
        </w:rPr>
        <w:t>六</w:t>
      </w:r>
      <w:r>
        <w:rPr>
          <w:rFonts w:hint="eastAsia" w:ascii="方正仿宋_GBK" w:hAnsi="宋体" w:eastAsia="方正仿宋_GBK"/>
          <w:sz w:val="24"/>
          <w:szCs w:val="24"/>
        </w:rPr>
        <w:t>篇响应文件编制要求”规定的目录顺序组织编写和装订，也可在基本格式基础上对表格进行扩展，未规定格式的由</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自定格式。</w:t>
      </w:r>
    </w:p>
    <w:p>
      <w:pPr>
        <w:spacing w:line="400" w:lineRule="exact"/>
        <w:ind w:firstLine="480" w:firstLineChars="200"/>
        <w:rPr>
          <w:rFonts w:hint="eastAsia" w:ascii="方正仿宋_GBK" w:hAnsi="宋体" w:eastAsia="方正仿宋_GBK"/>
          <w:color w:val="auto"/>
          <w:sz w:val="24"/>
          <w:szCs w:val="24"/>
        </w:rPr>
      </w:pPr>
      <w:r>
        <w:rPr>
          <w:rFonts w:hint="eastAsia" w:ascii="方正仿宋_GBK" w:hAnsi="宋体" w:eastAsia="方正仿宋_GBK"/>
          <w:sz w:val="24"/>
          <w:szCs w:val="24"/>
        </w:rPr>
        <w:t>（二）</w:t>
      </w:r>
      <w:r>
        <w:rPr>
          <w:rFonts w:hint="eastAsia" w:ascii="方正仿宋_GBK" w:hAnsi="宋体" w:eastAsia="方正仿宋_GBK"/>
          <w:color w:val="auto"/>
          <w:sz w:val="24"/>
          <w:szCs w:val="24"/>
          <w:lang w:val="en-US" w:eastAsia="zh-CN"/>
        </w:rPr>
        <w:t>比选</w:t>
      </w:r>
      <w:r>
        <w:rPr>
          <w:rFonts w:hint="eastAsia" w:ascii="方正仿宋_GBK" w:hAnsi="宋体" w:eastAsia="方正仿宋_GBK"/>
          <w:color w:val="auto"/>
          <w:sz w:val="24"/>
          <w:szCs w:val="24"/>
        </w:rPr>
        <w:t>有效期：响应文件及有关承诺文件有效期为提交响应文件截止时间起90天。</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三</w:t>
      </w:r>
      <w:r>
        <w:rPr>
          <w:rFonts w:hint="eastAsia" w:ascii="方正仿宋_GBK" w:hAnsi="宋体" w:eastAsia="方正仿宋_GBK"/>
          <w:sz w:val="24"/>
          <w:szCs w:val="24"/>
        </w:rPr>
        <w:t>）修正错误</w:t>
      </w:r>
    </w:p>
    <w:p>
      <w:pPr>
        <w:pStyle w:val="51"/>
        <w:keepNext w:val="0"/>
        <w:keepLines w:val="0"/>
        <w:widowControl w:val="0"/>
        <w:suppressLineNumbers w:val="0"/>
        <w:adjustRightInd w:val="0"/>
        <w:snapToGrid w:val="0"/>
        <w:spacing w:before="0" w:beforeAutospacing="0" w:after="0" w:afterAutospacing="0" w:line="400" w:lineRule="exact"/>
        <w:ind w:left="0" w:right="0" w:firstLine="480" w:firstLineChars="200"/>
        <w:jc w:val="both"/>
        <w:rPr>
          <w:rFonts w:hint="eastAsia" w:ascii="方正仿宋_GBK" w:hAnsi="宋体" w:eastAsia="方正仿宋_GBK" w:cs="方正仿宋_GBK"/>
          <w:sz w:val="24"/>
          <w:szCs w:val="20"/>
          <w:lang w:val="en-US"/>
        </w:rPr>
      </w:pPr>
      <w:r>
        <w:rPr>
          <w:rFonts w:hint="eastAsia" w:ascii="方正仿宋_GBK" w:hAnsi="宋体" w:eastAsia="方正仿宋_GBK" w:cs="方正仿宋_GBK"/>
          <w:kern w:val="2"/>
          <w:sz w:val="24"/>
          <w:szCs w:val="20"/>
          <w:lang w:val="en-US" w:eastAsia="zh-CN" w:bidi="ar"/>
        </w:rPr>
        <w:t>若投标文件出现计算或表达上的错误，修正错误的原则如下：</w:t>
      </w:r>
    </w:p>
    <w:p>
      <w:pPr>
        <w:pStyle w:val="51"/>
        <w:keepNext w:val="0"/>
        <w:keepLines w:val="0"/>
        <w:widowControl w:val="0"/>
        <w:suppressLineNumbers w:val="0"/>
        <w:adjustRightInd w:val="0"/>
        <w:snapToGrid w:val="0"/>
        <w:spacing w:before="0" w:beforeAutospacing="0" w:after="0" w:afterAutospacing="0" w:line="400" w:lineRule="exact"/>
        <w:ind w:left="0" w:right="0" w:firstLine="480" w:firstLineChars="200"/>
        <w:jc w:val="both"/>
        <w:rPr>
          <w:rFonts w:hint="eastAsia" w:ascii="方正仿宋_GBK" w:hAnsi="宋体" w:eastAsia="方正仿宋_GBK" w:cs="方正仿宋_GBK"/>
          <w:sz w:val="24"/>
          <w:szCs w:val="20"/>
          <w:lang w:val="en-US"/>
        </w:rPr>
      </w:pPr>
      <w:r>
        <w:rPr>
          <w:rFonts w:hint="eastAsia" w:ascii="方正仿宋_GBK" w:hAnsi="宋体" w:eastAsia="方正仿宋_GBK" w:cs="方正仿宋_GBK"/>
          <w:kern w:val="2"/>
          <w:sz w:val="24"/>
          <w:szCs w:val="20"/>
          <w:lang w:val="en-US" w:eastAsia="zh-CN" w:bidi="ar"/>
        </w:rPr>
        <w:t>1.投标文件中开标一览表（报价表）内容与投标文件中相应内容不一致的，以开标一览表（报价表）为准；</w:t>
      </w:r>
    </w:p>
    <w:p>
      <w:pPr>
        <w:pStyle w:val="51"/>
        <w:keepNext w:val="0"/>
        <w:keepLines w:val="0"/>
        <w:widowControl w:val="0"/>
        <w:suppressLineNumbers w:val="0"/>
        <w:adjustRightInd w:val="0"/>
        <w:snapToGrid w:val="0"/>
        <w:spacing w:before="0" w:beforeAutospacing="0" w:after="0" w:afterAutospacing="0" w:line="400" w:lineRule="exact"/>
        <w:ind w:left="0" w:right="0" w:firstLine="480" w:firstLineChars="200"/>
        <w:jc w:val="both"/>
        <w:rPr>
          <w:rFonts w:hint="eastAsia" w:ascii="方正仿宋_GBK" w:hAnsi="宋体" w:eastAsia="方正仿宋_GBK" w:cs="方正仿宋_GBK"/>
          <w:sz w:val="24"/>
          <w:szCs w:val="20"/>
          <w:lang w:val="en-US"/>
        </w:rPr>
      </w:pPr>
      <w:r>
        <w:rPr>
          <w:rFonts w:hint="eastAsia" w:ascii="方正仿宋_GBK" w:hAnsi="宋体" w:eastAsia="方正仿宋_GBK" w:cs="方正仿宋_GBK"/>
          <w:kern w:val="2"/>
          <w:sz w:val="24"/>
          <w:szCs w:val="20"/>
          <w:lang w:val="en-US" w:eastAsia="zh-CN" w:bidi="ar"/>
        </w:rPr>
        <w:t>2.大写金额和小写金额不一致的，以大写金额为准；</w:t>
      </w:r>
    </w:p>
    <w:p>
      <w:pPr>
        <w:pStyle w:val="51"/>
        <w:keepNext w:val="0"/>
        <w:keepLines w:val="0"/>
        <w:widowControl w:val="0"/>
        <w:suppressLineNumbers w:val="0"/>
        <w:adjustRightInd w:val="0"/>
        <w:snapToGrid w:val="0"/>
        <w:spacing w:before="0" w:beforeAutospacing="0" w:after="0" w:afterAutospacing="0" w:line="400" w:lineRule="exact"/>
        <w:ind w:left="0" w:right="0" w:firstLine="480" w:firstLineChars="200"/>
        <w:jc w:val="both"/>
        <w:rPr>
          <w:rFonts w:hint="eastAsia" w:ascii="方正仿宋_GBK" w:hAnsi="宋体" w:eastAsia="方正仿宋_GBK" w:cs="方正仿宋_GBK"/>
          <w:sz w:val="24"/>
          <w:szCs w:val="20"/>
          <w:lang w:val="en-US"/>
        </w:rPr>
      </w:pPr>
      <w:r>
        <w:rPr>
          <w:rFonts w:hint="eastAsia" w:ascii="方正仿宋_GBK" w:hAnsi="宋体" w:eastAsia="方正仿宋_GBK" w:cs="方正仿宋_GBK"/>
          <w:kern w:val="2"/>
          <w:sz w:val="24"/>
          <w:szCs w:val="20"/>
          <w:lang w:val="en-US" w:eastAsia="zh-CN" w:bidi="ar"/>
        </w:rPr>
        <w:t>3.单价金额小数点或者百分比有明显错位的，以开标一览表的总价为准，并修改单价；</w:t>
      </w:r>
    </w:p>
    <w:p>
      <w:pPr>
        <w:pStyle w:val="51"/>
        <w:keepNext w:val="0"/>
        <w:keepLines w:val="0"/>
        <w:widowControl w:val="0"/>
        <w:suppressLineNumbers w:val="0"/>
        <w:adjustRightInd w:val="0"/>
        <w:snapToGrid w:val="0"/>
        <w:spacing w:before="0" w:beforeAutospacing="0" w:after="0" w:afterAutospacing="0" w:line="400" w:lineRule="exact"/>
        <w:ind w:left="0" w:right="0" w:firstLine="480" w:firstLineChars="200"/>
        <w:jc w:val="both"/>
        <w:rPr>
          <w:rFonts w:hint="eastAsia" w:ascii="方正仿宋_GBK" w:hAnsi="宋体" w:eastAsia="方正仿宋_GBK" w:cs="方正仿宋_GBK"/>
          <w:sz w:val="24"/>
          <w:szCs w:val="20"/>
          <w:lang w:val="en-US"/>
        </w:rPr>
      </w:pPr>
      <w:r>
        <w:rPr>
          <w:rFonts w:hint="eastAsia" w:ascii="方正仿宋_GBK" w:hAnsi="宋体" w:eastAsia="方正仿宋_GBK" w:cs="方正仿宋_GBK"/>
          <w:kern w:val="2"/>
          <w:sz w:val="24"/>
          <w:szCs w:val="20"/>
          <w:lang w:val="en-US" w:eastAsia="zh-CN" w:bidi="ar"/>
        </w:rPr>
        <w:t>4.总价金额与按单价汇总金额不一致的，以单价金额计算结果为准。</w:t>
      </w:r>
    </w:p>
    <w:p>
      <w:pPr>
        <w:keepNext w:val="0"/>
        <w:keepLines w:val="0"/>
        <w:widowControl/>
        <w:suppressLineNumbers w:val="0"/>
        <w:ind w:firstLine="480" w:firstLineChars="200"/>
        <w:jc w:val="left"/>
      </w:pPr>
      <w:r>
        <w:rPr>
          <w:rFonts w:hint="eastAsia" w:ascii="方正仿宋_GBK" w:hAnsi="宋体" w:eastAsia="方正仿宋_GBK"/>
          <w:sz w:val="24"/>
          <w:szCs w:val="24"/>
          <w:lang w:val="en-US" w:eastAsia="zh-CN"/>
        </w:rPr>
        <w:t>比选</w:t>
      </w:r>
      <w:r>
        <w:rPr>
          <w:rFonts w:hint="eastAsia" w:ascii="方正仿宋_GBK" w:hAnsi="宋体" w:eastAsia="方正仿宋_GBK"/>
          <w:sz w:val="24"/>
          <w:szCs w:val="24"/>
        </w:rPr>
        <w:t>小组</w:t>
      </w:r>
      <w:r>
        <w:rPr>
          <w:rFonts w:hint="eastAsia" w:ascii="方正仿宋_GBK" w:hAnsi="宋体" w:eastAsia="方正仿宋_GBK" w:cs="Times New Roman"/>
          <w:kern w:val="2"/>
          <w:sz w:val="24"/>
          <w:szCs w:val="20"/>
          <w:lang w:val="en-US" w:eastAsia="zh-CN" w:bidi="ar"/>
        </w:rPr>
        <w:t>按上述修正错误的原则及方法调整或修正投标人投标报价，若同时出现两种以上不一致的，按照前款规定的顺序修正，投标人同意并签字确认后，调整后的投标报价对投标人具有约束作用。如果投标人不接受修正后的报价，则其投标将作为无效投标处理。</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四</w:t>
      </w:r>
      <w:r>
        <w:rPr>
          <w:rFonts w:hint="eastAsia" w:ascii="方正仿宋_GBK" w:hAnsi="宋体" w:eastAsia="方正仿宋_GBK"/>
          <w:sz w:val="24"/>
          <w:szCs w:val="24"/>
        </w:rPr>
        <w:t>）提交响应文件的份数和签署</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1.响应文件一式六份，其中正本一份，副本五份，电子文档（</w:t>
      </w:r>
      <w:r>
        <w:rPr>
          <w:rFonts w:hint="eastAsia" w:ascii="方正仿宋_GBK" w:hAnsi="宋体" w:eastAsia="方正仿宋_GBK"/>
          <w:sz w:val="24"/>
          <w:szCs w:val="24"/>
          <w:lang w:val="en-US" w:eastAsia="zh-CN"/>
        </w:rPr>
        <w:t>正本PDF版</w:t>
      </w:r>
      <w:r>
        <w:rPr>
          <w:rFonts w:hint="eastAsia" w:ascii="方正仿宋_GBK" w:hAnsi="宋体" w:eastAsia="方正仿宋_GBK"/>
          <w:sz w:val="24"/>
          <w:szCs w:val="24"/>
        </w:rPr>
        <w:t>）一份；副本可为正本的复印件，应与正本一致，如出现不一致情况以正本为准。</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2.</w:t>
      </w:r>
      <w:r>
        <w:rPr>
          <w:rFonts w:hint="eastAsia" w:ascii="方正仿宋_GBK" w:hAnsi="宋体" w:eastAsia="方正仿宋_GBK"/>
          <w:sz w:val="24"/>
        </w:rPr>
        <w:t>响应文件按</w:t>
      </w:r>
      <w:r>
        <w:rPr>
          <w:rFonts w:hint="eastAsia" w:ascii="方正仿宋_GBK" w:hAnsi="宋体" w:eastAsia="方正仿宋_GBK"/>
          <w:sz w:val="24"/>
          <w:lang w:val="en-US" w:eastAsia="zh-CN"/>
        </w:rPr>
        <w:t>公开比选采购文件</w:t>
      </w:r>
      <w:r>
        <w:rPr>
          <w:rFonts w:hint="eastAsia" w:ascii="方正仿宋_GBK" w:hAnsi="宋体" w:eastAsia="方正仿宋_GBK"/>
          <w:sz w:val="24"/>
        </w:rPr>
        <w:t>“第七篇响应文件编制要求”要求签署或盖章。</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五</w:t>
      </w:r>
      <w:r>
        <w:rPr>
          <w:rFonts w:hint="eastAsia" w:ascii="方正仿宋_GBK" w:hAnsi="宋体" w:eastAsia="方正仿宋_GBK"/>
          <w:sz w:val="24"/>
          <w:szCs w:val="24"/>
        </w:rPr>
        <w:t>）响应文件的递交</w:t>
      </w:r>
    </w:p>
    <w:p>
      <w:pPr>
        <w:pStyle w:val="31"/>
        <w:spacing w:line="400" w:lineRule="exact"/>
        <w:ind w:firstLine="480" w:firstLineChars="200"/>
        <w:rPr>
          <w:rFonts w:hint="eastAsia" w:ascii="方正仿宋_GBK" w:hAnsi="宋体" w:eastAsia="方正仿宋_GBK"/>
          <w:sz w:val="24"/>
        </w:rPr>
      </w:pPr>
      <w:r>
        <w:rPr>
          <w:rFonts w:hint="eastAsia" w:ascii="方正仿宋_GBK" w:hAnsi="宋体" w:eastAsia="方正仿宋_GBK"/>
          <w:sz w:val="24"/>
        </w:rPr>
        <w:t>响应文件的正本、副本均应密封送达</w:t>
      </w:r>
      <w:r>
        <w:rPr>
          <w:rFonts w:hint="eastAsia" w:ascii="方正仿宋_GBK" w:hAnsi="宋体" w:eastAsia="方正仿宋_GBK"/>
          <w:sz w:val="24"/>
          <w:szCs w:val="24"/>
          <w:lang w:val="en-US" w:eastAsia="zh-CN"/>
        </w:rPr>
        <w:t>比选</w:t>
      </w:r>
      <w:r>
        <w:rPr>
          <w:rFonts w:hint="eastAsia" w:ascii="方正仿宋_GBK" w:hAnsi="宋体" w:eastAsia="方正仿宋_GBK"/>
          <w:sz w:val="24"/>
        </w:rPr>
        <w:t>地点，应在封套上注明</w:t>
      </w:r>
      <w:r>
        <w:rPr>
          <w:rFonts w:hint="eastAsia" w:ascii="方正仿宋_GBK" w:hAnsi="宋体" w:eastAsia="方正仿宋_GBK"/>
          <w:sz w:val="24"/>
          <w:szCs w:val="24"/>
          <w:lang w:val="en-US" w:eastAsia="zh-CN"/>
        </w:rPr>
        <w:t>比选</w:t>
      </w:r>
      <w:r>
        <w:rPr>
          <w:rFonts w:hint="eastAsia" w:ascii="方正仿宋_GBK" w:hAnsi="宋体" w:eastAsia="方正仿宋_GBK"/>
          <w:sz w:val="24"/>
        </w:rPr>
        <w:t>项目名称、</w:t>
      </w:r>
      <w:r>
        <w:rPr>
          <w:rFonts w:hint="eastAsia" w:ascii="方正仿宋_GBK" w:hAnsi="宋体" w:eastAsia="方正仿宋_GBK"/>
          <w:sz w:val="24"/>
          <w:lang w:eastAsia="zh-CN"/>
        </w:rPr>
        <w:t>投标人</w:t>
      </w:r>
      <w:r>
        <w:rPr>
          <w:rFonts w:hint="eastAsia" w:ascii="方正仿宋_GBK" w:hAnsi="宋体" w:eastAsia="方正仿宋_GBK"/>
          <w:sz w:val="24"/>
        </w:rPr>
        <w:t>名称。若正本、副本分别进行密封的，还应在封套上注明“正本”、“副本”字样；电子文档应在报名截止之前上传至电子招投标平台。</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六</w:t>
      </w:r>
      <w:r>
        <w:rPr>
          <w:rFonts w:hint="eastAsia" w:ascii="方正仿宋_GBK" w:hAnsi="宋体" w:eastAsia="方正仿宋_GBK"/>
          <w:sz w:val="24"/>
          <w:szCs w:val="24"/>
        </w:rPr>
        <w:t>）</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参与人员</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各个</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应当派1-2名代表参与</w:t>
      </w:r>
      <w:r>
        <w:rPr>
          <w:rFonts w:hint="eastAsia" w:ascii="方正仿宋_GBK" w:hAnsi="宋体" w:eastAsia="方正仿宋_GBK"/>
          <w:sz w:val="24"/>
          <w:szCs w:val="24"/>
          <w:lang w:val="en-US" w:eastAsia="zh-CN"/>
        </w:rPr>
        <w:t>比选</w:t>
      </w:r>
      <w:r>
        <w:rPr>
          <w:rFonts w:hint="eastAsia" w:ascii="方正仿宋_GBK" w:hAnsi="宋体" w:eastAsia="方正仿宋_GBK"/>
          <w:sz w:val="24"/>
          <w:szCs w:val="24"/>
        </w:rPr>
        <w:t>，至少1人应为法定代表人（或其授权代表）或自然人（</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为自然人）。</w:t>
      </w:r>
    </w:p>
    <w:p>
      <w:pPr>
        <w:pStyle w:val="4"/>
        <w:adjustRightInd w:val="0"/>
        <w:snapToGrid w:val="0"/>
        <w:spacing w:before="0" w:after="0" w:line="400" w:lineRule="exact"/>
        <w:ind w:firstLine="480" w:firstLineChars="200"/>
        <w:rPr>
          <w:rFonts w:hint="eastAsia" w:ascii="方正仿宋_GBK" w:hAnsi="宋体" w:eastAsia="方正仿宋_GBK"/>
          <w:sz w:val="24"/>
        </w:rPr>
      </w:pPr>
      <w:bookmarkStart w:id="149" w:name="_Toc106030896"/>
      <w:bookmarkStart w:id="150" w:name="_Toc6435"/>
      <w:bookmarkStart w:id="151" w:name="_Toc76462341"/>
      <w:bookmarkStart w:id="152" w:name="_Toc4193"/>
      <w:r>
        <w:rPr>
          <w:rFonts w:hint="eastAsia" w:ascii="方正仿宋_GBK" w:hAnsi="宋体" w:eastAsia="方正仿宋_GBK"/>
          <w:sz w:val="24"/>
        </w:rPr>
        <w:t>四、</w:t>
      </w:r>
      <w:r>
        <w:rPr>
          <w:rFonts w:hint="eastAsia" w:ascii="方正仿宋_GBK" w:hAnsi="宋体" w:eastAsia="方正仿宋_GBK"/>
          <w:sz w:val="24"/>
          <w:lang w:eastAsia="zh-CN"/>
        </w:rPr>
        <w:t>成交供应商</w:t>
      </w:r>
      <w:r>
        <w:rPr>
          <w:rFonts w:hint="eastAsia" w:ascii="方正仿宋_GBK" w:hAnsi="宋体" w:eastAsia="方正仿宋_GBK"/>
          <w:sz w:val="24"/>
        </w:rPr>
        <w:t>的确认和变更</w:t>
      </w:r>
      <w:bookmarkEnd w:id="149"/>
      <w:bookmarkEnd w:id="150"/>
      <w:bookmarkEnd w:id="151"/>
      <w:bookmarkEnd w:id="152"/>
    </w:p>
    <w:p>
      <w:pPr>
        <w:snapToGrid w:val="0"/>
        <w:spacing w:line="400" w:lineRule="exact"/>
        <w:ind w:firstLine="480" w:firstLineChars="200"/>
        <w:outlineLvl w:val="2"/>
        <w:rPr>
          <w:rFonts w:hint="eastAsia" w:ascii="方正仿宋_GBK" w:hAnsi="宋体" w:eastAsia="方正仿宋_GBK"/>
          <w:color w:val="auto"/>
          <w:sz w:val="24"/>
          <w:szCs w:val="24"/>
        </w:rPr>
      </w:pPr>
      <w:r>
        <w:rPr>
          <w:rFonts w:hint="eastAsia" w:ascii="方正仿宋_GBK" w:hAnsi="宋体" w:eastAsia="方正仿宋_GBK"/>
          <w:color w:val="auto"/>
          <w:sz w:val="24"/>
          <w:szCs w:val="24"/>
        </w:rPr>
        <w:t>（一）</w:t>
      </w:r>
      <w:r>
        <w:rPr>
          <w:rFonts w:hint="eastAsia" w:ascii="方正仿宋_GBK" w:hAnsi="宋体" w:eastAsia="方正仿宋_GBK"/>
          <w:color w:val="auto"/>
          <w:sz w:val="24"/>
          <w:szCs w:val="24"/>
          <w:lang w:eastAsia="zh-CN"/>
        </w:rPr>
        <w:t>成交供应商</w:t>
      </w:r>
      <w:r>
        <w:rPr>
          <w:rFonts w:hint="eastAsia" w:ascii="方正仿宋_GBK" w:hAnsi="宋体" w:eastAsia="方正仿宋_GBK"/>
          <w:color w:val="auto"/>
          <w:sz w:val="24"/>
          <w:szCs w:val="24"/>
        </w:rPr>
        <w:t>的确认</w:t>
      </w:r>
    </w:p>
    <w:p>
      <w:pPr>
        <w:snapToGrid w:val="0"/>
        <w:spacing w:line="400" w:lineRule="exact"/>
        <w:ind w:firstLine="480" w:firstLineChars="200"/>
        <w:rPr>
          <w:rFonts w:hint="eastAsia" w:ascii="方正仿宋_GBK" w:hAnsi="宋体" w:eastAsia="方正仿宋_GBK"/>
          <w:color w:val="auto"/>
          <w:sz w:val="24"/>
          <w:szCs w:val="24"/>
        </w:rPr>
      </w:pPr>
      <w:r>
        <w:rPr>
          <w:rFonts w:ascii="方正仿宋_GBK" w:hAnsi="宋体" w:eastAsia="方正仿宋_GBK"/>
          <w:color w:val="auto"/>
          <w:sz w:val="24"/>
          <w:szCs w:val="24"/>
        </w:rPr>
        <w:t>采购人</w:t>
      </w:r>
      <w:r>
        <w:rPr>
          <w:rFonts w:hint="eastAsia" w:ascii="方正仿宋_GBK" w:hAnsi="宋体" w:eastAsia="方正仿宋_GBK"/>
          <w:color w:val="auto"/>
          <w:sz w:val="24"/>
          <w:szCs w:val="24"/>
        </w:rPr>
        <w:t>从评审报告提出的成交候选</w:t>
      </w:r>
      <w:r>
        <w:rPr>
          <w:rFonts w:hint="eastAsia" w:ascii="方正仿宋_GBK" w:hAnsi="宋体" w:eastAsia="方正仿宋_GBK"/>
          <w:color w:val="auto"/>
          <w:sz w:val="24"/>
          <w:szCs w:val="24"/>
          <w:lang w:eastAsia="zh-CN"/>
        </w:rPr>
        <w:t>投标人</w:t>
      </w:r>
      <w:r>
        <w:rPr>
          <w:rFonts w:hint="eastAsia" w:ascii="方正仿宋_GBK" w:hAnsi="宋体" w:eastAsia="方正仿宋_GBK"/>
          <w:color w:val="auto"/>
          <w:sz w:val="24"/>
          <w:szCs w:val="24"/>
        </w:rPr>
        <w:t>中，按照排序由高到低的原则确定</w:t>
      </w:r>
      <w:r>
        <w:rPr>
          <w:rFonts w:hint="eastAsia" w:ascii="方正仿宋_GBK" w:hAnsi="宋体" w:eastAsia="方正仿宋_GBK"/>
          <w:color w:val="auto"/>
          <w:sz w:val="24"/>
          <w:szCs w:val="24"/>
          <w:lang w:eastAsia="zh-CN"/>
        </w:rPr>
        <w:t>成交供应商</w:t>
      </w:r>
      <w:r>
        <w:rPr>
          <w:rFonts w:hint="eastAsia" w:ascii="方正仿宋_GBK" w:hAnsi="宋体" w:eastAsia="方正仿宋_GBK"/>
          <w:color w:val="auto"/>
          <w:sz w:val="24"/>
          <w:szCs w:val="24"/>
        </w:rPr>
        <w:t>。</w:t>
      </w:r>
    </w:p>
    <w:p>
      <w:pPr>
        <w:snapToGrid w:val="0"/>
        <w:spacing w:line="400" w:lineRule="exact"/>
        <w:ind w:firstLine="480" w:firstLineChars="200"/>
        <w:outlineLvl w:val="2"/>
        <w:rPr>
          <w:rFonts w:hint="eastAsia" w:ascii="方正仿宋_GBK" w:hAnsi="宋体" w:eastAsia="方正仿宋_GBK"/>
          <w:color w:val="auto"/>
          <w:sz w:val="24"/>
          <w:szCs w:val="24"/>
        </w:rPr>
      </w:pPr>
      <w:r>
        <w:rPr>
          <w:rFonts w:hint="eastAsia" w:ascii="方正仿宋_GBK" w:hAnsi="宋体" w:eastAsia="方正仿宋_GBK"/>
          <w:color w:val="auto"/>
          <w:sz w:val="24"/>
          <w:szCs w:val="24"/>
        </w:rPr>
        <w:t>（二）</w:t>
      </w:r>
      <w:r>
        <w:rPr>
          <w:rFonts w:hint="eastAsia" w:ascii="方正仿宋_GBK" w:hAnsi="宋体" w:eastAsia="方正仿宋_GBK"/>
          <w:color w:val="auto"/>
          <w:sz w:val="24"/>
          <w:szCs w:val="24"/>
          <w:lang w:eastAsia="zh-CN"/>
        </w:rPr>
        <w:t>成交供应商</w:t>
      </w:r>
      <w:r>
        <w:rPr>
          <w:rFonts w:hint="eastAsia" w:ascii="方正仿宋_GBK" w:hAnsi="宋体" w:eastAsia="方正仿宋_GBK"/>
          <w:color w:val="auto"/>
          <w:sz w:val="24"/>
          <w:szCs w:val="24"/>
        </w:rPr>
        <w:t>的变更</w:t>
      </w:r>
    </w:p>
    <w:p>
      <w:pPr>
        <w:snapToGrid w:val="0"/>
        <w:spacing w:line="400" w:lineRule="exact"/>
        <w:ind w:firstLine="480" w:firstLineChars="200"/>
        <w:rPr>
          <w:rFonts w:hint="eastAsia" w:ascii="方正仿宋_GBK" w:hAnsi="宋体" w:eastAsia="方正仿宋_GBK"/>
          <w:color w:val="FF0000"/>
          <w:sz w:val="24"/>
          <w:szCs w:val="24"/>
        </w:rPr>
      </w:pPr>
      <w:r>
        <w:rPr>
          <w:rFonts w:hint="eastAsia" w:ascii="方正仿宋_GBK" w:eastAsia="方正仿宋_GBK"/>
          <w:color w:val="auto"/>
          <w:sz w:val="24"/>
          <w:lang w:eastAsia="zh-CN"/>
        </w:rPr>
        <w:t>成交供应商</w:t>
      </w:r>
      <w:r>
        <w:rPr>
          <w:rFonts w:hint="eastAsia" w:ascii="方正仿宋_GBK" w:eastAsia="方正仿宋_GBK"/>
          <w:color w:val="auto"/>
          <w:sz w:val="24"/>
        </w:rPr>
        <w:t>拒绝与采购人签订合同的，采购人可以按照评标报告推荐的成交候选</w:t>
      </w:r>
      <w:r>
        <w:rPr>
          <w:rFonts w:hint="eastAsia" w:ascii="方正仿宋_GBK" w:eastAsia="方正仿宋_GBK"/>
          <w:color w:val="auto"/>
          <w:sz w:val="24"/>
          <w:lang w:eastAsia="zh-CN"/>
        </w:rPr>
        <w:t>投标人</w:t>
      </w:r>
      <w:r>
        <w:rPr>
          <w:rFonts w:hint="eastAsia" w:ascii="方正仿宋_GBK" w:eastAsia="方正仿宋_GBK"/>
          <w:color w:val="auto"/>
          <w:sz w:val="24"/>
        </w:rPr>
        <w:t>顺序，确定排名下一位的候选人为</w:t>
      </w:r>
      <w:r>
        <w:rPr>
          <w:rFonts w:hint="eastAsia" w:ascii="方正仿宋_GBK" w:eastAsia="方正仿宋_GBK"/>
          <w:color w:val="auto"/>
          <w:sz w:val="24"/>
          <w:lang w:eastAsia="zh-CN"/>
        </w:rPr>
        <w:t>成交供应商</w:t>
      </w:r>
      <w:r>
        <w:rPr>
          <w:rFonts w:hint="eastAsia" w:ascii="方正仿宋_GBK" w:eastAsia="方正仿宋_GBK"/>
          <w:color w:val="auto"/>
          <w:sz w:val="24"/>
        </w:rPr>
        <w:t>，也可以重新开展采购活动。</w:t>
      </w:r>
    </w:p>
    <w:p>
      <w:pPr>
        <w:pStyle w:val="4"/>
        <w:adjustRightInd w:val="0"/>
        <w:snapToGrid w:val="0"/>
        <w:spacing w:before="0" w:after="0" w:line="400" w:lineRule="exact"/>
        <w:ind w:firstLine="480" w:firstLineChars="200"/>
        <w:rPr>
          <w:rFonts w:hint="eastAsia" w:ascii="方正仿宋_GBK" w:hAnsi="宋体" w:eastAsia="方正仿宋_GBK"/>
          <w:sz w:val="24"/>
        </w:rPr>
      </w:pPr>
      <w:bookmarkStart w:id="153" w:name="_Toc342913395"/>
      <w:bookmarkStart w:id="154" w:name="_Toc76462342"/>
      <w:bookmarkStart w:id="155" w:name="_Toc7514"/>
      <w:bookmarkStart w:id="156" w:name="_Toc102227321"/>
      <w:bookmarkStart w:id="157" w:name="_Toc21532"/>
      <w:bookmarkStart w:id="158" w:name="_Toc106030897"/>
      <w:r>
        <w:rPr>
          <w:rFonts w:hint="eastAsia" w:ascii="方正仿宋_GBK" w:hAnsi="宋体" w:eastAsia="方正仿宋_GBK"/>
          <w:sz w:val="24"/>
        </w:rPr>
        <w:t>五、成交通知</w:t>
      </w:r>
      <w:bookmarkEnd w:id="153"/>
      <w:bookmarkEnd w:id="154"/>
      <w:bookmarkEnd w:id="155"/>
      <w:bookmarkEnd w:id="156"/>
      <w:bookmarkEnd w:id="157"/>
      <w:bookmarkEnd w:id="158"/>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（一）</w:t>
      </w:r>
      <w:r>
        <w:rPr>
          <w:rFonts w:hint="eastAsia" w:ascii="方正仿宋_GBK" w:hAnsi="宋体" w:eastAsia="方正仿宋_GBK"/>
          <w:sz w:val="24"/>
          <w:szCs w:val="24"/>
          <w:lang w:eastAsia="zh-CN"/>
        </w:rPr>
        <w:t>成交供应商</w:t>
      </w:r>
      <w:r>
        <w:rPr>
          <w:rFonts w:hint="eastAsia" w:ascii="方正仿宋_GBK" w:hAnsi="宋体" w:eastAsia="方正仿宋_GBK"/>
          <w:sz w:val="24"/>
          <w:szCs w:val="24"/>
        </w:rPr>
        <w:t>确定后，招标办将在重庆医科大学附属儿童医院电子招投标平台（zbb.chcmu.com）上发布成交结果公告</w:t>
      </w:r>
      <w:r>
        <w:rPr>
          <w:rFonts w:hint="eastAsia" w:ascii="方正仿宋_GBK" w:hAnsi="宋体" w:eastAsia="方正仿宋_GBK"/>
          <w:sz w:val="24"/>
          <w:szCs w:val="24"/>
          <w:lang w:eastAsia="zh-CN"/>
        </w:rPr>
        <w:t>，</w:t>
      </w:r>
      <w:r>
        <w:rPr>
          <w:rFonts w:hint="eastAsia" w:ascii="方正仿宋_GBK" w:hAnsi="宋体" w:eastAsia="方正仿宋_GBK"/>
          <w:sz w:val="24"/>
          <w:szCs w:val="24"/>
        </w:rPr>
        <w:t>结果公告发出同时，</w:t>
      </w:r>
      <w:r>
        <w:rPr>
          <w:rFonts w:hint="eastAsia" w:ascii="方正仿宋_GBK" w:hAnsi="宋体" w:eastAsia="方正仿宋_GBK"/>
          <w:sz w:val="24"/>
          <w:szCs w:val="24"/>
          <w:lang w:val="en-US" w:eastAsia="zh-CN"/>
        </w:rPr>
        <w:t>招标办公室</w:t>
      </w:r>
      <w:r>
        <w:rPr>
          <w:rFonts w:hint="eastAsia" w:ascii="方正仿宋_GBK" w:hAnsi="宋体" w:eastAsia="方正仿宋_GBK"/>
          <w:sz w:val="24"/>
          <w:szCs w:val="24"/>
        </w:rPr>
        <w:t>将平台内发出《</w:t>
      </w:r>
      <w:r>
        <w:rPr>
          <w:rFonts w:hint="eastAsia" w:ascii="方正仿宋_GBK" w:hAnsi="宋体" w:eastAsia="方正仿宋_GBK"/>
          <w:sz w:val="24"/>
          <w:szCs w:val="24"/>
          <w:lang w:val="en-US" w:eastAsia="zh-CN"/>
        </w:rPr>
        <w:t>中标</w:t>
      </w:r>
      <w:r>
        <w:rPr>
          <w:rFonts w:hint="eastAsia" w:ascii="方正仿宋_GBK" w:hAnsi="宋体" w:eastAsia="方正仿宋_GBK"/>
          <w:sz w:val="24"/>
          <w:szCs w:val="24"/>
        </w:rPr>
        <w:t>通知书》。</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二</w:t>
      </w:r>
      <w:r>
        <w:rPr>
          <w:rFonts w:hint="eastAsia" w:ascii="方正仿宋_GBK" w:hAnsi="宋体" w:eastAsia="方正仿宋_GBK"/>
          <w:sz w:val="24"/>
          <w:szCs w:val="24"/>
        </w:rPr>
        <w:t>）《</w:t>
      </w:r>
      <w:r>
        <w:rPr>
          <w:rFonts w:hint="eastAsia" w:ascii="方正仿宋_GBK" w:hAnsi="宋体" w:eastAsia="方正仿宋_GBK"/>
          <w:sz w:val="24"/>
          <w:szCs w:val="24"/>
          <w:lang w:eastAsia="zh-CN"/>
        </w:rPr>
        <w:t>中标通知书</w:t>
      </w:r>
      <w:r>
        <w:rPr>
          <w:rFonts w:hint="eastAsia" w:ascii="方正仿宋_GBK" w:hAnsi="宋体" w:eastAsia="方正仿宋_GBK"/>
          <w:sz w:val="24"/>
          <w:szCs w:val="24"/>
        </w:rPr>
        <w:t>》将作为签订合同的依据。</w:t>
      </w:r>
    </w:p>
    <w:p>
      <w:pPr>
        <w:pStyle w:val="4"/>
        <w:adjustRightInd w:val="0"/>
        <w:snapToGrid w:val="0"/>
        <w:spacing w:before="0" w:after="0" w:line="400" w:lineRule="exact"/>
        <w:ind w:firstLine="480" w:firstLineChars="200"/>
        <w:rPr>
          <w:rFonts w:hint="eastAsia" w:ascii="方正仿宋_GBK" w:hAnsi="宋体" w:eastAsia="方正仿宋_GBK"/>
          <w:sz w:val="24"/>
        </w:rPr>
      </w:pPr>
      <w:bookmarkStart w:id="159" w:name="_Toc106030898"/>
      <w:bookmarkStart w:id="160" w:name="_Toc21448"/>
      <w:bookmarkStart w:id="161" w:name="_Toc25281"/>
      <w:bookmarkStart w:id="162" w:name="_Toc76462343"/>
      <w:r>
        <w:rPr>
          <w:rFonts w:hint="eastAsia" w:ascii="方正仿宋_GBK" w:hAnsi="宋体" w:eastAsia="方正仿宋_GBK"/>
          <w:sz w:val="24"/>
        </w:rPr>
        <w:t>六、质疑</w:t>
      </w:r>
      <w:r>
        <w:rPr>
          <w:rFonts w:hint="eastAsia" w:ascii="方正仿宋_GBK" w:hAnsi="宋体" w:eastAsia="方正仿宋_GBK"/>
          <w:sz w:val="24"/>
          <w:lang w:val="en-US" w:eastAsia="zh-CN"/>
        </w:rPr>
        <w:t>处理</w:t>
      </w:r>
      <w:bookmarkEnd w:id="159"/>
      <w:bookmarkEnd w:id="160"/>
      <w:bookmarkEnd w:id="161"/>
      <w:bookmarkEnd w:id="162"/>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认为采购文件、采购过程和成交结果使自己的权益收到伤害的，可向采购人以书面形式提出质疑。</w:t>
      </w:r>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提出质疑的应当是参与所质疑项目采购活动的</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 xml:space="preserve">。 </w:t>
      </w:r>
    </w:p>
    <w:p>
      <w:pPr>
        <w:spacing w:line="400" w:lineRule="exact"/>
        <w:ind w:right="12" w:firstLine="480"/>
        <w:outlineLvl w:val="2"/>
        <w:rPr>
          <w:rFonts w:ascii="方正仿宋_GBK" w:hAnsi="仿宋" w:eastAsia="方正仿宋_GBK" w:cs="仿宋"/>
          <w:sz w:val="24"/>
        </w:rPr>
      </w:pPr>
      <w:r>
        <w:rPr>
          <w:rFonts w:hint="eastAsia" w:ascii="方正仿宋_GBK" w:hAnsi="仿宋" w:eastAsia="方正仿宋_GBK" w:cs="仿宋"/>
          <w:sz w:val="24"/>
          <w:lang w:eastAsia="zh-CN"/>
        </w:rPr>
        <w:t>（</w:t>
      </w:r>
      <w:r>
        <w:rPr>
          <w:rFonts w:hint="eastAsia" w:ascii="方正仿宋_GBK" w:hAnsi="仿宋" w:eastAsia="方正仿宋_GBK" w:cs="仿宋"/>
          <w:sz w:val="24"/>
          <w:lang w:val="en-US" w:eastAsia="zh-CN"/>
        </w:rPr>
        <w:t>一）</w:t>
      </w:r>
      <w:r>
        <w:rPr>
          <w:rFonts w:hint="eastAsia" w:ascii="方正仿宋_GBK" w:hAnsi="仿宋" w:eastAsia="方正仿宋_GBK" w:cs="仿宋"/>
          <w:sz w:val="24"/>
        </w:rPr>
        <w:t>质疑时限、内容</w:t>
      </w:r>
    </w:p>
    <w:p>
      <w:pPr>
        <w:snapToGrid w:val="0"/>
        <w:spacing w:line="400" w:lineRule="exact"/>
        <w:ind w:firstLine="480" w:firstLineChars="200"/>
        <w:rPr>
          <w:rFonts w:hint="default" w:ascii="方正仿宋_GBK" w:hAnsi="仿宋" w:eastAsia="方正仿宋_GBK" w:cs="仿宋"/>
          <w:sz w:val="24"/>
          <w:lang w:val="en-US" w:eastAsia="zh-CN"/>
        </w:rPr>
      </w:pPr>
      <w:r>
        <w:rPr>
          <w:rFonts w:hint="eastAsia" w:ascii="方正仿宋_GBK" w:hAnsi="仿宋" w:eastAsia="方正仿宋_GBK" w:cs="仿宋"/>
          <w:sz w:val="24"/>
          <w:lang w:val="en-US" w:eastAsia="zh-CN"/>
        </w:rPr>
        <w:t>1.质疑时限</w:t>
      </w:r>
    </w:p>
    <w:p>
      <w:pPr>
        <w:snapToGrid w:val="0"/>
        <w:spacing w:line="400" w:lineRule="exact"/>
        <w:ind w:firstLine="480" w:firstLineChars="200"/>
        <w:rPr>
          <w:rFonts w:hint="eastAsia" w:ascii="方正仿宋_GBK" w:hAnsi="仿宋" w:eastAsia="方正仿宋_GBK" w:cs="仿宋"/>
          <w:sz w:val="24"/>
          <w:lang w:val="en-US" w:eastAsia="zh-CN"/>
        </w:rPr>
      </w:pPr>
      <w:r>
        <w:rPr>
          <w:rFonts w:hint="eastAsia" w:ascii="方正仿宋_GBK" w:hAnsi="仿宋" w:eastAsia="方正仿宋_GBK" w:cs="仿宋"/>
          <w:sz w:val="24"/>
          <w:lang w:val="en-US" w:eastAsia="zh-CN"/>
        </w:rPr>
        <w:t>1.1对采购文件的质疑。</w:t>
      </w:r>
      <w:r>
        <w:rPr>
          <w:rFonts w:hint="eastAsia" w:ascii="方正仿宋_GBK" w:hAnsi="宋体" w:eastAsia="方正仿宋_GBK"/>
          <w:sz w:val="24"/>
          <w:szCs w:val="24"/>
        </w:rPr>
        <w:t>投标人如对本</w:t>
      </w:r>
      <w:r>
        <w:rPr>
          <w:rFonts w:hint="eastAsia" w:ascii="方正仿宋_GBK" w:hAnsi="宋体" w:eastAsia="方正仿宋_GBK"/>
          <w:sz w:val="24"/>
          <w:szCs w:val="24"/>
          <w:lang w:val="en-US" w:eastAsia="zh-CN"/>
        </w:rPr>
        <w:t>比选</w:t>
      </w:r>
      <w:r>
        <w:rPr>
          <w:rFonts w:hint="eastAsia" w:ascii="方正仿宋_GBK" w:hAnsi="宋体" w:eastAsia="方正仿宋_GBK"/>
          <w:sz w:val="24"/>
          <w:szCs w:val="24"/>
        </w:rPr>
        <w:t>文件有任何实质性疑问，应当以书面形式向</w:t>
      </w:r>
      <w:r>
        <w:rPr>
          <w:rFonts w:hint="eastAsia" w:ascii="方正仿宋_GBK" w:hAnsi="宋体" w:eastAsia="方正仿宋_GBK"/>
          <w:sz w:val="24"/>
          <w:szCs w:val="24"/>
          <w:lang w:val="en-US" w:eastAsia="zh-CN"/>
        </w:rPr>
        <w:t>采购人</w:t>
      </w:r>
      <w:r>
        <w:rPr>
          <w:rFonts w:hint="eastAsia" w:ascii="方正仿宋_GBK" w:hAnsi="宋体" w:eastAsia="方正仿宋_GBK"/>
          <w:sz w:val="24"/>
          <w:szCs w:val="24"/>
        </w:rPr>
        <w:t>提出质疑，并须将该质疑文件纸质版（须加盖提出质疑单位的公章确认）在</w:t>
      </w:r>
      <w:r>
        <w:rPr>
          <w:rFonts w:hint="eastAsia" w:ascii="方正仿宋_GBK" w:hAnsi="宋体" w:eastAsia="方正仿宋_GBK"/>
          <w:sz w:val="24"/>
          <w:szCs w:val="24"/>
          <w:lang w:val="en-US" w:eastAsia="zh-CN"/>
        </w:rPr>
        <w:t>投标截至时间之前送达采购人</w:t>
      </w:r>
      <w:r>
        <w:rPr>
          <w:rFonts w:hint="eastAsia" w:ascii="方正仿宋_GBK" w:hAnsi="宋体" w:eastAsia="方正仿宋_GBK"/>
          <w:sz w:val="24"/>
          <w:szCs w:val="24"/>
        </w:rPr>
        <w:t>。</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lang w:val="en-US" w:eastAsia="zh-CN"/>
        </w:rPr>
        <w:t>1.2</w:t>
      </w:r>
      <w:r>
        <w:rPr>
          <w:rFonts w:hint="eastAsia" w:ascii="方正仿宋_GBK" w:hAnsi="仿宋" w:eastAsia="方正仿宋_GBK" w:cs="仿宋"/>
          <w:sz w:val="24"/>
          <w:lang w:eastAsia="zh-CN"/>
        </w:rPr>
        <w:t>投标人</w:t>
      </w:r>
      <w:r>
        <w:rPr>
          <w:rFonts w:hint="eastAsia" w:ascii="方正仿宋_GBK" w:hAnsi="仿宋" w:eastAsia="方正仿宋_GBK" w:cs="仿宋"/>
          <w:sz w:val="24"/>
        </w:rPr>
        <w:t>认为采购过程、成交结果使自己的权益受到损害的，可以在知道或者应知其权益受到损害之日起</w:t>
      </w:r>
      <w:r>
        <w:rPr>
          <w:rFonts w:hint="eastAsia" w:ascii="方正仿宋_GBK" w:hAnsi="仿宋" w:eastAsia="方正仿宋_GBK" w:cs="仿宋"/>
          <w:sz w:val="24"/>
          <w:lang w:val="en-US" w:eastAsia="zh-CN"/>
        </w:rPr>
        <w:t>5</w:t>
      </w:r>
      <w:r>
        <w:rPr>
          <w:rFonts w:hint="eastAsia" w:ascii="方正仿宋_GBK" w:hAnsi="仿宋" w:eastAsia="方正仿宋_GBK" w:cs="仿宋"/>
          <w:sz w:val="24"/>
        </w:rPr>
        <w:t>个工作日内，以书面形式向采购人提出质疑。</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rPr>
        <w:t>2</w:t>
      </w:r>
      <w:r>
        <w:rPr>
          <w:rFonts w:hint="eastAsia" w:ascii="方正仿宋_GBK" w:hAnsi="仿宋" w:eastAsia="方正仿宋_GBK" w:cs="仿宋"/>
          <w:sz w:val="24"/>
          <w:lang w:eastAsia="zh-CN"/>
        </w:rPr>
        <w:t>.投标人</w:t>
      </w:r>
      <w:r>
        <w:rPr>
          <w:rFonts w:hint="eastAsia" w:ascii="方正仿宋_GBK" w:hAnsi="仿宋" w:eastAsia="方正仿宋_GBK" w:cs="仿宋"/>
          <w:sz w:val="24"/>
        </w:rPr>
        <w:t>提出质疑应当提交质疑函和必要的证明材料，质疑函应当包括下列内容：</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rPr>
        <w:t>2.1</w:t>
      </w:r>
      <w:r>
        <w:rPr>
          <w:rFonts w:hint="eastAsia" w:ascii="方正仿宋_GBK" w:hAnsi="仿宋" w:eastAsia="方正仿宋_GBK" w:cs="仿宋"/>
          <w:sz w:val="24"/>
          <w:lang w:eastAsia="zh-CN"/>
        </w:rPr>
        <w:t>投标人</w:t>
      </w:r>
      <w:r>
        <w:rPr>
          <w:rFonts w:hint="eastAsia" w:ascii="方正仿宋_GBK" w:hAnsi="仿宋" w:eastAsia="方正仿宋_GBK" w:cs="仿宋"/>
          <w:sz w:val="24"/>
        </w:rPr>
        <w:t>的姓名或者名称、地址、邮编、联系人及联系电话；</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rPr>
        <w:t>2.2质疑项目的名称、项目号以及采购执行编号；</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rPr>
        <w:t>2.3具体、明确的质疑事项和与质疑事项相关的请求；</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rPr>
        <w:t>2.4事实依据；</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rPr>
        <w:t>2.5必要的法律依据；</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rPr>
        <w:t>2.6提出质疑的日期；</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rPr>
        <w:t>2.7营业执照（或事业单位法人证书，或个体工商户营业执照或有效的自然人身份证明）复印件；</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rPr>
        <w:t>2.8法定代表人授权委托书原件、法定代表人身份证复印件和其授权代表的身份证复印件（</w:t>
      </w:r>
      <w:r>
        <w:rPr>
          <w:rFonts w:hint="eastAsia" w:ascii="方正仿宋_GBK" w:hAnsi="仿宋" w:eastAsia="方正仿宋_GBK" w:cs="仿宋"/>
          <w:sz w:val="24"/>
          <w:lang w:eastAsia="zh-CN"/>
        </w:rPr>
        <w:t>投标人</w:t>
      </w:r>
      <w:r>
        <w:rPr>
          <w:rFonts w:hint="eastAsia" w:ascii="方正仿宋_GBK" w:hAnsi="仿宋" w:eastAsia="方正仿宋_GBK" w:cs="仿宋"/>
          <w:sz w:val="24"/>
        </w:rPr>
        <w:t>为自然人的提供自然人身份证复印件）；</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rPr>
        <w:t>3</w:t>
      </w:r>
      <w:r>
        <w:rPr>
          <w:rFonts w:hint="eastAsia" w:ascii="方正仿宋_GBK" w:hAnsi="仿宋" w:eastAsia="方正仿宋_GBK" w:cs="仿宋"/>
          <w:sz w:val="24"/>
          <w:lang w:eastAsia="zh-CN"/>
        </w:rPr>
        <w:t>.投标人</w:t>
      </w:r>
      <w:r>
        <w:rPr>
          <w:rFonts w:hint="eastAsia" w:ascii="方正仿宋_GBK" w:hAnsi="仿宋" w:eastAsia="方正仿宋_GBK" w:cs="仿宋"/>
          <w:sz w:val="24"/>
        </w:rPr>
        <w:t>为自然人的，质疑函应当由本人签字；</w:t>
      </w:r>
      <w:r>
        <w:rPr>
          <w:rFonts w:hint="eastAsia" w:ascii="方正仿宋_GBK" w:hAnsi="仿宋" w:eastAsia="方正仿宋_GBK" w:cs="仿宋"/>
          <w:sz w:val="24"/>
          <w:lang w:eastAsia="zh-CN"/>
        </w:rPr>
        <w:t>投标人</w:t>
      </w:r>
      <w:r>
        <w:rPr>
          <w:rFonts w:hint="eastAsia" w:ascii="方正仿宋_GBK" w:hAnsi="仿宋" w:eastAsia="方正仿宋_GBK" w:cs="仿宋"/>
          <w:sz w:val="24"/>
        </w:rPr>
        <w:t>为法人或者其他组织的，质疑函应当由法定代表人、主要负责人，或者其授权代表签字或者盖章，并加盖公章。</w:t>
      </w:r>
    </w:p>
    <w:p>
      <w:pPr>
        <w:spacing w:line="400" w:lineRule="exact"/>
        <w:ind w:right="12" w:firstLine="480"/>
        <w:outlineLvl w:val="2"/>
        <w:rPr>
          <w:rFonts w:ascii="方正仿宋_GBK" w:hAnsi="仿宋" w:eastAsia="方正仿宋_GBK" w:cs="仿宋"/>
          <w:sz w:val="24"/>
        </w:rPr>
      </w:pPr>
      <w:r>
        <w:rPr>
          <w:rFonts w:hint="eastAsia" w:ascii="方正仿宋_GBK" w:hAnsi="仿宋" w:eastAsia="方正仿宋_GBK" w:cs="仿宋"/>
          <w:sz w:val="24"/>
          <w:lang w:val="en-US" w:eastAsia="zh-CN"/>
        </w:rPr>
        <w:t>（二）</w:t>
      </w:r>
      <w:r>
        <w:rPr>
          <w:rFonts w:hint="eastAsia" w:ascii="方正仿宋_GBK" w:hAnsi="仿宋" w:eastAsia="方正仿宋_GBK" w:cs="仿宋"/>
          <w:sz w:val="24"/>
        </w:rPr>
        <w:t>质疑答复</w:t>
      </w:r>
    </w:p>
    <w:p>
      <w:pPr>
        <w:spacing w:line="400" w:lineRule="exact"/>
        <w:ind w:right="12" w:firstLine="480"/>
        <w:rPr>
          <w:rFonts w:ascii="方正仿宋_GBK" w:hAnsi="仿宋" w:eastAsia="方正仿宋_GBK" w:cs="仿宋"/>
          <w:b w:val="0"/>
          <w:bCs w:val="0"/>
          <w:sz w:val="24"/>
        </w:rPr>
      </w:pPr>
      <w:r>
        <w:rPr>
          <w:rFonts w:hint="eastAsia" w:ascii="方正仿宋_GBK" w:hAnsi="仿宋" w:eastAsia="方正仿宋_GBK" w:cs="仿宋"/>
          <w:sz w:val="24"/>
        </w:rPr>
        <w:t>采购人应当在收到</w:t>
      </w:r>
      <w:r>
        <w:rPr>
          <w:rFonts w:hint="eastAsia" w:ascii="方正仿宋_GBK" w:hAnsi="仿宋" w:eastAsia="方正仿宋_GBK" w:cs="仿宋"/>
          <w:sz w:val="24"/>
          <w:lang w:eastAsia="zh-CN"/>
        </w:rPr>
        <w:t>投标人</w:t>
      </w:r>
      <w:r>
        <w:rPr>
          <w:rFonts w:hint="eastAsia" w:ascii="方正仿宋_GBK" w:hAnsi="仿宋" w:eastAsia="方正仿宋_GBK" w:cs="仿宋"/>
          <w:sz w:val="24"/>
        </w:rPr>
        <w:t>的书面质疑后</w:t>
      </w:r>
      <w:r>
        <w:rPr>
          <w:rFonts w:hint="eastAsia" w:ascii="方正仿宋_GBK" w:hAnsi="仿宋" w:eastAsia="方正仿宋_GBK" w:cs="仿宋"/>
          <w:sz w:val="24"/>
          <w:lang w:val="en-US" w:eastAsia="zh-CN"/>
        </w:rPr>
        <w:t>7</w:t>
      </w:r>
      <w:r>
        <w:rPr>
          <w:rFonts w:hint="eastAsia" w:ascii="方正仿宋_GBK" w:hAnsi="仿宋" w:eastAsia="方正仿宋_GBK" w:cs="仿宋"/>
          <w:sz w:val="24"/>
        </w:rPr>
        <w:t>个工作日内作出答复，并以书面形式通知质疑</w:t>
      </w:r>
      <w:r>
        <w:rPr>
          <w:rFonts w:hint="eastAsia" w:ascii="方正仿宋_GBK" w:hAnsi="仿宋" w:eastAsia="方正仿宋_GBK" w:cs="仿宋"/>
          <w:b w:val="0"/>
          <w:bCs w:val="0"/>
          <w:sz w:val="24"/>
          <w:lang w:eastAsia="zh-CN"/>
        </w:rPr>
        <w:t>投标人</w:t>
      </w:r>
      <w:r>
        <w:rPr>
          <w:rFonts w:hint="eastAsia" w:ascii="方正仿宋_GBK" w:hAnsi="仿宋" w:eastAsia="方正仿宋_GBK" w:cs="仿宋"/>
          <w:b w:val="0"/>
          <w:bCs w:val="0"/>
          <w:sz w:val="24"/>
        </w:rPr>
        <w:t>和其他有关</w:t>
      </w:r>
      <w:r>
        <w:rPr>
          <w:rFonts w:hint="eastAsia" w:ascii="方正仿宋_GBK" w:hAnsi="仿宋" w:eastAsia="方正仿宋_GBK" w:cs="仿宋"/>
          <w:b w:val="0"/>
          <w:bCs w:val="0"/>
          <w:sz w:val="24"/>
          <w:lang w:eastAsia="zh-CN"/>
        </w:rPr>
        <w:t>投标人</w:t>
      </w:r>
      <w:r>
        <w:rPr>
          <w:rFonts w:hint="eastAsia" w:ascii="方正仿宋_GBK" w:hAnsi="仿宋" w:eastAsia="方正仿宋_GBK" w:cs="仿宋"/>
          <w:b w:val="0"/>
          <w:bCs w:val="0"/>
          <w:sz w:val="24"/>
        </w:rPr>
        <w:t>。</w:t>
      </w:r>
    </w:p>
    <w:p>
      <w:pPr>
        <w:spacing w:line="400" w:lineRule="exact"/>
        <w:ind w:right="12" w:firstLine="480"/>
        <w:rPr>
          <w:rFonts w:hint="eastAsia" w:ascii="方正仿宋_GBK" w:hAnsi="仿宋" w:eastAsia="方正仿宋_GBK" w:cs="仿宋"/>
          <w:sz w:val="24"/>
        </w:rPr>
      </w:pPr>
      <w:r>
        <w:rPr>
          <w:rFonts w:hint="eastAsia" w:ascii="方正仿宋_GBK" w:hAnsi="仿宋" w:eastAsia="方正仿宋_GBK" w:cs="仿宋"/>
          <w:sz w:val="24"/>
          <w:lang w:eastAsia="zh-CN"/>
        </w:rPr>
        <w:t>（</w:t>
      </w:r>
      <w:r>
        <w:rPr>
          <w:rFonts w:hint="eastAsia" w:ascii="方正仿宋_GBK" w:hAnsi="仿宋" w:eastAsia="方正仿宋_GBK" w:cs="仿宋"/>
          <w:sz w:val="24"/>
          <w:lang w:val="en-US" w:eastAsia="zh-CN"/>
        </w:rPr>
        <w:t>三</w:t>
      </w:r>
      <w:r>
        <w:rPr>
          <w:rFonts w:hint="eastAsia" w:ascii="方正仿宋_GBK" w:hAnsi="仿宋" w:eastAsia="方正仿宋_GBK" w:cs="仿宋"/>
          <w:sz w:val="24"/>
          <w:lang w:eastAsia="zh-CN"/>
        </w:rPr>
        <w:t>）投标人</w:t>
      </w:r>
      <w:r>
        <w:rPr>
          <w:rFonts w:hint="eastAsia" w:ascii="方正仿宋_GBK" w:hAnsi="仿宋" w:eastAsia="方正仿宋_GBK" w:cs="仿宋"/>
          <w:sz w:val="24"/>
        </w:rPr>
        <w:t>应在质疑期内一次性提出针对同一采购程序环节的质疑。</w:t>
      </w:r>
      <w:bookmarkStart w:id="163" w:name="_Toc76462344"/>
      <w:bookmarkStart w:id="164" w:name="_Toc106030899"/>
      <w:bookmarkStart w:id="165" w:name="_Toc28334"/>
    </w:p>
    <w:p>
      <w:pPr>
        <w:pStyle w:val="4"/>
        <w:numPr>
          <w:ilvl w:val="-1"/>
          <w:numId w:val="0"/>
        </w:numPr>
        <w:adjustRightInd w:val="0"/>
        <w:snapToGrid w:val="0"/>
        <w:spacing w:before="0" w:after="0" w:line="400" w:lineRule="exact"/>
        <w:ind w:firstLine="480" w:firstLineChars="200"/>
        <w:rPr>
          <w:rFonts w:hint="eastAsia" w:ascii="方正仿宋_GBK" w:hAnsi="宋体" w:eastAsia="方正仿宋_GBK"/>
          <w:sz w:val="24"/>
        </w:rPr>
      </w:pPr>
      <w:bookmarkStart w:id="166" w:name="_Toc6856"/>
      <w:r>
        <w:rPr>
          <w:rFonts w:hint="eastAsia" w:ascii="方正仿宋_GBK" w:hAnsi="宋体" w:eastAsia="方正仿宋_GBK"/>
          <w:sz w:val="24"/>
        </w:rPr>
        <w:t>七、</w:t>
      </w:r>
      <w:bookmarkEnd w:id="163"/>
      <w:bookmarkEnd w:id="164"/>
      <w:bookmarkEnd w:id="165"/>
      <w:bookmarkStart w:id="167" w:name="_Toc102227322"/>
      <w:bookmarkStart w:id="168" w:name="_Toc76462346"/>
      <w:bookmarkStart w:id="169" w:name="_Toc342913396"/>
      <w:bookmarkStart w:id="170" w:name="_Toc106030901"/>
      <w:bookmarkStart w:id="171" w:name="_Toc3372"/>
      <w:bookmarkStart w:id="172" w:name="_Toc12789059"/>
      <w:bookmarkStart w:id="173" w:name="_Toc11641055"/>
      <w:r>
        <w:rPr>
          <w:rFonts w:hint="eastAsia" w:ascii="方正仿宋_GBK" w:hAnsi="宋体" w:eastAsia="方正仿宋_GBK"/>
          <w:sz w:val="24"/>
        </w:rPr>
        <w:t>签订</w:t>
      </w:r>
      <w:bookmarkEnd w:id="167"/>
      <w:r>
        <w:rPr>
          <w:rFonts w:hint="eastAsia" w:ascii="方正仿宋_GBK" w:hAnsi="宋体" w:eastAsia="方正仿宋_GBK"/>
          <w:sz w:val="24"/>
        </w:rPr>
        <w:t>合同</w:t>
      </w:r>
      <w:bookmarkEnd w:id="166"/>
      <w:bookmarkEnd w:id="168"/>
      <w:bookmarkEnd w:id="169"/>
      <w:bookmarkEnd w:id="170"/>
      <w:bookmarkEnd w:id="171"/>
    </w:p>
    <w:p>
      <w:pPr>
        <w:spacing w:line="400" w:lineRule="exact"/>
        <w:ind w:firstLine="480" w:firstLineChars="200"/>
        <w:rPr>
          <w:rFonts w:ascii="方正仿宋_GBK" w:hAnsi="方正仿宋_GBK" w:eastAsia="方正仿宋_GBK"/>
          <w:color w:val="0000FF"/>
          <w:sz w:val="24"/>
        </w:rPr>
      </w:pPr>
      <w:r>
        <w:rPr>
          <w:rFonts w:hint="eastAsia" w:ascii="方正仿宋_GBK" w:hAnsi="方正仿宋_GBK" w:eastAsia="方正仿宋_GBK"/>
          <w:color w:val="0000FF"/>
          <w:sz w:val="24"/>
        </w:rPr>
        <w:t>（一）中标人应于收到中标通知书之日起5个工作日内，按照中标项目的招标文件与投标文件递交采购合同。</w:t>
      </w:r>
    </w:p>
    <w:p>
      <w:pPr>
        <w:spacing w:line="400" w:lineRule="exact"/>
        <w:ind w:firstLine="360" w:firstLineChars="150"/>
        <w:rPr>
          <w:rFonts w:ascii="方正仿宋_GBK" w:hAnsi="方正仿宋_GBK" w:eastAsia="方正仿宋_GBK"/>
          <w:sz w:val="24"/>
        </w:rPr>
      </w:pPr>
      <w:r>
        <w:rPr>
          <w:rFonts w:hint="eastAsia" w:ascii="方正仿宋_GBK" w:hAnsi="方正仿宋_GBK" w:eastAsia="方正仿宋_GBK"/>
          <w:sz w:val="24"/>
        </w:rPr>
        <w:t xml:space="preserve"> （二）中标人未在规定时间内递交合同或放弃中标资格，则招标人将有充分的理由废除授标，将中标人纳入医院失信</w:t>
      </w:r>
      <w:r>
        <w:rPr>
          <w:rFonts w:hint="eastAsia" w:ascii="方正仿宋_GBK" w:hAnsi="方正仿宋_GBK" w:eastAsia="方正仿宋_GBK"/>
          <w:sz w:val="24"/>
          <w:lang w:eastAsia="zh-CN"/>
        </w:rPr>
        <w:t>投标人</w:t>
      </w:r>
      <w:r>
        <w:rPr>
          <w:rFonts w:hint="eastAsia" w:ascii="方正仿宋_GBK" w:hAnsi="方正仿宋_GBK" w:eastAsia="方正仿宋_GBK"/>
          <w:sz w:val="24"/>
        </w:rPr>
        <w:t>名单并扣除该项目的投标保证金，两年之内不得参与</w:t>
      </w:r>
      <w:r>
        <w:rPr>
          <w:rFonts w:hint="eastAsia" w:ascii="方正仿宋_GBK" w:hAnsi="方正仿宋_GBK" w:eastAsia="方正仿宋_GBK"/>
          <w:sz w:val="24"/>
          <w:lang w:val="en-US" w:eastAsia="zh-CN"/>
        </w:rPr>
        <w:t>招标人</w:t>
      </w:r>
      <w:r>
        <w:rPr>
          <w:rFonts w:hint="eastAsia" w:ascii="方正仿宋_GBK" w:hAnsi="方正仿宋_GBK" w:eastAsia="方正仿宋_GBK"/>
          <w:sz w:val="24"/>
        </w:rPr>
        <w:t>任何级别的招标项目。</w:t>
      </w:r>
    </w:p>
    <w:p>
      <w:pPr>
        <w:spacing w:line="400" w:lineRule="exact"/>
        <w:ind w:firstLine="480" w:firstLineChars="200"/>
        <w:rPr>
          <w:rFonts w:hint="eastAsia" w:ascii="方正仿宋_GBK" w:hAnsi="方正仿宋_GBK" w:eastAsia="方正仿宋_GBK"/>
          <w:sz w:val="24"/>
        </w:rPr>
      </w:pPr>
      <w:r>
        <w:rPr>
          <w:rFonts w:hint="eastAsia" w:ascii="方正仿宋_GBK" w:hAnsi="方正仿宋_GBK" w:eastAsia="方正仿宋_GBK"/>
          <w:sz w:val="24"/>
        </w:rPr>
        <w:t>（三）如招标人因中标人未按时递交合同或放弃中标资格而造成损失，中标人应予以赔偿，同时依法承担相应法律责任。</w:t>
      </w:r>
    </w:p>
    <w:p>
      <w:pPr>
        <w:spacing w:line="400" w:lineRule="exact"/>
        <w:ind w:firstLine="480" w:firstLineChars="200"/>
        <w:jc w:val="left"/>
        <w:rPr>
          <w:rFonts w:hint="eastAsia"/>
        </w:rPr>
        <w:sectPr>
          <w:footerReference r:id="rId10" w:type="default"/>
          <w:footerReference r:id="rId11" w:type="even"/>
          <w:pgSz w:w="11907" w:h="16840"/>
          <w:pgMar w:top="1134" w:right="1191" w:bottom="1134" w:left="1304" w:header="964" w:footer="992" w:gutter="0"/>
          <w:pgNumType w:fmt="numberInDash"/>
          <w:cols w:space="720" w:num="1"/>
          <w:docGrid w:linePitch="312" w:charSpace="0"/>
        </w:sectPr>
      </w:pPr>
      <w:r>
        <w:rPr>
          <w:rFonts w:hint="eastAsia" w:ascii="方正仿宋_GBK" w:hAnsi="方正仿宋_GBK" w:eastAsia="方正仿宋_GBK"/>
          <w:sz w:val="24"/>
        </w:rPr>
        <w:t>（四）中标人应当按照合同约定履行义务，完成中标项目，不得将中标项目转让(转包)</w:t>
      </w:r>
      <w:r>
        <w:rPr>
          <w:rFonts w:hint="eastAsia" w:ascii="方正仿宋_GBK" w:hAnsi="方正仿宋_GBK" w:eastAsia="方正仿宋_GBK"/>
          <w:sz w:val="24"/>
          <w:lang w:val="en-US" w:eastAsia="zh-CN"/>
        </w:rPr>
        <w:t>或分包</w:t>
      </w:r>
      <w:r>
        <w:rPr>
          <w:rFonts w:hint="eastAsia" w:ascii="方正仿宋_GBK" w:hAnsi="方正仿宋_GBK" w:eastAsia="方正仿宋_GBK"/>
          <w:sz w:val="24"/>
        </w:rPr>
        <w:t>给他人。</w:t>
      </w:r>
      <w:bookmarkEnd w:id="172"/>
      <w:bookmarkEnd w:id="173"/>
    </w:p>
    <w:p>
      <w:pPr>
        <w:pStyle w:val="4"/>
        <w:spacing w:before="200" w:after="200" w:line="240" w:lineRule="auto"/>
        <w:jc w:val="center"/>
        <w:rPr>
          <w:rFonts w:hint="eastAsia" w:ascii="方正仿宋_GBK" w:hAnsi="Times New Roman" w:eastAsia="方正仿宋_GBK" w:cs="Times New Roman"/>
          <w:b/>
          <w:sz w:val="44"/>
          <w:szCs w:val="20"/>
        </w:rPr>
      </w:pPr>
      <w:bookmarkStart w:id="174" w:name="_Hlt41879464"/>
      <w:bookmarkEnd w:id="174"/>
      <w:bookmarkStart w:id="175" w:name="_Toc106030905"/>
      <w:bookmarkStart w:id="176" w:name="_Toc27984"/>
      <w:bookmarkStart w:id="177" w:name="_Toc76462349"/>
      <w:bookmarkStart w:id="178" w:name="_Toc12912"/>
      <w:r>
        <w:rPr>
          <w:rFonts w:hint="eastAsia" w:ascii="方正仿宋_GBK" w:hAnsi="Times New Roman" w:eastAsia="方正仿宋_GBK" w:cs="Times New Roman"/>
          <w:b/>
          <w:sz w:val="44"/>
          <w:szCs w:val="20"/>
        </w:rPr>
        <w:t>第六篇  响应文件编制要求</w:t>
      </w:r>
      <w:bookmarkEnd w:id="175"/>
      <w:bookmarkEnd w:id="176"/>
      <w:bookmarkEnd w:id="177"/>
      <w:bookmarkEnd w:id="178"/>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一、经济部分</w:t>
      </w:r>
    </w:p>
    <w:p>
      <w:pPr>
        <w:spacing w:line="400" w:lineRule="exact"/>
        <w:ind w:firstLine="480" w:firstLineChars="200"/>
        <w:rPr>
          <w:rFonts w:hint="default" w:ascii="方正仿宋_GBK" w:hAnsi="宋体" w:eastAsia="方正仿宋_GBK"/>
          <w:sz w:val="24"/>
          <w:szCs w:val="24"/>
          <w:lang w:val="en-US" w:eastAsia="zh-CN"/>
        </w:rPr>
      </w:pPr>
      <w:r>
        <w:rPr>
          <w:rFonts w:hint="eastAsia" w:ascii="方正仿宋_GBK" w:hAnsi="宋体" w:eastAsia="方正仿宋_GBK"/>
          <w:sz w:val="24"/>
          <w:szCs w:val="24"/>
        </w:rPr>
        <w:t>（一）</w:t>
      </w:r>
      <w:r>
        <w:rPr>
          <w:rFonts w:hint="eastAsia" w:ascii="方正仿宋_GBK" w:hAnsi="宋体" w:eastAsia="方正仿宋_GBK"/>
          <w:sz w:val="24"/>
          <w:szCs w:val="24"/>
          <w:lang w:val="en-US" w:eastAsia="zh-CN"/>
        </w:rPr>
        <w:t>开标一览表</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（二）明细报价表</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二、服务部分</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（一）服务响应偏离表</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（二）其他资料（格式自定）</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三、商务部分</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（一）商务响应偏离表</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（二）其它优惠服务承诺（格式自定）</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四、资格条件及其他</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（一）法人营业执照（副本）或事业单位法人证书（副本）或个体工商户营业执照或有效的自然人身份证明或社会团体法人登记证书复印件</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（二）法定代表人身份证明书（格式）</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（三）法定代表人授权委托书（格式）</w:t>
      </w:r>
    </w:p>
    <w:p>
      <w:pPr>
        <w:snapToGrid w:val="0"/>
        <w:spacing w:line="400" w:lineRule="exact"/>
        <w:ind w:firstLine="480" w:firstLineChars="200"/>
        <w:rPr>
          <w:rFonts w:hint="eastAsia" w:ascii="方正仿宋_GBK" w:hAnsi="宋体" w:eastAsia="方正仿宋_GBK"/>
          <w:sz w:val="24"/>
          <w:szCs w:val="24"/>
          <w:lang w:val="en-US" w:eastAsia="zh-CN"/>
        </w:rPr>
      </w:pPr>
      <w:r>
        <w:rPr>
          <w:rFonts w:hint="eastAsia" w:ascii="方正仿宋_GBK" w:hAnsi="宋体" w:eastAsia="方正仿宋_GBK"/>
          <w:sz w:val="24"/>
          <w:szCs w:val="24"/>
        </w:rPr>
        <w:t>（四）</w:t>
      </w:r>
      <w:r>
        <w:rPr>
          <w:rFonts w:hint="eastAsia" w:ascii="方正仿宋_GBK" w:hAnsi="宋体" w:eastAsia="方正仿宋_GBK"/>
          <w:sz w:val="24"/>
          <w:szCs w:val="24"/>
          <w:lang w:val="en-US" w:eastAsia="zh-CN"/>
        </w:rPr>
        <w:t>投标函（格式）</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（五）基本资格条件承诺函（格式）</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六</w:t>
      </w:r>
      <w:r>
        <w:rPr>
          <w:rFonts w:hint="eastAsia" w:ascii="方正仿宋_GBK" w:hAnsi="宋体" w:eastAsia="方正仿宋_GBK"/>
          <w:sz w:val="24"/>
          <w:szCs w:val="24"/>
        </w:rPr>
        <w:t>）特定资格条件证书或证明文件</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五、其他资料</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其他与项目有关的资料</w:t>
      </w:r>
    </w:p>
    <w:p>
      <w:pPr>
        <w:snapToGrid w:val="0"/>
        <w:spacing w:line="360" w:lineRule="auto"/>
        <w:rPr>
          <w:rFonts w:ascii="宋体" w:hAnsi="宋体"/>
          <w:sz w:val="24"/>
          <w:szCs w:val="24"/>
          <w:bdr w:val="single" w:color="auto" w:sz="4" w:space="0"/>
        </w:rPr>
        <w:sectPr>
          <w:pgSz w:w="11907" w:h="16840"/>
          <w:pgMar w:top="1134" w:right="1191" w:bottom="1134" w:left="1304" w:header="851" w:footer="992" w:gutter="0"/>
          <w:pgNumType w:fmt="numberInDash"/>
          <w:cols w:space="720" w:num="1"/>
          <w:docGrid w:linePitch="380" w:charSpace="-5735"/>
        </w:sectPr>
      </w:pPr>
    </w:p>
    <w:p>
      <w:pPr>
        <w:spacing w:line="240" w:lineRule="auto"/>
        <w:jc w:val="both"/>
        <w:outlineLvl w:val="0"/>
        <w:rPr>
          <w:rFonts w:hint="eastAsia" w:ascii="方正黑体_GBK" w:hAnsi="宋体" w:eastAsia="方正黑体_GBK"/>
          <w:sz w:val="24"/>
          <w:szCs w:val="24"/>
          <w:lang w:val="en-US" w:eastAsia="zh-CN"/>
        </w:rPr>
      </w:pPr>
      <w:bookmarkStart w:id="179" w:name="_Toc313888360"/>
      <w:bookmarkStart w:id="180" w:name="_Toc342913419"/>
      <w:bookmarkStart w:id="181" w:name="_Toc106030906"/>
      <w:bookmarkStart w:id="182" w:name="_Toc76462350"/>
      <w:bookmarkStart w:id="183" w:name="_Toc15994"/>
      <w:bookmarkStart w:id="184" w:name="_Toc313008356"/>
      <w:bookmarkStart w:id="185" w:name="_Toc12789073"/>
      <w:bookmarkStart w:id="186" w:name="_Toc283382454"/>
      <w:r>
        <w:rPr>
          <w:rFonts w:hint="eastAsia" w:ascii="方正黑体_GBK" w:hAnsi="宋体" w:eastAsia="方正黑体_GBK"/>
          <w:sz w:val="24"/>
          <w:szCs w:val="24"/>
          <w:lang w:val="en-US" w:eastAsia="zh-CN"/>
        </w:rPr>
        <w:t>封面</w:t>
      </w:r>
    </w:p>
    <w:p>
      <w:pPr>
        <w:spacing w:line="1600" w:lineRule="exact"/>
        <w:jc w:val="center"/>
        <w:outlineLvl w:val="0"/>
        <w:rPr>
          <w:rFonts w:hint="eastAsia" w:ascii="方正黑体_GBK" w:hAnsi="宋体" w:eastAsia="方正黑体_GBK"/>
          <w:sz w:val="130"/>
          <w:szCs w:val="130"/>
        </w:rPr>
      </w:pPr>
    </w:p>
    <w:p>
      <w:pPr>
        <w:spacing w:line="1600" w:lineRule="exact"/>
        <w:jc w:val="center"/>
        <w:outlineLvl w:val="0"/>
        <w:rPr>
          <w:rFonts w:hint="default" w:ascii="方正黑体_GBK" w:hAnsi="宋体" w:eastAsia="方正黑体_GBK"/>
          <w:sz w:val="130"/>
          <w:szCs w:val="130"/>
          <w:lang w:val="en-US" w:eastAsia="zh-CN"/>
        </w:rPr>
      </w:pPr>
      <w:r>
        <w:rPr>
          <w:rFonts w:hint="eastAsia" w:ascii="方正黑体_GBK" w:hAnsi="宋体" w:eastAsia="方正黑体_GBK"/>
          <w:sz w:val="130"/>
          <w:szCs w:val="130"/>
          <w:lang w:val="en-US" w:eastAsia="zh-CN"/>
        </w:rPr>
        <w:t>公开比选采购</w:t>
      </w:r>
    </w:p>
    <w:p>
      <w:pPr>
        <w:spacing w:line="1600" w:lineRule="exact"/>
        <w:jc w:val="center"/>
        <w:outlineLvl w:val="0"/>
        <w:rPr>
          <w:rFonts w:hint="default" w:ascii="方正黑体_GBK" w:hAnsi="宋体" w:eastAsia="方正黑体_GBK"/>
          <w:sz w:val="130"/>
          <w:szCs w:val="130"/>
          <w:lang w:val="en-US" w:eastAsia="zh-CN"/>
        </w:rPr>
      </w:pPr>
      <w:r>
        <w:rPr>
          <w:rFonts w:hint="eastAsia" w:ascii="方正黑体_GBK" w:hAnsi="宋体" w:eastAsia="方正黑体_GBK"/>
          <w:sz w:val="130"/>
          <w:szCs w:val="130"/>
          <w:lang w:val="en-US" w:eastAsia="zh-CN"/>
        </w:rPr>
        <w:t>响应文件</w:t>
      </w:r>
    </w:p>
    <w:p>
      <w:pPr>
        <w:spacing w:line="600" w:lineRule="exact"/>
        <w:jc w:val="center"/>
        <w:outlineLvl w:val="0"/>
        <w:rPr>
          <w:rFonts w:hint="eastAsia" w:ascii="方正黑体_GBK" w:hAnsi="宋体" w:eastAsia="方正黑体_GBK"/>
          <w:sz w:val="44"/>
          <w:szCs w:val="44"/>
          <w:lang w:eastAsia="zh-CN"/>
        </w:rPr>
      </w:pPr>
      <w:r>
        <w:rPr>
          <w:rFonts w:hint="eastAsia" w:ascii="方正黑体_GBK" w:hAnsi="宋体" w:eastAsia="方正黑体_GBK"/>
          <w:sz w:val="44"/>
          <w:szCs w:val="44"/>
          <w:lang w:eastAsia="zh-CN"/>
        </w:rPr>
        <w:t>（</w:t>
      </w:r>
      <w:r>
        <w:rPr>
          <w:rFonts w:hint="eastAsia" w:ascii="方正黑体_GBK" w:hAnsi="宋体" w:eastAsia="方正黑体_GBK"/>
          <w:sz w:val="44"/>
          <w:szCs w:val="44"/>
          <w:lang w:val="en-US" w:eastAsia="zh-CN"/>
        </w:rPr>
        <w:t>正本/副本</w:t>
      </w:r>
      <w:r>
        <w:rPr>
          <w:rFonts w:hint="eastAsia" w:ascii="方正黑体_GBK" w:hAnsi="宋体" w:eastAsia="方正黑体_GBK"/>
          <w:sz w:val="44"/>
          <w:szCs w:val="44"/>
          <w:lang w:eastAsia="zh-CN"/>
        </w:rPr>
        <w:t>）</w:t>
      </w:r>
    </w:p>
    <w:p>
      <w:pPr>
        <w:spacing w:line="700" w:lineRule="exact"/>
        <w:jc w:val="both"/>
        <w:rPr>
          <w:rFonts w:hint="eastAsia" w:ascii="方正黑体_GBK" w:eastAsia="方正黑体_GBK"/>
          <w:spacing w:val="80"/>
          <w:sz w:val="130"/>
          <w:szCs w:val="130"/>
        </w:rPr>
      </w:pPr>
    </w:p>
    <w:p>
      <w:pPr>
        <w:spacing w:line="700" w:lineRule="exact"/>
        <w:jc w:val="center"/>
        <w:rPr>
          <w:rFonts w:hint="eastAsia" w:ascii="方正黑体_GBK" w:eastAsia="方正黑体_GBK"/>
          <w:spacing w:val="80"/>
          <w:sz w:val="130"/>
          <w:szCs w:val="130"/>
        </w:rPr>
      </w:pPr>
    </w:p>
    <w:p>
      <w:pPr>
        <w:spacing w:line="360" w:lineRule="auto"/>
        <w:ind w:firstLine="1080" w:firstLineChars="300"/>
        <w:outlineLvl w:val="0"/>
        <w:rPr>
          <w:rFonts w:hint="eastAsia" w:ascii="方正小标宋_GBK" w:hAnsi="宋体" w:eastAsia="方正小标宋_GBK"/>
          <w:sz w:val="36"/>
          <w:szCs w:val="36"/>
          <w:lang w:val="en-US" w:eastAsia="zh-CN"/>
        </w:rPr>
      </w:pPr>
      <w:r>
        <w:rPr>
          <w:rFonts w:hint="eastAsia" w:ascii="方正小标宋_GBK" w:hAnsi="宋体" w:eastAsia="方正小标宋_GBK"/>
          <w:sz w:val="36"/>
          <w:szCs w:val="36"/>
          <w:lang w:val="en-US" w:eastAsia="zh-CN"/>
        </w:rPr>
        <w:t>项目编号</w:t>
      </w:r>
      <w:r>
        <w:rPr>
          <w:rFonts w:hint="eastAsia" w:ascii="方正小标宋_GBK" w:hAnsi="宋体" w:eastAsia="方正小标宋_GBK"/>
          <w:sz w:val="36"/>
          <w:szCs w:val="36"/>
        </w:rPr>
        <w:t>：</w:t>
      </w:r>
      <w:r>
        <w:rPr>
          <w:rFonts w:hint="eastAsia" w:ascii="方正小标宋_GBK" w:hAnsi="宋体" w:eastAsia="方正小标宋_GBK"/>
          <w:sz w:val="36"/>
          <w:szCs w:val="36"/>
          <w:u w:val="single"/>
          <w:lang w:val="en-US" w:eastAsia="zh-CN"/>
        </w:rPr>
        <w:t xml:space="preserve">                           </w:t>
      </w:r>
    </w:p>
    <w:p>
      <w:pPr>
        <w:spacing w:line="360" w:lineRule="auto"/>
        <w:ind w:firstLine="1080" w:firstLineChars="300"/>
        <w:outlineLvl w:val="0"/>
        <w:rPr>
          <w:rFonts w:hint="default" w:ascii="方正小标宋_GBK" w:hAnsi="宋体" w:eastAsia="方正小标宋_GBK"/>
          <w:sz w:val="36"/>
          <w:szCs w:val="36"/>
          <w:u w:val="single"/>
          <w:lang w:val="en-US" w:eastAsia="zh-CN"/>
        </w:rPr>
      </w:pPr>
      <w:r>
        <w:rPr>
          <w:rFonts w:hint="eastAsia" w:ascii="方正小标宋_GBK" w:hAnsi="宋体" w:eastAsia="方正小标宋_GBK"/>
          <w:sz w:val="36"/>
          <w:szCs w:val="36"/>
          <w:lang w:val="en-US" w:eastAsia="zh-CN"/>
        </w:rPr>
        <w:t>项目名称</w:t>
      </w:r>
      <w:r>
        <w:rPr>
          <w:rFonts w:hint="eastAsia" w:ascii="方正小标宋_GBK" w:hAnsi="宋体" w:eastAsia="方正小标宋_GBK"/>
          <w:sz w:val="36"/>
          <w:szCs w:val="36"/>
        </w:rPr>
        <w:t>：</w:t>
      </w:r>
      <w:r>
        <w:rPr>
          <w:rFonts w:hint="eastAsia" w:ascii="方正小标宋_GBK" w:hAnsi="宋体" w:eastAsia="方正小标宋_GBK"/>
          <w:sz w:val="36"/>
          <w:szCs w:val="36"/>
          <w:u w:val="single"/>
          <w:lang w:val="en-US" w:eastAsia="zh-CN"/>
        </w:rPr>
        <w:t xml:space="preserve">                           </w:t>
      </w:r>
    </w:p>
    <w:p>
      <w:pPr>
        <w:spacing w:line="360" w:lineRule="auto"/>
        <w:ind w:firstLine="1080" w:firstLineChars="300"/>
        <w:outlineLvl w:val="0"/>
        <w:rPr>
          <w:rFonts w:hint="eastAsia" w:ascii="方正小标宋_GBK" w:hAnsi="宋体" w:eastAsia="方正小标宋_GBK"/>
          <w:sz w:val="36"/>
          <w:szCs w:val="36"/>
          <w:u w:val="none"/>
          <w:lang w:val="en-US" w:eastAsia="zh-CN"/>
        </w:rPr>
      </w:pPr>
      <w:r>
        <w:rPr>
          <w:rFonts w:hint="eastAsia" w:ascii="方正小标宋_GBK" w:hAnsi="宋体" w:eastAsia="方正小标宋_GBK"/>
          <w:sz w:val="36"/>
          <w:szCs w:val="36"/>
          <w:u w:val="none"/>
          <w:lang w:val="en-US" w:eastAsia="zh-CN"/>
        </w:rPr>
        <w:t>投标人名称：</w:t>
      </w:r>
      <w:r>
        <w:rPr>
          <w:rFonts w:hint="eastAsia" w:ascii="方正小标宋_GBK" w:hAnsi="宋体" w:eastAsia="方正小标宋_GBK"/>
          <w:sz w:val="36"/>
          <w:szCs w:val="36"/>
          <w:u w:val="single"/>
          <w:lang w:val="en-US" w:eastAsia="zh-CN"/>
        </w:rPr>
        <w:t xml:space="preserve">                         </w:t>
      </w:r>
    </w:p>
    <w:p>
      <w:pPr>
        <w:spacing w:line="360" w:lineRule="auto"/>
        <w:ind w:firstLine="1120" w:firstLineChars="400"/>
        <w:outlineLvl w:val="0"/>
        <w:rPr>
          <w:rFonts w:hint="eastAsia" w:ascii="方正小标宋_GBK" w:hAnsi="宋体" w:eastAsia="方正小标宋_GBK"/>
          <w:sz w:val="36"/>
          <w:szCs w:val="36"/>
          <w:u w:val="single"/>
          <w:lang w:val="en-US" w:eastAsia="zh-CN"/>
        </w:rPr>
      </w:pPr>
      <w:r>
        <w:rPr>
          <w:rFonts w:hint="eastAsia" w:ascii="方正小标宋_GBK" w:hAnsi="宋体" w:eastAsia="方正小标宋_GBK"/>
          <w:sz w:val="28"/>
          <w:szCs w:val="28"/>
          <w:u w:val="none"/>
          <w:lang w:val="en-US" w:eastAsia="zh-CN"/>
        </w:rPr>
        <w:t xml:space="preserve">投标人法定代表人（或授权代理人）： </w:t>
      </w:r>
      <w:r>
        <w:rPr>
          <w:rFonts w:hint="eastAsia" w:ascii="方正小标宋_GBK" w:hAnsi="宋体" w:eastAsia="方正小标宋_GBK"/>
          <w:sz w:val="28"/>
          <w:szCs w:val="28"/>
          <w:u w:val="single"/>
          <w:lang w:val="en-US" w:eastAsia="zh-CN"/>
        </w:rPr>
        <w:t xml:space="preserve">         </w:t>
      </w:r>
      <w:r>
        <w:rPr>
          <w:rFonts w:hint="eastAsia" w:ascii="方正小标宋_GBK" w:hAnsi="宋体" w:eastAsia="方正小标宋_GBK"/>
          <w:sz w:val="36"/>
          <w:szCs w:val="36"/>
          <w:u w:val="single"/>
          <w:lang w:val="en-US" w:eastAsia="zh-CN"/>
        </w:rPr>
        <w:t xml:space="preserve">   </w:t>
      </w:r>
    </w:p>
    <w:p>
      <w:pPr>
        <w:spacing w:line="360" w:lineRule="auto"/>
        <w:ind w:firstLine="1080" w:firstLineChars="300"/>
        <w:jc w:val="left"/>
        <w:outlineLvl w:val="0"/>
        <w:rPr>
          <w:rFonts w:hint="default" w:ascii="方正小标宋_GBK" w:hAnsi="宋体" w:eastAsia="方正小标宋_GBK"/>
          <w:b/>
          <w:sz w:val="36"/>
          <w:szCs w:val="36"/>
          <w:lang w:val="en-US"/>
        </w:rPr>
      </w:pPr>
      <w:r>
        <w:rPr>
          <w:rFonts w:hint="eastAsia" w:ascii="方正小标宋_GBK" w:hAnsi="宋体" w:eastAsia="方正小标宋_GBK"/>
          <w:sz w:val="36"/>
          <w:szCs w:val="36"/>
          <w:u w:val="none"/>
          <w:lang w:val="en-US" w:eastAsia="zh-CN"/>
        </w:rPr>
        <w:t>联系电话：</w:t>
      </w:r>
      <w:r>
        <w:rPr>
          <w:rFonts w:hint="eastAsia" w:ascii="方正小标宋_GBK" w:hAnsi="宋体" w:eastAsia="方正小标宋_GBK"/>
          <w:sz w:val="36"/>
          <w:szCs w:val="36"/>
          <w:u w:val="single"/>
          <w:lang w:val="en-US" w:eastAsia="zh-CN"/>
        </w:rPr>
        <w:t xml:space="preserve">                           </w:t>
      </w:r>
    </w:p>
    <w:p>
      <w:pPr>
        <w:spacing w:line="700" w:lineRule="exact"/>
        <w:ind w:firstLine="1749" w:firstLineChars="486"/>
        <w:rPr>
          <w:rFonts w:hint="eastAsia" w:ascii="方正小标宋_GBK" w:hAnsi="宋体" w:eastAsia="方正小标宋_GBK"/>
          <w:sz w:val="36"/>
          <w:szCs w:val="36"/>
        </w:rPr>
      </w:pPr>
    </w:p>
    <w:p>
      <w:pPr>
        <w:spacing w:line="700" w:lineRule="exact"/>
        <w:ind w:firstLine="2469" w:firstLineChars="686"/>
        <w:rPr>
          <w:rFonts w:hint="default" w:ascii="方正小标宋_GBK" w:hAnsi="宋体" w:eastAsia="方正小标宋_GBK"/>
          <w:sz w:val="36"/>
          <w:szCs w:val="36"/>
          <w:lang w:val="en-US" w:eastAsia="zh-CN"/>
        </w:rPr>
      </w:pPr>
      <w:r>
        <w:rPr>
          <w:rFonts w:hint="eastAsia" w:ascii="方正小标宋_GBK" w:hAnsi="宋体" w:eastAsia="方正小标宋_GBK"/>
          <w:sz w:val="36"/>
          <w:szCs w:val="36"/>
          <w:lang w:val="en-US" w:eastAsia="zh-CN"/>
        </w:rPr>
        <w:t>重庆医科大学附属儿童医院</w:t>
      </w:r>
    </w:p>
    <w:p>
      <w:pPr>
        <w:spacing w:line="240" w:lineRule="auto"/>
        <w:jc w:val="center"/>
        <w:outlineLvl w:val="0"/>
        <w:rPr>
          <w:rFonts w:ascii="宋体" w:hAnsi="宋体"/>
          <w:sz w:val="72"/>
        </w:rPr>
        <w:sectPr>
          <w:headerReference r:id="rId13" w:type="first"/>
          <w:footerReference r:id="rId16" w:type="first"/>
          <w:headerReference r:id="rId12" w:type="default"/>
          <w:footerReference r:id="rId14" w:type="default"/>
          <w:footerReference r:id="rId15" w:type="even"/>
          <w:pgSz w:w="11907" w:h="16840"/>
          <w:pgMar w:top="1134" w:right="1191" w:bottom="1134" w:left="1304" w:header="851" w:footer="992" w:gutter="0"/>
          <w:pgNumType w:fmt="decimal"/>
          <w:cols w:space="720" w:num="1"/>
          <w:titlePg/>
          <w:docGrid w:linePitch="380" w:charSpace="-5735"/>
        </w:sectPr>
      </w:pPr>
      <w:r>
        <w:rPr>
          <w:rFonts w:eastAsia="方正小标宋_GBK"/>
          <w:sz w:val="36"/>
          <w:szCs w:val="36"/>
        </w:rPr>
        <w:t>二〇二</w:t>
      </w:r>
      <w:r>
        <w:rPr>
          <w:rFonts w:hint="eastAsia" w:eastAsia="方正小标宋_GBK"/>
          <w:sz w:val="36"/>
          <w:szCs w:val="36"/>
        </w:rPr>
        <w:t>X</w:t>
      </w:r>
      <w:r>
        <w:rPr>
          <w:rFonts w:eastAsia="方正小标宋_GBK"/>
          <w:sz w:val="36"/>
          <w:szCs w:val="36"/>
        </w:rPr>
        <w:t>年</w:t>
      </w:r>
      <w:r>
        <w:rPr>
          <w:rFonts w:hint="eastAsia" w:eastAsia="方正小标宋_GBK"/>
          <w:sz w:val="36"/>
          <w:szCs w:val="36"/>
        </w:rPr>
        <w:t>X</w:t>
      </w:r>
      <w:r>
        <w:rPr>
          <w:rFonts w:eastAsia="方正小标宋_GBK"/>
          <w:sz w:val="36"/>
          <w:szCs w:val="36"/>
        </w:rPr>
        <w:t>月</w:t>
      </w:r>
    </w:p>
    <w:p>
      <w:pPr>
        <w:pStyle w:val="4"/>
        <w:adjustRightInd w:val="0"/>
        <w:snapToGrid w:val="0"/>
        <w:spacing w:before="0" w:after="0" w:line="400" w:lineRule="exact"/>
        <w:ind w:firstLine="480" w:firstLineChars="200"/>
        <w:rPr>
          <w:rFonts w:hint="eastAsia" w:ascii="方正仿宋_GBK" w:hAnsi="宋体" w:eastAsia="方正仿宋_GBK"/>
          <w:sz w:val="24"/>
        </w:rPr>
      </w:pPr>
      <w:bookmarkStart w:id="187" w:name="_Toc25325"/>
      <w:r>
        <w:rPr>
          <w:rFonts w:hint="eastAsia" w:ascii="方正仿宋_GBK" w:hAnsi="宋体" w:eastAsia="方正仿宋_GBK"/>
          <w:sz w:val="24"/>
        </w:rPr>
        <w:t>一、经济部分</w:t>
      </w:r>
      <w:bookmarkEnd w:id="179"/>
      <w:bookmarkEnd w:id="180"/>
      <w:bookmarkEnd w:id="181"/>
      <w:bookmarkEnd w:id="182"/>
      <w:bookmarkEnd w:id="183"/>
      <w:bookmarkEnd w:id="184"/>
      <w:bookmarkEnd w:id="187"/>
    </w:p>
    <w:bookmarkEnd w:id="185"/>
    <w:bookmarkEnd w:id="186"/>
    <w:p>
      <w:pPr>
        <w:tabs>
          <w:tab w:val="left" w:pos="6300"/>
        </w:tabs>
        <w:snapToGrid w:val="0"/>
        <w:spacing w:line="312" w:lineRule="auto"/>
        <w:ind w:firstLine="480" w:firstLineChars="200"/>
        <w:rPr>
          <w:rFonts w:hint="eastAsia" w:ascii="方正仿宋_GBK" w:hAnsi="宋体" w:eastAsia="方正仿宋_GBK"/>
          <w:sz w:val="24"/>
          <w:szCs w:val="24"/>
          <w:lang w:eastAsia="zh-CN"/>
        </w:rPr>
      </w:pPr>
      <w:r>
        <w:rPr>
          <w:rFonts w:hint="eastAsia" w:ascii="方正仿宋_GBK" w:hAnsi="宋体" w:eastAsia="方正仿宋_GBK"/>
          <w:sz w:val="24"/>
          <w:szCs w:val="24"/>
        </w:rPr>
        <w:t>（一）</w:t>
      </w:r>
      <w:r>
        <w:rPr>
          <w:rFonts w:hint="eastAsia" w:ascii="方正仿宋_GBK" w:hAnsi="宋体" w:eastAsia="方正仿宋_GBK"/>
          <w:sz w:val="24"/>
          <w:szCs w:val="24"/>
          <w:lang w:val="en-US" w:eastAsia="zh-CN"/>
        </w:rPr>
        <w:t>开标一览表</w:t>
      </w:r>
    </w:p>
    <w:p>
      <w:pPr>
        <w:jc w:val="center"/>
        <w:rPr>
          <w:rFonts w:hint="eastAsia" w:ascii="方正仿宋_GBK" w:eastAsia="方正仿宋_GBK"/>
          <w:b/>
          <w:szCs w:val="28"/>
          <w:lang w:val="en-US" w:eastAsia="zh-CN"/>
        </w:rPr>
      </w:pPr>
      <w:r>
        <w:rPr>
          <w:rFonts w:hint="eastAsia" w:ascii="方正仿宋_GBK" w:eastAsia="方正仿宋_GBK"/>
          <w:b/>
          <w:szCs w:val="28"/>
          <w:lang w:val="en-US" w:eastAsia="zh-CN"/>
        </w:rPr>
        <w:t>开标一览表</w:t>
      </w:r>
    </w:p>
    <w:p>
      <w:pPr>
        <w:tabs>
          <w:tab w:val="left" w:pos="6300"/>
        </w:tabs>
        <w:snapToGrid w:val="0"/>
        <w:spacing w:line="312" w:lineRule="auto"/>
        <w:ind w:firstLine="0" w:firstLineChars="0"/>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rPr>
        <w:t>招标项目名称：</w:t>
      </w:r>
    </w:p>
    <w:tbl>
      <w:tblPr>
        <w:tblStyle w:val="58"/>
        <w:tblW w:w="97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85"/>
        <w:gridCol w:w="85"/>
        <w:gridCol w:w="709"/>
        <w:gridCol w:w="391"/>
        <w:gridCol w:w="318"/>
        <w:gridCol w:w="447"/>
        <w:gridCol w:w="240"/>
        <w:gridCol w:w="447"/>
        <w:gridCol w:w="453"/>
        <w:gridCol w:w="114"/>
        <w:gridCol w:w="283"/>
        <w:gridCol w:w="142"/>
        <w:gridCol w:w="142"/>
        <w:gridCol w:w="850"/>
        <w:gridCol w:w="254"/>
        <w:gridCol w:w="171"/>
        <w:gridCol w:w="234"/>
        <w:gridCol w:w="1042"/>
        <w:gridCol w:w="215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9" w:hRule="atLeast"/>
        </w:trPr>
        <w:tc>
          <w:tcPr>
            <w:tcW w:w="2079" w:type="dxa"/>
            <w:gridSpan w:val="3"/>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lang w:val="en-US" w:eastAsia="zh-CN"/>
              </w:rPr>
            </w:pPr>
            <w:r>
              <w:rPr>
                <w:rFonts w:hint="eastAsia" w:ascii="方正仿宋_GBK" w:hAnsi="宋体" w:eastAsia="方正仿宋_GBK" w:cs="Times New Roman"/>
                <w:color w:val="auto"/>
                <w:sz w:val="24"/>
                <w:szCs w:val="24"/>
                <w:lang w:val="en-US" w:eastAsia="zh-CN"/>
              </w:rPr>
              <w:t>投标人名称</w:t>
            </w:r>
          </w:p>
        </w:tc>
        <w:tc>
          <w:tcPr>
            <w:tcW w:w="7681" w:type="dxa"/>
            <w:gridSpan w:val="16"/>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trPr>
        <w:tc>
          <w:tcPr>
            <w:tcW w:w="1285"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lang w:val="en-US" w:eastAsia="zh-CN"/>
              </w:rPr>
            </w:pPr>
            <w:r>
              <w:rPr>
                <w:rFonts w:hint="eastAsia" w:ascii="方正仿宋_GBK" w:hAnsi="宋体" w:eastAsia="方正仿宋_GBK" w:cs="Times New Roman"/>
                <w:color w:val="auto"/>
                <w:sz w:val="24"/>
                <w:szCs w:val="24"/>
                <w:lang w:val="en-US" w:eastAsia="zh-CN"/>
              </w:rPr>
              <w:t>产品名称</w:t>
            </w:r>
          </w:p>
        </w:tc>
        <w:tc>
          <w:tcPr>
            <w:tcW w:w="3629" w:type="dxa"/>
            <w:gridSpan w:val="11"/>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lang w:val="en-US" w:eastAsia="zh-CN"/>
              </w:rPr>
            </w:pPr>
          </w:p>
        </w:tc>
        <w:tc>
          <w:tcPr>
            <w:tcW w:w="1246" w:type="dxa"/>
            <w:gridSpan w:val="3"/>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lang w:val="en-US" w:eastAsia="zh-CN"/>
              </w:rPr>
            </w:pPr>
            <w:r>
              <w:rPr>
                <w:rFonts w:hint="eastAsia" w:ascii="方正仿宋_GBK" w:hAnsi="宋体" w:eastAsia="方正仿宋_GBK" w:cs="Times New Roman"/>
                <w:color w:val="auto"/>
                <w:sz w:val="24"/>
                <w:szCs w:val="24"/>
                <w:lang w:val="en-US" w:eastAsia="zh-CN"/>
              </w:rPr>
              <w:t>生产企业</w:t>
            </w:r>
          </w:p>
        </w:tc>
        <w:tc>
          <w:tcPr>
            <w:tcW w:w="3600" w:type="dxa"/>
            <w:gridSpan w:val="4"/>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trPr>
        <w:tc>
          <w:tcPr>
            <w:tcW w:w="1285"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left"/>
              <w:rPr>
                <w:rFonts w:hint="eastAsia" w:ascii="方正仿宋_GBK" w:hAnsi="宋体" w:eastAsia="方正仿宋_GBK" w:cs="Times New Roman"/>
                <w:color w:val="auto"/>
                <w:sz w:val="24"/>
                <w:szCs w:val="24"/>
                <w:lang w:val="en-US" w:eastAsia="zh-CN"/>
              </w:rPr>
            </w:pPr>
            <w:r>
              <w:rPr>
                <w:rFonts w:hint="eastAsia" w:ascii="方正仿宋_GBK" w:hAnsi="宋体" w:eastAsia="方正仿宋_GBK" w:cs="Times New Roman"/>
                <w:color w:val="auto"/>
                <w:sz w:val="24"/>
                <w:szCs w:val="24"/>
                <w:lang w:val="en-US" w:eastAsia="zh-CN"/>
              </w:rPr>
              <w:t>规格/型号</w:t>
            </w:r>
          </w:p>
        </w:tc>
        <w:tc>
          <w:tcPr>
            <w:tcW w:w="1185" w:type="dxa"/>
            <w:gridSpan w:val="3"/>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lang w:val="en-US" w:eastAsia="zh-CN"/>
              </w:rPr>
            </w:pPr>
          </w:p>
        </w:tc>
        <w:tc>
          <w:tcPr>
            <w:tcW w:w="1005" w:type="dxa"/>
            <w:gridSpan w:val="3"/>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lang w:val="en-US" w:eastAsia="zh-CN"/>
              </w:rPr>
            </w:pPr>
            <w:r>
              <w:rPr>
                <w:rFonts w:hint="eastAsia" w:ascii="方正仿宋_GBK" w:hAnsi="宋体" w:eastAsia="方正仿宋_GBK" w:cs="Times New Roman"/>
                <w:color w:val="auto"/>
                <w:sz w:val="24"/>
                <w:szCs w:val="24"/>
                <w:lang w:val="en-US" w:eastAsia="zh-CN"/>
              </w:rPr>
              <w:t>产地</w:t>
            </w:r>
          </w:p>
        </w:tc>
        <w:tc>
          <w:tcPr>
            <w:tcW w:w="900" w:type="dxa"/>
            <w:gridSpan w:val="2"/>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lang w:val="en-US" w:eastAsia="zh-CN"/>
              </w:rPr>
            </w:pPr>
          </w:p>
        </w:tc>
        <w:tc>
          <w:tcPr>
            <w:tcW w:w="2190" w:type="dxa"/>
            <w:gridSpan w:val="8"/>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lang w:val="en-US" w:eastAsia="zh-CN"/>
              </w:rPr>
            </w:pPr>
            <w:r>
              <w:rPr>
                <w:rFonts w:hint="eastAsia" w:ascii="方正仿宋_GBK" w:hAnsi="宋体" w:eastAsia="方正仿宋_GBK" w:cs="Times New Roman"/>
                <w:color w:val="auto"/>
                <w:sz w:val="24"/>
                <w:szCs w:val="24"/>
                <w:lang w:val="en-US" w:eastAsia="zh-CN"/>
              </w:rPr>
              <w:t>医疗器械注册证号</w:t>
            </w:r>
          </w:p>
        </w:tc>
        <w:tc>
          <w:tcPr>
            <w:tcW w:w="3195" w:type="dxa"/>
            <w:gridSpan w:val="2"/>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default" w:ascii="方正仿宋_GBK" w:hAnsi="宋体" w:eastAsia="方正仿宋_GBK" w:cs="Times New Roman"/>
                <w:color w:val="auto"/>
                <w:sz w:val="24"/>
                <w:szCs w:val="24"/>
                <w:lang w:val="en-US" w:eastAsia="zh-CN"/>
              </w:rPr>
            </w:pPr>
            <w:r>
              <w:rPr>
                <w:rFonts w:hint="eastAsia" w:ascii="方正仿宋_GBK" w:hAnsi="宋体" w:eastAsia="方正仿宋_GBK" w:cs="Times New Roman"/>
                <w:color w:val="auto"/>
                <w:sz w:val="24"/>
                <w:szCs w:val="24"/>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trPr>
        <w:tc>
          <w:tcPr>
            <w:tcW w:w="1285"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lang w:val="en-US" w:eastAsia="zh-CN"/>
              </w:rPr>
            </w:pPr>
            <w:r>
              <w:rPr>
                <w:rFonts w:hint="eastAsia" w:ascii="方正仿宋_GBK" w:hAnsi="宋体" w:eastAsia="方正仿宋_GBK" w:cs="Times New Roman"/>
                <w:color w:val="auto"/>
                <w:sz w:val="24"/>
                <w:szCs w:val="24"/>
                <w:lang w:val="en-US" w:eastAsia="zh-CN"/>
              </w:rPr>
              <w:t>投标单价（元）</w:t>
            </w:r>
          </w:p>
        </w:tc>
        <w:tc>
          <w:tcPr>
            <w:tcW w:w="1185" w:type="dxa"/>
            <w:gridSpan w:val="3"/>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lang w:val="en-US" w:eastAsia="zh-CN"/>
              </w:rPr>
            </w:pPr>
          </w:p>
        </w:tc>
        <w:tc>
          <w:tcPr>
            <w:tcW w:w="765" w:type="dxa"/>
            <w:gridSpan w:val="2"/>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lang w:val="en-US" w:eastAsia="zh-CN"/>
              </w:rPr>
            </w:pPr>
            <w:r>
              <w:rPr>
                <w:rFonts w:hint="eastAsia" w:ascii="方正仿宋_GBK" w:hAnsi="宋体" w:eastAsia="方正仿宋_GBK" w:cs="Times New Roman"/>
                <w:color w:val="auto"/>
                <w:sz w:val="24"/>
                <w:szCs w:val="24"/>
                <w:lang w:val="en-US" w:eastAsia="zh-CN"/>
              </w:rPr>
              <w:t>计数单位</w:t>
            </w:r>
          </w:p>
        </w:tc>
        <w:tc>
          <w:tcPr>
            <w:tcW w:w="687" w:type="dxa"/>
            <w:gridSpan w:val="2"/>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lang w:val="en-US" w:eastAsia="zh-CN"/>
              </w:rPr>
            </w:pPr>
          </w:p>
        </w:tc>
        <w:tc>
          <w:tcPr>
            <w:tcW w:w="1134" w:type="dxa"/>
            <w:gridSpan w:val="5"/>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lang w:val="en-US" w:eastAsia="zh-CN"/>
              </w:rPr>
            </w:pPr>
            <w:r>
              <w:rPr>
                <w:rFonts w:hint="eastAsia" w:ascii="方正仿宋_GBK" w:hAnsi="宋体" w:eastAsia="方正仿宋_GBK" w:cs="Times New Roman"/>
                <w:color w:val="auto"/>
                <w:sz w:val="24"/>
                <w:szCs w:val="24"/>
                <w:lang w:val="en-US" w:eastAsia="zh-CN"/>
              </w:rPr>
              <w:t>投标数量</w:t>
            </w:r>
          </w:p>
        </w:tc>
        <w:tc>
          <w:tcPr>
            <w:tcW w:w="850"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lang w:val="en-US" w:eastAsia="zh-CN"/>
              </w:rPr>
            </w:pPr>
          </w:p>
        </w:tc>
        <w:tc>
          <w:tcPr>
            <w:tcW w:w="1701" w:type="dxa"/>
            <w:gridSpan w:val="4"/>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lang w:val="en-US" w:eastAsia="zh-CN"/>
              </w:rPr>
            </w:pPr>
            <w:r>
              <w:rPr>
                <w:rFonts w:hint="eastAsia" w:ascii="方正仿宋_GBK" w:hAnsi="宋体" w:eastAsia="方正仿宋_GBK" w:cs="Times New Roman"/>
                <w:color w:val="auto"/>
                <w:sz w:val="24"/>
                <w:szCs w:val="24"/>
                <w:lang w:val="en-US" w:eastAsia="zh-CN"/>
              </w:rPr>
              <w:t>投标总价</w:t>
            </w:r>
          </w:p>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lang w:val="en-US" w:eastAsia="zh-CN"/>
              </w:rPr>
            </w:pPr>
            <w:r>
              <w:rPr>
                <w:rFonts w:hint="eastAsia" w:ascii="方正仿宋_GBK" w:hAnsi="宋体" w:eastAsia="方正仿宋_GBK" w:cs="Times New Roman"/>
                <w:color w:val="auto"/>
                <w:sz w:val="24"/>
                <w:szCs w:val="24"/>
                <w:lang w:val="en-US" w:eastAsia="zh-CN"/>
              </w:rPr>
              <w:t>（小写）</w:t>
            </w:r>
          </w:p>
        </w:tc>
        <w:tc>
          <w:tcPr>
            <w:tcW w:w="2153"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trPr>
        <w:tc>
          <w:tcPr>
            <w:tcW w:w="9760" w:type="dxa"/>
            <w:gridSpan w:val="19"/>
            <w:noWrap w:val="0"/>
            <w:vAlign w:val="center"/>
          </w:tcPr>
          <w:p>
            <w:pPr>
              <w:keepNext w:val="0"/>
              <w:keepLines w:val="0"/>
              <w:suppressLineNumbers w:val="0"/>
              <w:tabs>
                <w:tab w:val="left" w:pos="6300"/>
              </w:tabs>
              <w:snapToGrid w:val="0"/>
              <w:spacing w:before="0" w:beforeAutospacing="0" w:after="0" w:afterAutospacing="0" w:line="240" w:lineRule="auto"/>
              <w:ind w:left="0" w:right="0"/>
              <w:jc w:val="both"/>
              <w:rPr>
                <w:rFonts w:hint="eastAsia" w:ascii="方正仿宋_GBK" w:hAnsi="宋体" w:eastAsia="方正仿宋_GBK" w:cs="Times New Roman"/>
                <w:color w:val="auto"/>
                <w:sz w:val="24"/>
                <w:szCs w:val="24"/>
                <w:lang w:val="en-US" w:eastAsia="zh-CN"/>
              </w:rPr>
            </w:pPr>
            <w:r>
              <w:rPr>
                <w:rFonts w:hint="eastAsia" w:ascii="方正仿宋_GBK" w:hAnsi="宋体" w:eastAsia="方正仿宋_GBK" w:cs="Times New Roman"/>
                <w:color w:val="auto"/>
                <w:sz w:val="24"/>
                <w:szCs w:val="24"/>
                <w:lang w:val="en-US" w:eastAsia="zh-CN"/>
              </w:rPr>
              <w:t xml:space="preserve">投标报价（大写）：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1" w:hRule="atLeast"/>
        </w:trPr>
        <w:tc>
          <w:tcPr>
            <w:tcW w:w="1370" w:type="dxa"/>
            <w:gridSpan w:val="2"/>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lang w:val="en-US" w:eastAsia="zh-CN"/>
              </w:rPr>
            </w:pPr>
            <w:r>
              <w:rPr>
                <w:rFonts w:hint="eastAsia" w:ascii="方正仿宋_GBK" w:hAnsi="宋体" w:eastAsia="方正仿宋_GBK" w:cs="Times New Roman"/>
                <w:color w:val="auto"/>
                <w:sz w:val="24"/>
                <w:szCs w:val="24"/>
                <w:lang w:val="en-US" w:eastAsia="zh-CN"/>
              </w:rPr>
              <w:t>质保期</w:t>
            </w:r>
          </w:p>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lang w:val="en-US" w:eastAsia="zh-CN"/>
              </w:rPr>
            </w:pPr>
            <w:r>
              <w:rPr>
                <w:rFonts w:hint="eastAsia" w:ascii="方正仿宋_GBK" w:hAnsi="宋体" w:eastAsia="方正仿宋_GBK" w:cs="Times New Roman"/>
                <w:color w:val="auto"/>
                <w:sz w:val="24"/>
                <w:szCs w:val="24"/>
                <w:lang w:val="en-US" w:eastAsia="zh-CN"/>
              </w:rPr>
              <w:t>（月）</w:t>
            </w:r>
          </w:p>
        </w:tc>
        <w:tc>
          <w:tcPr>
            <w:tcW w:w="1418" w:type="dxa"/>
            <w:gridSpan w:val="3"/>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lang w:val="en-US" w:eastAsia="zh-CN"/>
              </w:rPr>
            </w:pPr>
          </w:p>
        </w:tc>
        <w:tc>
          <w:tcPr>
            <w:tcW w:w="1701" w:type="dxa"/>
            <w:gridSpan w:val="5"/>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lang w:val="en-US" w:eastAsia="zh-CN"/>
              </w:rPr>
            </w:pPr>
            <w:r>
              <w:rPr>
                <w:rFonts w:hint="eastAsia" w:ascii="方正仿宋_GBK" w:hAnsi="宋体" w:eastAsia="方正仿宋_GBK" w:cs="Times New Roman"/>
                <w:color w:val="auto"/>
                <w:sz w:val="24"/>
                <w:szCs w:val="24"/>
                <w:lang w:val="en-US" w:eastAsia="zh-CN"/>
              </w:rPr>
              <w:t>交货期</w:t>
            </w:r>
          </w:p>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lang w:val="en-US" w:eastAsia="zh-CN"/>
              </w:rPr>
            </w:pPr>
            <w:r>
              <w:rPr>
                <w:rFonts w:hint="eastAsia" w:ascii="方正仿宋_GBK" w:hAnsi="宋体" w:eastAsia="方正仿宋_GBK" w:cs="Times New Roman"/>
                <w:color w:val="auto"/>
                <w:sz w:val="24"/>
                <w:szCs w:val="24"/>
                <w:lang w:val="en-US" w:eastAsia="zh-CN"/>
              </w:rPr>
              <w:t>（日历日）</w:t>
            </w:r>
          </w:p>
        </w:tc>
        <w:tc>
          <w:tcPr>
            <w:tcW w:w="1417" w:type="dxa"/>
            <w:gridSpan w:val="4"/>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lang w:val="en-US" w:eastAsia="zh-CN"/>
              </w:rPr>
            </w:pPr>
          </w:p>
        </w:tc>
        <w:tc>
          <w:tcPr>
            <w:tcW w:w="1701" w:type="dxa"/>
            <w:gridSpan w:val="4"/>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lang w:val="en-US" w:eastAsia="zh-CN"/>
              </w:rPr>
            </w:pPr>
            <w:r>
              <w:rPr>
                <w:rFonts w:hint="eastAsia" w:ascii="方正仿宋_GBK" w:hAnsi="宋体" w:eastAsia="方正仿宋_GBK" w:cs="Times New Roman"/>
                <w:color w:val="auto"/>
                <w:sz w:val="24"/>
                <w:szCs w:val="24"/>
                <w:lang w:val="en-US" w:eastAsia="zh-CN"/>
              </w:rPr>
              <w:t>维修到场时间</w:t>
            </w:r>
          </w:p>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lang w:val="en-US" w:eastAsia="zh-CN"/>
              </w:rPr>
            </w:pPr>
            <w:r>
              <w:rPr>
                <w:rFonts w:hint="eastAsia" w:ascii="方正仿宋_GBK" w:hAnsi="宋体" w:eastAsia="方正仿宋_GBK" w:cs="Times New Roman"/>
                <w:color w:val="auto"/>
                <w:sz w:val="24"/>
                <w:szCs w:val="24"/>
                <w:lang w:val="en-US" w:eastAsia="zh-CN"/>
              </w:rPr>
              <w:t>（小时）</w:t>
            </w:r>
          </w:p>
        </w:tc>
        <w:tc>
          <w:tcPr>
            <w:tcW w:w="2153"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1" w:hRule="atLeast"/>
        </w:trPr>
        <w:tc>
          <w:tcPr>
            <w:tcW w:w="2079" w:type="dxa"/>
            <w:gridSpan w:val="3"/>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lang w:val="en-US" w:eastAsia="zh-CN"/>
              </w:rPr>
            </w:pPr>
            <w:r>
              <w:rPr>
                <w:rFonts w:hint="eastAsia" w:ascii="方正仿宋_GBK" w:hAnsi="宋体" w:eastAsia="方正仿宋_GBK" w:cs="Times New Roman"/>
                <w:color w:val="auto"/>
                <w:sz w:val="24"/>
                <w:szCs w:val="24"/>
                <w:lang w:val="en-US" w:eastAsia="zh-CN"/>
              </w:rPr>
              <w:t>备用机到场时间</w:t>
            </w:r>
          </w:p>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lang w:val="en-US" w:eastAsia="zh-CN"/>
              </w:rPr>
            </w:pPr>
            <w:r>
              <w:rPr>
                <w:rFonts w:hint="eastAsia" w:ascii="方正仿宋_GBK" w:hAnsi="宋体" w:eastAsia="方正仿宋_GBK" w:cs="Times New Roman"/>
                <w:color w:val="auto"/>
                <w:sz w:val="24"/>
                <w:szCs w:val="24"/>
                <w:lang w:val="en-US" w:eastAsia="zh-CN"/>
              </w:rPr>
              <w:t>（日历日）</w:t>
            </w:r>
          </w:p>
        </w:tc>
        <w:tc>
          <w:tcPr>
            <w:tcW w:w="1156" w:type="dxa"/>
            <w:gridSpan w:val="3"/>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lang w:val="en-US" w:eastAsia="zh-CN"/>
              </w:rPr>
            </w:pPr>
          </w:p>
        </w:tc>
        <w:tc>
          <w:tcPr>
            <w:tcW w:w="1537" w:type="dxa"/>
            <w:gridSpan w:val="5"/>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lang w:val="en-US" w:eastAsia="zh-CN"/>
              </w:rPr>
            </w:pPr>
            <w:r>
              <w:rPr>
                <w:rFonts w:hint="eastAsia" w:ascii="方正仿宋_GBK" w:hAnsi="宋体" w:eastAsia="方正仿宋_GBK" w:cs="Times New Roman"/>
                <w:color w:val="auto"/>
                <w:sz w:val="24"/>
                <w:szCs w:val="24"/>
                <w:lang w:val="en-US" w:eastAsia="zh-CN"/>
              </w:rPr>
              <w:t>培训人员数量/</w:t>
            </w:r>
          </w:p>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lang w:val="en-US" w:eastAsia="zh-CN"/>
              </w:rPr>
            </w:pPr>
            <w:r>
              <w:rPr>
                <w:rFonts w:hint="eastAsia" w:ascii="方正仿宋_GBK" w:hAnsi="宋体" w:eastAsia="方正仿宋_GBK" w:cs="Times New Roman"/>
                <w:color w:val="auto"/>
                <w:sz w:val="24"/>
                <w:szCs w:val="24"/>
                <w:lang w:val="en-US" w:eastAsia="zh-CN"/>
              </w:rPr>
              <w:t>培训时长</w:t>
            </w:r>
          </w:p>
        </w:tc>
        <w:tc>
          <w:tcPr>
            <w:tcW w:w="1559" w:type="dxa"/>
            <w:gridSpan w:val="5"/>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lang w:val="en-US" w:eastAsia="zh-CN"/>
              </w:rPr>
            </w:pPr>
          </w:p>
        </w:tc>
        <w:tc>
          <w:tcPr>
            <w:tcW w:w="1276" w:type="dxa"/>
            <w:gridSpan w:val="2"/>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lang w:val="en-US" w:eastAsia="zh-CN"/>
              </w:rPr>
            </w:pPr>
            <w:r>
              <w:rPr>
                <w:rFonts w:hint="eastAsia" w:ascii="方正仿宋_GBK" w:hAnsi="宋体" w:eastAsia="方正仿宋_GBK" w:cs="Times New Roman"/>
                <w:color w:val="auto"/>
                <w:sz w:val="24"/>
                <w:szCs w:val="24"/>
                <w:lang w:val="en-US" w:eastAsia="zh-CN"/>
              </w:rPr>
              <w:t>是否接受</w:t>
            </w:r>
          </w:p>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lang w:val="en-US" w:eastAsia="zh-CN"/>
              </w:rPr>
            </w:pPr>
            <w:r>
              <w:rPr>
                <w:rFonts w:hint="eastAsia" w:ascii="方正仿宋_GBK" w:hAnsi="宋体" w:eastAsia="方正仿宋_GBK" w:cs="Times New Roman"/>
                <w:color w:val="auto"/>
                <w:sz w:val="24"/>
                <w:szCs w:val="24"/>
                <w:lang w:val="en-US" w:eastAsia="zh-CN"/>
              </w:rPr>
              <w:t>付款方式</w:t>
            </w:r>
          </w:p>
        </w:tc>
        <w:tc>
          <w:tcPr>
            <w:tcW w:w="2153"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86" w:hRule="exact"/>
        </w:trPr>
        <w:tc>
          <w:tcPr>
            <w:tcW w:w="2079" w:type="dxa"/>
            <w:gridSpan w:val="3"/>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lang w:val="en-US" w:eastAsia="zh-CN"/>
              </w:rPr>
            </w:pPr>
            <w:r>
              <w:rPr>
                <w:rFonts w:hint="eastAsia" w:ascii="方正仿宋_GBK" w:hAnsi="宋体" w:eastAsia="方正仿宋_GBK" w:cs="Times New Roman"/>
                <w:color w:val="auto"/>
                <w:sz w:val="24"/>
                <w:szCs w:val="24"/>
                <w:lang w:val="en-US" w:eastAsia="zh-CN"/>
              </w:rPr>
              <w:t>是否接受“第三篇 项目商务需求”中所有条款</w:t>
            </w:r>
          </w:p>
        </w:tc>
        <w:tc>
          <w:tcPr>
            <w:tcW w:w="7681" w:type="dxa"/>
            <w:gridSpan w:val="16"/>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trPr>
        <w:tc>
          <w:tcPr>
            <w:tcW w:w="9760" w:type="dxa"/>
            <w:gridSpan w:val="19"/>
            <w:noWrap w:val="0"/>
            <w:vAlign w:val="center"/>
          </w:tcPr>
          <w:p>
            <w:pPr>
              <w:keepNext w:val="0"/>
              <w:keepLines w:val="0"/>
              <w:suppressLineNumbers w:val="0"/>
              <w:tabs>
                <w:tab w:val="left" w:pos="6300"/>
              </w:tabs>
              <w:snapToGrid w:val="0"/>
              <w:spacing w:before="0" w:beforeAutospacing="0" w:after="0" w:afterAutospacing="0" w:line="312" w:lineRule="auto"/>
              <w:ind w:left="0" w:right="0" w:firstLine="480" w:firstLineChars="200"/>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rPr>
              <w:t xml:space="preserve">备注： </w:t>
            </w:r>
          </w:p>
        </w:tc>
      </w:tr>
    </w:tbl>
    <w:p>
      <w:pPr>
        <w:tabs>
          <w:tab w:val="left" w:pos="6300"/>
        </w:tabs>
        <w:snapToGrid w:val="0"/>
        <w:spacing w:line="312" w:lineRule="auto"/>
        <w:ind w:firstLine="480" w:firstLineChars="200"/>
        <w:rPr>
          <w:rFonts w:hint="eastAsia" w:ascii="方正仿宋_GBK" w:hAnsi="宋体" w:eastAsia="方正仿宋_GBK" w:cs="Times New Roman"/>
          <w:color w:val="auto"/>
          <w:sz w:val="24"/>
          <w:szCs w:val="24"/>
        </w:rPr>
      </w:pPr>
    </w:p>
    <w:p>
      <w:pPr>
        <w:tabs>
          <w:tab w:val="left" w:pos="6300"/>
        </w:tabs>
        <w:snapToGrid w:val="0"/>
        <w:spacing w:line="312" w:lineRule="auto"/>
        <w:ind w:firstLine="480" w:firstLineChars="200"/>
        <w:rPr>
          <w:rFonts w:hint="eastAsia" w:ascii="方正仿宋_GBK" w:hAnsi="宋体" w:eastAsia="方正仿宋_GBK" w:cs="Times New Roman"/>
          <w:color w:val="auto"/>
          <w:sz w:val="24"/>
          <w:szCs w:val="24"/>
        </w:rPr>
      </w:pPr>
    </w:p>
    <w:p>
      <w:pPr>
        <w:tabs>
          <w:tab w:val="left" w:pos="6300"/>
        </w:tabs>
        <w:snapToGrid w:val="0"/>
        <w:spacing w:line="312" w:lineRule="auto"/>
        <w:ind w:firstLine="480" w:firstLineChars="200"/>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lang w:eastAsia="zh-CN"/>
        </w:rPr>
        <w:t>投标</w:t>
      </w:r>
      <w:r>
        <w:rPr>
          <w:rFonts w:hint="eastAsia" w:ascii="方正仿宋_GBK" w:hAnsi="宋体" w:eastAsia="方正仿宋_GBK" w:cs="Times New Roman"/>
          <w:color w:val="auto"/>
          <w:sz w:val="24"/>
          <w:szCs w:val="24"/>
          <w:lang w:val="en-US" w:eastAsia="zh-CN"/>
        </w:rPr>
        <w:t>人</w:t>
      </w:r>
      <w:r>
        <w:rPr>
          <w:rFonts w:hint="eastAsia" w:ascii="方正仿宋_GBK" w:hAnsi="宋体" w:eastAsia="方正仿宋_GBK" w:cs="Times New Roman"/>
          <w:color w:val="auto"/>
          <w:sz w:val="24"/>
          <w:szCs w:val="24"/>
        </w:rPr>
        <w:t xml:space="preserve">                                   法定代表人授权代表：</w:t>
      </w:r>
    </w:p>
    <w:p>
      <w:pPr>
        <w:tabs>
          <w:tab w:val="left" w:pos="6300"/>
        </w:tabs>
        <w:snapToGrid w:val="0"/>
        <w:spacing w:line="312" w:lineRule="auto"/>
        <w:ind w:firstLine="480" w:firstLineChars="200"/>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rPr>
        <w:t xml:space="preserve">  （</w:t>
      </w:r>
      <w:r>
        <w:rPr>
          <w:rFonts w:hint="eastAsia" w:ascii="方正仿宋_GBK" w:hAnsi="宋体" w:eastAsia="方正仿宋_GBK" w:cs="Times New Roman"/>
          <w:color w:val="auto"/>
          <w:sz w:val="24"/>
          <w:szCs w:val="24"/>
          <w:lang w:eastAsia="zh-CN"/>
        </w:rPr>
        <w:t>投标</w:t>
      </w:r>
      <w:r>
        <w:rPr>
          <w:rFonts w:hint="eastAsia" w:ascii="方正仿宋_GBK" w:hAnsi="宋体" w:eastAsia="方正仿宋_GBK" w:cs="Times New Roman"/>
          <w:color w:val="auto"/>
          <w:sz w:val="24"/>
          <w:szCs w:val="24"/>
          <w:lang w:val="en-US" w:eastAsia="zh-CN"/>
        </w:rPr>
        <w:t>人</w:t>
      </w:r>
      <w:r>
        <w:rPr>
          <w:rFonts w:hint="eastAsia" w:ascii="方正仿宋_GBK" w:hAnsi="宋体" w:eastAsia="方正仿宋_GBK" w:cs="Times New Roman"/>
          <w:color w:val="auto"/>
          <w:sz w:val="24"/>
          <w:szCs w:val="24"/>
        </w:rPr>
        <w:t>公章）                               （签字或盖章）</w:t>
      </w:r>
    </w:p>
    <w:p>
      <w:pPr>
        <w:tabs>
          <w:tab w:val="left" w:pos="6300"/>
        </w:tabs>
        <w:snapToGrid w:val="0"/>
        <w:spacing w:line="312" w:lineRule="auto"/>
        <w:ind w:firstLine="480" w:firstLineChars="200"/>
        <w:rPr>
          <w:rFonts w:hint="eastAsia" w:ascii="方正仿宋_GBK" w:hAnsi="宋体" w:eastAsia="方正仿宋_GBK" w:cs="Times New Roman"/>
          <w:color w:val="auto"/>
          <w:sz w:val="24"/>
          <w:szCs w:val="24"/>
        </w:rPr>
      </w:pPr>
    </w:p>
    <w:p>
      <w:pPr>
        <w:tabs>
          <w:tab w:val="left" w:pos="6300"/>
        </w:tabs>
        <w:snapToGrid w:val="0"/>
        <w:spacing w:line="312" w:lineRule="auto"/>
        <w:ind w:firstLine="480" w:firstLineChars="200"/>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rPr>
        <w:t xml:space="preserve">                                                年     月     日</w:t>
      </w:r>
    </w:p>
    <w:p>
      <w:pPr>
        <w:tabs>
          <w:tab w:val="left" w:pos="2895"/>
        </w:tabs>
        <w:spacing w:line="400" w:lineRule="exact"/>
        <w:ind w:firstLine="480" w:firstLineChars="200"/>
        <w:rPr>
          <w:rFonts w:hint="eastAsia" w:ascii="方正仿宋_GBK" w:hAnsi="宋体" w:eastAsia="方正仿宋_GBK"/>
          <w:sz w:val="24"/>
          <w:szCs w:val="24"/>
        </w:rPr>
      </w:pPr>
    </w:p>
    <w:p>
      <w:pPr>
        <w:tabs>
          <w:tab w:val="left" w:pos="2895"/>
        </w:tabs>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（二）明细报价表</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 xml:space="preserve">项目号：                              </w:t>
      </w:r>
    </w:p>
    <w:p>
      <w:pPr>
        <w:spacing w:line="400" w:lineRule="exact"/>
        <w:ind w:firstLine="480" w:firstLineChars="200"/>
        <w:rPr>
          <w:rFonts w:hint="eastAsia" w:ascii="方正仿宋_GBK" w:hAnsi="宋体" w:eastAsia="方正仿宋_GBK"/>
          <w:sz w:val="24"/>
          <w:szCs w:val="24"/>
          <w:u w:val="single"/>
        </w:rPr>
      </w:pPr>
      <w:r>
        <w:rPr>
          <w:rFonts w:hint="eastAsia" w:ascii="方正仿宋_GBK" w:hAnsi="宋体" w:eastAsia="方正仿宋_GBK"/>
          <w:sz w:val="24"/>
          <w:szCs w:val="24"/>
        </w:rPr>
        <w:t xml:space="preserve">项目名称： </w:t>
      </w:r>
    </w:p>
    <w:tbl>
      <w:tblPr>
        <w:tblStyle w:val="5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39"/>
        <w:gridCol w:w="1557"/>
        <w:gridCol w:w="3127"/>
        <w:gridCol w:w="1235"/>
        <w:gridCol w:w="1235"/>
        <w:gridCol w:w="123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exact"/>
          <w:jc w:val="center"/>
        </w:trPr>
        <w:tc>
          <w:tcPr>
            <w:tcW w:w="939"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b/>
                <w:sz w:val="21"/>
                <w:szCs w:val="21"/>
              </w:rPr>
            </w:pPr>
            <w:r>
              <w:rPr>
                <w:rFonts w:hint="eastAsia" w:ascii="方正仿宋_GBK" w:hAnsi="宋体" w:eastAsia="方正仿宋_GBK"/>
                <w:b/>
                <w:sz w:val="21"/>
                <w:szCs w:val="21"/>
              </w:rPr>
              <w:t>序号</w:t>
            </w:r>
          </w:p>
        </w:tc>
        <w:tc>
          <w:tcPr>
            <w:tcW w:w="1557"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b/>
                <w:sz w:val="21"/>
                <w:szCs w:val="21"/>
              </w:rPr>
            </w:pPr>
            <w:r>
              <w:rPr>
                <w:rFonts w:hint="eastAsia" w:ascii="方正仿宋_GBK" w:hAnsi="宋体" w:eastAsia="方正仿宋_GBK"/>
                <w:b/>
                <w:sz w:val="21"/>
                <w:szCs w:val="21"/>
              </w:rPr>
              <w:t>名称</w:t>
            </w:r>
          </w:p>
        </w:tc>
        <w:tc>
          <w:tcPr>
            <w:tcW w:w="3127"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b/>
                <w:sz w:val="21"/>
                <w:szCs w:val="21"/>
              </w:rPr>
            </w:pPr>
            <w:r>
              <w:rPr>
                <w:rFonts w:hint="eastAsia" w:ascii="方正仿宋_GBK" w:hAnsi="宋体" w:eastAsia="方正仿宋_GBK"/>
                <w:b/>
                <w:sz w:val="21"/>
                <w:szCs w:val="21"/>
              </w:rPr>
              <w:t>相关信息</w:t>
            </w: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b/>
                <w:sz w:val="21"/>
                <w:szCs w:val="21"/>
              </w:rPr>
            </w:pPr>
            <w:r>
              <w:rPr>
                <w:rFonts w:hint="eastAsia" w:ascii="方正仿宋_GBK" w:hAnsi="宋体" w:eastAsia="方正仿宋_GBK"/>
                <w:b/>
                <w:sz w:val="21"/>
                <w:szCs w:val="21"/>
              </w:rPr>
              <w:t>数量</w:t>
            </w: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b/>
                <w:sz w:val="21"/>
                <w:szCs w:val="21"/>
              </w:rPr>
            </w:pPr>
            <w:r>
              <w:rPr>
                <w:rFonts w:hint="eastAsia" w:ascii="方正仿宋_GBK" w:hAnsi="宋体" w:eastAsia="方正仿宋_GBK"/>
                <w:b/>
                <w:sz w:val="21"/>
                <w:szCs w:val="21"/>
              </w:rPr>
              <w:t>单价</w:t>
            </w: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b/>
                <w:sz w:val="21"/>
                <w:szCs w:val="21"/>
              </w:rPr>
            </w:pPr>
            <w:r>
              <w:rPr>
                <w:rFonts w:hint="eastAsia" w:ascii="方正仿宋_GBK" w:hAnsi="宋体" w:eastAsia="方正仿宋_GBK"/>
                <w:b/>
                <w:sz w:val="21"/>
                <w:szCs w:val="21"/>
              </w:rPr>
              <w:t>合计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939" w:type="dxa"/>
            <w:noWrap w:val="0"/>
            <w:vAlign w:val="center"/>
          </w:tcPr>
          <w:p>
            <w:pPr>
              <w:pStyle w:val="24"/>
              <w:keepNext w:val="0"/>
              <w:keepLines w:val="0"/>
              <w:suppressLineNumbers w:val="0"/>
              <w:spacing w:before="0" w:beforeAutospacing="0" w:after="0" w:afterAutospacing="0" w:line="240" w:lineRule="atLeast"/>
              <w:ind w:left="3920" w:right="0"/>
              <w:jc w:val="center"/>
              <w:outlineLvl w:val="0"/>
              <w:rPr>
                <w:rFonts w:hint="eastAsia" w:ascii="方正仿宋_GBK" w:hAnsi="宋体" w:eastAsia="方正仿宋_GBK"/>
                <w:sz w:val="21"/>
                <w:szCs w:val="21"/>
              </w:rPr>
            </w:pPr>
            <w:r>
              <w:rPr>
                <w:rFonts w:hint="eastAsia" w:ascii="方正仿宋_GBK" w:hAnsi="宋体" w:eastAsia="方正仿宋_GBK"/>
                <w:sz w:val="21"/>
                <w:szCs w:val="21"/>
              </w:rPr>
              <w:t>1</w:t>
            </w:r>
          </w:p>
        </w:tc>
        <w:tc>
          <w:tcPr>
            <w:tcW w:w="1557"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3127" w:type="dxa"/>
            <w:noWrap w:val="0"/>
            <w:vAlign w:val="top"/>
          </w:tcPr>
          <w:p>
            <w:pPr>
              <w:keepNext w:val="0"/>
              <w:keepLines w:val="0"/>
              <w:suppressLineNumbers w:val="0"/>
              <w:spacing w:before="0" w:beforeAutospacing="0" w:after="0" w:afterAutospacing="0"/>
              <w:ind w:left="0" w:right="0"/>
              <w:jc w:val="center"/>
              <w:rPr>
                <w:rFonts w:hint="default" w:ascii="方正仿宋_GBK" w:hAnsi="宋体" w:eastAsia="方正仿宋_GBK"/>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default" w:ascii="方正仿宋_GBK" w:hAnsi="宋体" w:eastAsia="方正仿宋_GBK"/>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939" w:type="dxa"/>
            <w:noWrap w:val="0"/>
            <w:vAlign w:val="center"/>
          </w:tcPr>
          <w:p>
            <w:pPr>
              <w:pStyle w:val="24"/>
              <w:keepNext w:val="0"/>
              <w:keepLines w:val="0"/>
              <w:suppressLineNumbers w:val="0"/>
              <w:spacing w:before="0" w:beforeAutospacing="0" w:after="0" w:afterAutospacing="0" w:line="240" w:lineRule="atLeast"/>
              <w:ind w:left="3920" w:right="0"/>
              <w:jc w:val="center"/>
              <w:outlineLvl w:val="0"/>
              <w:rPr>
                <w:rFonts w:hint="eastAsia" w:ascii="方正仿宋_GBK" w:hAnsi="宋体" w:eastAsia="方正仿宋_GBK"/>
                <w:sz w:val="21"/>
                <w:szCs w:val="21"/>
              </w:rPr>
            </w:pPr>
            <w:r>
              <w:rPr>
                <w:rFonts w:hint="eastAsia" w:ascii="方正仿宋_GBK" w:hAnsi="宋体" w:eastAsia="方正仿宋_GBK"/>
                <w:sz w:val="21"/>
                <w:szCs w:val="21"/>
              </w:rPr>
              <w:t>2</w:t>
            </w:r>
          </w:p>
        </w:tc>
        <w:tc>
          <w:tcPr>
            <w:tcW w:w="1557"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3127"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939" w:type="dxa"/>
            <w:noWrap w:val="0"/>
            <w:vAlign w:val="center"/>
          </w:tcPr>
          <w:p>
            <w:pPr>
              <w:pStyle w:val="24"/>
              <w:keepNext w:val="0"/>
              <w:keepLines w:val="0"/>
              <w:suppressLineNumbers w:val="0"/>
              <w:spacing w:before="0" w:beforeAutospacing="0" w:after="0" w:afterAutospacing="0" w:line="240" w:lineRule="atLeast"/>
              <w:ind w:left="3920" w:right="0"/>
              <w:jc w:val="center"/>
              <w:outlineLvl w:val="0"/>
              <w:rPr>
                <w:rFonts w:hint="eastAsia" w:ascii="方正仿宋_GBK" w:hAnsi="宋体" w:eastAsia="方正仿宋_GBK"/>
                <w:sz w:val="21"/>
                <w:szCs w:val="21"/>
              </w:rPr>
            </w:pPr>
            <w:r>
              <w:rPr>
                <w:rFonts w:hint="eastAsia" w:ascii="方正仿宋_GBK" w:hAnsi="宋体" w:eastAsia="方正仿宋_GBK"/>
                <w:sz w:val="21"/>
                <w:szCs w:val="21"/>
              </w:rPr>
              <w:t>3</w:t>
            </w:r>
          </w:p>
        </w:tc>
        <w:tc>
          <w:tcPr>
            <w:tcW w:w="1557"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3127"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939" w:type="dxa"/>
            <w:noWrap w:val="0"/>
            <w:vAlign w:val="center"/>
          </w:tcPr>
          <w:p>
            <w:pPr>
              <w:pStyle w:val="24"/>
              <w:keepNext w:val="0"/>
              <w:keepLines w:val="0"/>
              <w:suppressLineNumbers w:val="0"/>
              <w:spacing w:before="0" w:beforeAutospacing="0" w:after="0" w:afterAutospacing="0" w:line="240" w:lineRule="atLeast"/>
              <w:ind w:left="3920" w:right="0"/>
              <w:jc w:val="center"/>
              <w:outlineLvl w:val="0"/>
              <w:rPr>
                <w:rFonts w:hint="eastAsia" w:ascii="方正仿宋_GBK" w:hAnsi="宋体" w:eastAsia="方正仿宋_GBK"/>
                <w:sz w:val="21"/>
                <w:szCs w:val="21"/>
              </w:rPr>
            </w:pPr>
            <w:r>
              <w:rPr>
                <w:rFonts w:hint="eastAsia" w:ascii="方正仿宋_GBK" w:hAnsi="宋体" w:eastAsia="方正仿宋_GBK"/>
                <w:sz w:val="21"/>
                <w:szCs w:val="21"/>
              </w:rPr>
              <w:t>4</w:t>
            </w:r>
          </w:p>
        </w:tc>
        <w:tc>
          <w:tcPr>
            <w:tcW w:w="1557"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3127"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939" w:type="dxa"/>
            <w:noWrap w:val="0"/>
            <w:vAlign w:val="center"/>
          </w:tcPr>
          <w:p>
            <w:pPr>
              <w:pStyle w:val="24"/>
              <w:keepNext w:val="0"/>
              <w:keepLines w:val="0"/>
              <w:suppressLineNumbers w:val="0"/>
              <w:spacing w:before="0" w:beforeAutospacing="0" w:after="0" w:afterAutospacing="0" w:line="240" w:lineRule="atLeast"/>
              <w:ind w:left="3920" w:right="0"/>
              <w:jc w:val="center"/>
              <w:outlineLvl w:val="0"/>
              <w:rPr>
                <w:rFonts w:hint="eastAsia" w:ascii="方正仿宋_GBK" w:hAnsi="宋体" w:eastAsia="方正仿宋_GBK"/>
                <w:sz w:val="21"/>
                <w:szCs w:val="21"/>
              </w:rPr>
            </w:pPr>
            <w:r>
              <w:rPr>
                <w:rFonts w:hint="eastAsia" w:ascii="方正仿宋_GBK" w:hAnsi="宋体" w:eastAsia="方正仿宋_GBK"/>
                <w:sz w:val="21"/>
                <w:szCs w:val="21"/>
              </w:rPr>
              <w:t>5</w:t>
            </w:r>
          </w:p>
        </w:tc>
        <w:tc>
          <w:tcPr>
            <w:tcW w:w="1557"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3127"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939" w:type="dxa"/>
            <w:noWrap w:val="0"/>
            <w:vAlign w:val="center"/>
          </w:tcPr>
          <w:p>
            <w:pPr>
              <w:pStyle w:val="24"/>
              <w:keepNext w:val="0"/>
              <w:keepLines w:val="0"/>
              <w:suppressLineNumbers w:val="0"/>
              <w:spacing w:before="0" w:beforeAutospacing="0" w:after="0" w:afterAutospacing="0" w:line="240" w:lineRule="atLeast"/>
              <w:ind w:left="3920" w:right="0"/>
              <w:jc w:val="center"/>
              <w:outlineLvl w:val="0"/>
              <w:rPr>
                <w:rFonts w:hint="eastAsia" w:ascii="方正仿宋_GBK" w:hAnsi="宋体" w:eastAsia="方正仿宋_GBK"/>
                <w:sz w:val="21"/>
                <w:szCs w:val="21"/>
              </w:rPr>
            </w:pPr>
            <w:r>
              <w:rPr>
                <w:rFonts w:hint="eastAsia" w:ascii="方正仿宋_GBK" w:hAnsi="宋体" w:eastAsia="方正仿宋_GBK"/>
                <w:sz w:val="21"/>
                <w:szCs w:val="21"/>
              </w:rPr>
              <w:t>6</w:t>
            </w:r>
          </w:p>
        </w:tc>
        <w:tc>
          <w:tcPr>
            <w:tcW w:w="1557"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3127"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939" w:type="dxa"/>
            <w:noWrap w:val="0"/>
            <w:vAlign w:val="center"/>
          </w:tcPr>
          <w:p>
            <w:pPr>
              <w:pStyle w:val="24"/>
              <w:keepNext w:val="0"/>
              <w:keepLines w:val="0"/>
              <w:suppressLineNumbers w:val="0"/>
              <w:spacing w:before="0" w:beforeAutospacing="0" w:after="0" w:afterAutospacing="0" w:line="240" w:lineRule="atLeast"/>
              <w:ind w:left="3920" w:right="0"/>
              <w:jc w:val="center"/>
              <w:outlineLvl w:val="0"/>
              <w:rPr>
                <w:rFonts w:hint="eastAsia" w:ascii="方正仿宋_GBK" w:hAnsi="宋体" w:eastAsia="方正仿宋_GBK"/>
                <w:sz w:val="21"/>
                <w:szCs w:val="21"/>
              </w:rPr>
            </w:pPr>
            <w:r>
              <w:rPr>
                <w:rFonts w:hint="eastAsia" w:ascii="方正仿宋_GBK" w:hAnsi="宋体" w:eastAsia="方正仿宋_GBK"/>
                <w:sz w:val="21"/>
                <w:szCs w:val="21"/>
              </w:rPr>
              <w:t>7</w:t>
            </w:r>
          </w:p>
        </w:tc>
        <w:tc>
          <w:tcPr>
            <w:tcW w:w="1557"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3127"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939" w:type="dxa"/>
            <w:noWrap w:val="0"/>
            <w:vAlign w:val="center"/>
          </w:tcPr>
          <w:p>
            <w:pPr>
              <w:pStyle w:val="24"/>
              <w:keepNext w:val="0"/>
              <w:keepLines w:val="0"/>
              <w:suppressLineNumbers w:val="0"/>
              <w:spacing w:before="0" w:beforeAutospacing="0" w:after="0" w:afterAutospacing="0" w:line="240" w:lineRule="atLeast"/>
              <w:ind w:left="3920" w:right="0"/>
              <w:jc w:val="center"/>
              <w:outlineLvl w:val="0"/>
              <w:rPr>
                <w:rFonts w:hint="eastAsia" w:ascii="方正仿宋_GBK" w:hAnsi="宋体" w:eastAsia="方正仿宋_GBK"/>
                <w:sz w:val="21"/>
                <w:szCs w:val="21"/>
              </w:rPr>
            </w:pPr>
            <w:r>
              <w:rPr>
                <w:rFonts w:hint="eastAsia" w:ascii="方正仿宋_GBK" w:hAnsi="宋体" w:eastAsia="方正仿宋_GBK"/>
                <w:sz w:val="21"/>
                <w:szCs w:val="21"/>
              </w:rPr>
              <w:t>8</w:t>
            </w:r>
          </w:p>
        </w:tc>
        <w:tc>
          <w:tcPr>
            <w:tcW w:w="1557"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r>
              <w:rPr>
                <w:rFonts w:hint="eastAsia" w:ascii="方正仿宋_GBK" w:hAnsi="宋体" w:eastAsia="方正仿宋_GBK"/>
                <w:sz w:val="21"/>
                <w:szCs w:val="21"/>
              </w:rPr>
              <w:t>人工费</w:t>
            </w:r>
          </w:p>
        </w:tc>
        <w:tc>
          <w:tcPr>
            <w:tcW w:w="3127"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r>
              <w:rPr>
                <w:rFonts w:hint="eastAsia" w:ascii="方正仿宋_GBK" w:hAnsi="宋体" w:eastAsia="方正仿宋_GBK"/>
                <w:sz w:val="21"/>
                <w:szCs w:val="21"/>
              </w:rPr>
              <w:t>/</w:t>
            </w: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939" w:type="dxa"/>
            <w:noWrap w:val="0"/>
            <w:vAlign w:val="center"/>
          </w:tcPr>
          <w:p>
            <w:pPr>
              <w:pStyle w:val="24"/>
              <w:keepNext w:val="0"/>
              <w:keepLines w:val="0"/>
              <w:suppressLineNumbers w:val="0"/>
              <w:spacing w:before="0" w:beforeAutospacing="0" w:after="0" w:afterAutospacing="0" w:line="240" w:lineRule="atLeast"/>
              <w:ind w:left="3920" w:right="0"/>
              <w:jc w:val="center"/>
              <w:outlineLvl w:val="0"/>
              <w:rPr>
                <w:rFonts w:hint="eastAsia" w:ascii="方正仿宋_GBK" w:hAnsi="宋体" w:eastAsia="方正仿宋_GBK"/>
                <w:sz w:val="21"/>
                <w:szCs w:val="21"/>
              </w:rPr>
            </w:pPr>
            <w:r>
              <w:rPr>
                <w:rFonts w:hint="eastAsia" w:ascii="方正仿宋_GBK" w:hAnsi="宋体" w:eastAsia="方正仿宋_GBK"/>
                <w:sz w:val="21"/>
                <w:szCs w:val="21"/>
              </w:rPr>
              <w:t>9</w:t>
            </w:r>
          </w:p>
        </w:tc>
        <w:tc>
          <w:tcPr>
            <w:tcW w:w="1557"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r>
              <w:rPr>
                <w:rFonts w:hint="eastAsia" w:ascii="方正仿宋_GBK" w:hAnsi="宋体" w:eastAsia="方正仿宋_GBK"/>
                <w:sz w:val="21"/>
                <w:szCs w:val="21"/>
              </w:rPr>
              <w:t>运输费</w:t>
            </w:r>
          </w:p>
        </w:tc>
        <w:tc>
          <w:tcPr>
            <w:tcW w:w="3127"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r>
              <w:rPr>
                <w:rFonts w:hint="eastAsia" w:ascii="方正仿宋_GBK" w:hAnsi="宋体" w:eastAsia="方正仿宋_GBK"/>
                <w:sz w:val="21"/>
                <w:szCs w:val="21"/>
              </w:rPr>
              <w:t>/</w:t>
            </w: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939" w:type="dxa"/>
            <w:noWrap w:val="0"/>
            <w:vAlign w:val="center"/>
          </w:tcPr>
          <w:p>
            <w:pPr>
              <w:pStyle w:val="24"/>
              <w:keepNext w:val="0"/>
              <w:keepLines w:val="0"/>
              <w:suppressLineNumbers w:val="0"/>
              <w:spacing w:before="0" w:beforeAutospacing="0" w:after="0" w:afterAutospacing="0" w:line="240" w:lineRule="atLeast"/>
              <w:ind w:left="3920" w:right="0"/>
              <w:jc w:val="center"/>
              <w:outlineLvl w:val="0"/>
              <w:rPr>
                <w:rFonts w:hint="eastAsia" w:ascii="方正仿宋_GBK" w:hAnsi="宋体" w:eastAsia="方正仿宋_GBK"/>
                <w:sz w:val="21"/>
                <w:szCs w:val="21"/>
              </w:rPr>
            </w:pPr>
            <w:r>
              <w:rPr>
                <w:rFonts w:hint="eastAsia" w:ascii="方正仿宋_GBK" w:hAnsi="宋体" w:eastAsia="方正仿宋_GBK"/>
                <w:sz w:val="21"/>
                <w:szCs w:val="21"/>
              </w:rPr>
              <w:t>10</w:t>
            </w:r>
          </w:p>
        </w:tc>
        <w:tc>
          <w:tcPr>
            <w:tcW w:w="1557"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r>
              <w:rPr>
                <w:rFonts w:hint="eastAsia" w:ascii="方正仿宋_GBK" w:hAnsi="宋体" w:eastAsia="方正仿宋_GBK"/>
                <w:sz w:val="21"/>
                <w:szCs w:val="21"/>
              </w:rPr>
              <w:t>其他费用</w:t>
            </w:r>
          </w:p>
        </w:tc>
        <w:tc>
          <w:tcPr>
            <w:tcW w:w="3127"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r>
              <w:rPr>
                <w:rFonts w:hint="eastAsia" w:ascii="方正仿宋_GBK" w:hAnsi="宋体" w:eastAsia="方正仿宋_GBK"/>
                <w:sz w:val="21"/>
                <w:szCs w:val="21"/>
              </w:rPr>
              <w:t>/</w:t>
            </w: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939" w:type="dxa"/>
            <w:noWrap w:val="0"/>
            <w:vAlign w:val="center"/>
          </w:tcPr>
          <w:p>
            <w:pPr>
              <w:pStyle w:val="24"/>
              <w:keepNext w:val="0"/>
              <w:keepLines w:val="0"/>
              <w:suppressLineNumbers w:val="0"/>
              <w:spacing w:before="0" w:beforeAutospacing="0" w:after="0" w:afterAutospacing="0" w:line="240" w:lineRule="atLeast"/>
              <w:ind w:left="3920" w:right="0"/>
              <w:jc w:val="center"/>
              <w:outlineLvl w:val="0"/>
              <w:rPr>
                <w:rFonts w:hint="eastAsia" w:ascii="方正仿宋_GBK" w:hAnsi="宋体" w:eastAsia="方正仿宋_GBK"/>
                <w:sz w:val="21"/>
                <w:szCs w:val="21"/>
              </w:rPr>
            </w:pPr>
            <w:r>
              <w:rPr>
                <w:rFonts w:hint="eastAsia" w:ascii="方正仿宋_GBK" w:hAnsi="宋体" w:eastAsia="方正仿宋_GBK"/>
                <w:sz w:val="21"/>
                <w:szCs w:val="21"/>
              </w:rPr>
              <w:t>11</w:t>
            </w:r>
          </w:p>
        </w:tc>
        <w:tc>
          <w:tcPr>
            <w:tcW w:w="1557"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r>
              <w:rPr>
                <w:rFonts w:hint="eastAsia" w:ascii="方正仿宋_GBK" w:hAnsi="宋体" w:eastAsia="方正仿宋_GBK"/>
                <w:sz w:val="21"/>
                <w:szCs w:val="21"/>
              </w:rPr>
              <w:t>……</w:t>
            </w:r>
          </w:p>
        </w:tc>
        <w:tc>
          <w:tcPr>
            <w:tcW w:w="3127"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r>
              <w:rPr>
                <w:rFonts w:hint="eastAsia" w:ascii="方正仿宋_GBK" w:hAnsi="宋体" w:eastAsia="方正仿宋_GBK"/>
                <w:sz w:val="21"/>
                <w:szCs w:val="21"/>
              </w:rPr>
              <w:t>/</w:t>
            </w: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939" w:type="dxa"/>
            <w:noWrap w:val="0"/>
            <w:vAlign w:val="center"/>
          </w:tcPr>
          <w:p>
            <w:pPr>
              <w:pStyle w:val="24"/>
              <w:keepNext w:val="0"/>
              <w:keepLines w:val="0"/>
              <w:suppressLineNumbers w:val="0"/>
              <w:spacing w:before="0" w:beforeAutospacing="0" w:after="0" w:afterAutospacing="0" w:line="240" w:lineRule="atLeast"/>
              <w:ind w:left="3920" w:right="0"/>
              <w:jc w:val="center"/>
              <w:outlineLvl w:val="0"/>
              <w:rPr>
                <w:rFonts w:hint="eastAsia" w:ascii="方正仿宋_GBK" w:hAnsi="宋体" w:eastAsia="方正仿宋_GBK"/>
                <w:sz w:val="21"/>
                <w:szCs w:val="21"/>
              </w:rPr>
            </w:pPr>
            <w:r>
              <w:rPr>
                <w:rFonts w:hint="eastAsia" w:ascii="方正仿宋_GBK" w:hAnsi="宋体" w:eastAsia="方正仿宋_GBK"/>
                <w:sz w:val="21"/>
                <w:szCs w:val="21"/>
              </w:rPr>
              <w:t>12</w:t>
            </w:r>
          </w:p>
        </w:tc>
        <w:tc>
          <w:tcPr>
            <w:tcW w:w="1557"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r>
              <w:rPr>
                <w:rFonts w:hint="eastAsia" w:ascii="方正仿宋_GBK" w:hAnsi="宋体" w:eastAsia="方正仿宋_GBK"/>
                <w:sz w:val="21"/>
                <w:szCs w:val="21"/>
              </w:rPr>
              <w:t>总计</w:t>
            </w:r>
          </w:p>
        </w:tc>
        <w:tc>
          <w:tcPr>
            <w:tcW w:w="6832" w:type="dxa"/>
            <w:gridSpan w:val="4"/>
            <w:noWrap w:val="0"/>
            <w:vAlign w:val="top"/>
          </w:tcPr>
          <w:p>
            <w:pPr>
              <w:keepNext w:val="0"/>
              <w:keepLines w:val="0"/>
              <w:suppressLineNumbers w:val="0"/>
              <w:spacing w:before="0" w:beforeAutospacing="0" w:after="0" w:afterAutospacing="0"/>
              <w:ind w:left="0" w:right="0"/>
              <w:rPr>
                <w:rFonts w:hint="eastAsia" w:ascii="方正仿宋_GBK" w:hAnsi="宋体" w:eastAsia="方正仿宋_GBK"/>
                <w:sz w:val="21"/>
                <w:szCs w:val="21"/>
              </w:rPr>
            </w:pPr>
          </w:p>
        </w:tc>
      </w:tr>
    </w:tbl>
    <w:p>
      <w:pPr>
        <w:snapToGrid w:val="0"/>
        <w:spacing w:line="500" w:lineRule="exact"/>
        <w:ind w:firstLine="480" w:firstLineChars="200"/>
        <w:rPr>
          <w:rFonts w:hint="eastAsia" w:ascii="方正仿宋_GBK" w:hAnsi="宋体" w:eastAsia="方正仿宋_GBK"/>
          <w:sz w:val="24"/>
          <w:szCs w:val="28"/>
        </w:rPr>
      </w:pPr>
    </w:p>
    <w:p>
      <w:pPr>
        <w:snapToGrid w:val="0"/>
        <w:spacing w:line="500" w:lineRule="exact"/>
        <w:ind w:firstLine="480" w:firstLineChars="200"/>
        <w:rPr>
          <w:rFonts w:hint="eastAsia" w:ascii="方正仿宋_GBK" w:hAnsi="宋体" w:eastAsia="方正仿宋_GBK"/>
          <w:sz w:val="24"/>
          <w:szCs w:val="28"/>
        </w:rPr>
      </w:pPr>
      <w:r>
        <w:rPr>
          <w:rFonts w:hint="eastAsia" w:ascii="方正仿宋_GBK" w:hAnsi="宋体" w:eastAsia="方正仿宋_GBK"/>
          <w:sz w:val="24"/>
          <w:szCs w:val="28"/>
        </w:rPr>
        <w:t>注：1.</w:t>
      </w:r>
      <w:r>
        <w:rPr>
          <w:rFonts w:hint="eastAsia" w:ascii="方正仿宋_GBK" w:hAnsi="宋体" w:eastAsia="方正仿宋_GBK"/>
          <w:sz w:val="24"/>
          <w:szCs w:val="28"/>
          <w:lang w:eastAsia="zh-CN"/>
        </w:rPr>
        <w:t>投标人</w:t>
      </w:r>
      <w:r>
        <w:rPr>
          <w:rFonts w:hint="eastAsia" w:ascii="方正仿宋_GBK" w:hAnsi="宋体" w:eastAsia="方正仿宋_GBK"/>
          <w:sz w:val="24"/>
          <w:szCs w:val="28"/>
        </w:rPr>
        <w:t>应完整填写本表。</w:t>
      </w:r>
    </w:p>
    <w:p>
      <w:pPr>
        <w:snapToGrid w:val="0"/>
        <w:spacing w:line="500" w:lineRule="exact"/>
        <w:rPr>
          <w:rFonts w:hint="eastAsia" w:ascii="方正仿宋_GBK" w:hAnsi="宋体" w:eastAsia="方正仿宋_GBK"/>
          <w:sz w:val="24"/>
          <w:szCs w:val="28"/>
        </w:rPr>
      </w:pPr>
      <w:r>
        <w:rPr>
          <w:rFonts w:hint="eastAsia" w:ascii="方正仿宋_GBK" w:hAnsi="宋体" w:eastAsia="方正仿宋_GBK"/>
          <w:sz w:val="24"/>
          <w:szCs w:val="28"/>
        </w:rPr>
        <w:t xml:space="preserve">        2.该表可扩展</w:t>
      </w:r>
      <w:bookmarkStart w:id="188" w:name="OLE_LINK1"/>
      <w:bookmarkStart w:id="189" w:name="OLE_LINK2"/>
      <w:r>
        <w:rPr>
          <w:rFonts w:hint="eastAsia" w:ascii="方正仿宋_GBK" w:hAnsi="宋体" w:eastAsia="方正仿宋_GBK"/>
          <w:sz w:val="24"/>
          <w:szCs w:val="28"/>
        </w:rPr>
        <w:t>。</w:t>
      </w:r>
      <w:bookmarkEnd w:id="188"/>
      <w:bookmarkEnd w:id="189"/>
    </w:p>
    <w:p>
      <w:pPr>
        <w:pStyle w:val="38"/>
        <w:spacing w:line="360" w:lineRule="auto"/>
        <w:rPr>
          <w:rFonts w:hint="eastAsia" w:ascii="方正仿宋_GBK" w:hAnsi="宋体" w:eastAsia="方正仿宋_GBK"/>
          <w:sz w:val="24"/>
          <w:szCs w:val="24"/>
        </w:rPr>
      </w:pPr>
    </w:p>
    <w:p>
      <w:pPr>
        <w:pStyle w:val="38"/>
        <w:spacing w:line="360" w:lineRule="auto"/>
        <w:rPr>
          <w:rFonts w:hint="eastAsia" w:ascii="方正仿宋_GBK" w:hAnsi="宋体" w:eastAsia="方正仿宋_GBK"/>
          <w:sz w:val="24"/>
          <w:szCs w:val="24"/>
        </w:rPr>
      </w:pPr>
      <w:r>
        <w:rPr>
          <w:rFonts w:hint="eastAsia" w:ascii="方正仿宋_GBK" w:hAnsi="宋体" w:eastAsia="方正仿宋_GBK"/>
          <w:sz w:val="24"/>
          <w:szCs w:val="24"/>
        </w:rPr>
        <w:t xml:space="preserve">            </w:t>
      </w:r>
    </w:p>
    <w:p>
      <w:pPr>
        <w:rPr>
          <w:rFonts w:hint="eastAsia"/>
        </w:rPr>
      </w:pPr>
    </w:p>
    <w:p>
      <w:pPr>
        <w:rPr>
          <w:rFonts w:hint="eastAsia"/>
        </w:rPr>
      </w:pPr>
    </w:p>
    <w:p>
      <w:pPr>
        <w:spacing w:line="360" w:lineRule="auto"/>
        <w:rPr>
          <w:rFonts w:hint="eastAsia"/>
        </w:rPr>
      </w:pPr>
      <w:r>
        <w:rPr>
          <w:rFonts w:hint="eastAsia" w:ascii="方正仿宋_GBK" w:hAnsi="宋体" w:eastAsia="方正仿宋_GBK"/>
          <w:sz w:val="24"/>
          <w:szCs w:val="24"/>
        </w:rPr>
        <w:t xml:space="preserve">                                             </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名称（公章）或自然人签署：</w:t>
      </w:r>
    </w:p>
    <w:p>
      <w:pPr>
        <w:spacing w:line="360" w:lineRule="auto"/>
        <w:ind w:right="480" w:firstLine="6480" w:firstLineChars="2700"/>
        <w:rPr>
          <w:rFonts w:hint="eastAsia" w:ascii="方正仿宋_GBK" w:hAnsi="宋体" w:eastAsia="方正仿宋_GBK"/>
          <w:sz w:val="24"/>
          <w:szCs w:val="24"/>
        </w:rPr>
      </w:pPr>
      <w:r>
        <w:rPr>
          <w:rFonts w:hint="eastAsia" w:ascii="方正仿宋_GBK" w:hAnsi="宋体" w:eastAsia="方正仿宋_GBK"/>
          <w:sz w:val="24"/>
          <w:szCs w:val="24"/>
        </w:rPr>
        <w:t>年     月    日</w:t>
      </w:r>
    </w:p>
    <w:p>
      <w:pPr>
        <w:snapToGrid w:val="0"/>
        <w:spacing w:line="360" w:lineRule="auto"/>
        <w:ind w:firstLine="480" w:firstLineChars="200"/>
        <w:rPr>
          <w:rFonts w:hint="eastAsia" w:ascii="方正仿宋_GBK" w:hAnsi="宋体" w:eastAsia="方正仿宋_GBK"/>
          <w:sz w:val="24"/>
          <w:szCs w:val="24"/>
          <w:bdr w:val="single" w:color="auto" w:sz="4" w:space="0"/>
        </w:rPr>
        <w:sectPr>
          <w:headerReference r:id="rId17" w:type="default"/>
          <w:pgSz w:w="11907" w:h="16840"/>
          <w:pgMar w:top="1134" w:right="1191" w:bottom="1134" w:left="1304" w:header="851" w:footer="992" w:gutter="0"/>
          <w:pgNumType w:fmt="numberInDash"/>
          <w:cols w:space="720" w:num="1"/>
          <w:docGrid w:linePitch="380" w:charSpace="-5735"/>
        </w:sectPr>
      </w:pPr>
    </w:p>
    <w:p>
      <w:pPr>
        <w:tabs>
          <w:tab w:val="left" w:pos="6300"/>
        </w:tabs>
        <w:snapToGrid w:val="0"/>
        <w:spacing w:line="312" w:lineRule="auto"/>
        <w:ind w:firstLine="480" w:firstLineChars="200"/>
        <w:rPr>
          <w:rFonts w:hint="default" w:ascii="方正仿宋_GBK" w:hAnsi="宋体" w:eastAsia="方正仿宋_GBK"/>
          <w:sz w:val="24"/>
          <w:szCs w:val="24"/>
          <w:lang w:val="en-US" w:eastAsia="zh-CN"/>
        </w:rPr>
      </w:pPr>
      <w:bookmarkStart w:id="190" w:name="_Toc342913420"/>
      <w:bookmarkStart w:id="191" w:name="_Toc313888361"/>
      <w:bookmarkStart w:id="192" w:name="_Toc313008357"/>
      <w:bookmarkStart w:id="193" w:name="_Toc76462351"/>
      <w:bookmarkStart w:id="194" w:name="_Toc106030907"/>
      <w:bookmarkStart w:id="195" w:name="_Toc18669"/>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三</w:t>
      </w: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开标现场最终报价表</w:t>
      </w:r>
    </w:p>
    <w:p>
      <w:pPr>
        <w:jc w:val="center"/>
        <w:rPr>
          <w:rFonts w:hint="default" w:ascii="方正仿宋_GBK" w:eastAsia="方正仿宋_GBK"/>
          <w:b/>
          <w:szCs w:val="28"/>
          <w:lang w:val="en-US" w:eastAsia="zh-CN"/>
        </w:rPr>
      </w:pPr>
      <w:r>
        <w:rPr>
          <w:rFonts w:hint="eastAsia" w:ascii="方正仿宋_GBK" w:eastAsia="方正仿宋_GBK"/>
          <w:b/>
          <w:szCs w:val="28"/>
          <w:lang w:val="en-US" w:eastAsia="zh-CN"/>
        </w:rPr>
        <w:t>开标现场最终报价表</w:t>
      </w:r>
    </w:p>
    <w:p>
      <w:pPr>
        <w:tabs>
          <w:tab w:val="left" w:pos="6300"/>
        </w:tabs>
        <w:snapToGrid w:val="0"/>
        <w:spacing w:line="312" w:lineRule="auto"/>
        <w:ind w:firstLine="480" w:firstLineChars="200"/>
        <w:jc w:val="left"/>
        <w:rPr>
          <w:rFonts w:hint="eastAsia" w:ascii="方正仿宋_GBK" w:hAnsi="宋体" w:eastAsia="方正仿宋_GBK"/>
          <w:b w:val="0"/>
          <w:sz w:val="24"/>
          <w:szCs w:val="24"/>
        </w:rPr>
      </w:pPr>
    </w:p>
    <w:p>
      <w:pPr>
        <w:tabs>
          <w:tab w:val="left" w:pos="6300"/>
        </w:tabs>
        <w:snapToGrid w:val="0"/>
        <w:spacing w:line="312" w:lineRule="auto"/>
        <w:ind w:firstLine="0" w:firstLineChars="0"/>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rPr>
        <w:t>招标项目名称：</w:t>
      </w:r>
    </w:p>
    <w:tbl>
      <w:tblPr>
        <w:tblStyle w:val="58"/>
        <w:tblW w:w="97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85"/>
        <w:gridCol w:w="85"/>
        <w:gridCol w:w="709"/>
        <w:gridCol w:w="391"/>
        <w:gridCol w:w="318"/>
        <w:gridCol w:w="447"/>
        <w:gridCol w:w="240"/>
        <w:gridCol w:w="447"/>
        <w:gridCol w:w="453"/>
        <w:gridCol w:w="114"/>
        <w:gridCol w:w="283"/>
        <w:gridCol w:w="142"/>
        <w:gridCol w:w="142"/>
        <w:gridCol w:w="850"/>
        <w:gridCol w:w="254"/>
        <w:gridCol w:w="171"/>
        <w:gridCol w:w="234"/>
        <w:gridCol w:w="1042"/>
        <w:gridCol w:w="215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9" w:hRule="atLeast"/>
        </w:trPr>
        <w:tc>
          <w:tcPr>
            <w:tcW w:w="2079" w:type="dxa"/>
            <w:gridSpan w:val="3"/>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lang w:val="en-US" w:eastAsia="zh-CN"/>
              </w:rPr>
            </w:pPr>
            <w:r>
              <w:rPr>
                <w:rFonts w:hint="eastAsia" w:ascii="方正仿宋_GBK" w:hAnsi="宋体" w:eastAsia="方正仿宋_GBK" w:cs="Times New Roman"/>
                <w:color w:val="auto"/>
                <w:sz w:val="24"/>
                <w:szCs w:val="24"/>
                <w:lang w:val="en-US" w:eastAsia="zh-CN"/>
              </w:rPr>
              <w:t>投标人名称</w:t>
            </w:r>
          </w:p>
        </w:tc>
        <w:tc>
          <w:tcPr>
            <w:tcW w:w="7681" w:type="dxa"/>
            <w:gridSpan w:val="16"/>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trPr>
        <w:tc>
          <w:tcPr>
            <w:tcW w:w="1285"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lang w:val="en-US" w:eastAsia="zh-CN"/>
              </w:rPr>
            </w:pPr>
            <w:r>
              <w:rPr>
                <w:rFonts w:hint="eastAsia" w:ascii="方正仿宋_GBK" w:hAnsi="宋体" w:eastAsia="方正仿宋_GBK" w:cs="Times New Roman"/>
                <w:color w:val="auto"/>
                <w:sz w:val="24"/>
                <w:szCs w:val="24"/>
                <w:lang w:val="en-US" w:eastAsia="zh-CN"/>
              </w:rPr>
              <w:t>产品名称</w:t>
            </w:r>
          </w:p>
        </w:tc>
        <w:tc>
          <w:tcPr>
            <w:tcW w:w="3629" w:type="dxa"/>
            <w:gridSpan w:val="11"/>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lang w:val="en-US" w:eastAsia="zh-CN"/>
              </w:rPr>
            </w:pPr>
          </w:p>
        </w:tc>
        <w:tc>
          <w:tcPr>
            <w:tcW w:w="1246" w:type="dxa"/>
            <w:gridSpan w:val="3"/>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lang w:val="en-US" w:eastAsia="zh-CN"/>
              </w:rPr>
            </w:pPr>
            <w:r>
              <w:rPr>
                <w:rFonts w:hint="eastAsia" w:ascii="方正仿宋_GBK" w:hAnsi="宋体" w:eastAsia="方正仿宋_GBK" w:cs="Times New Roman"/>
                <w:color w:val="auto"/>
                <w:sz w:val="24"/>
                <w:szCs w:val="24"/>
                <w:lang w:val="en-US" w:eastAsia="zh-CN"/>
              </w:rPr>
              <w:t>生产企业</w:t>
            </w:r>
          </w:p>
        </w:tc>
        <w:tc>
          <w:tcPr>
            <w:tcW w:w="3600" w:type="dxa"/>
            <w:gridSpan w:val="4"/>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trPr>
        <w:tc>
          <w:tcPr>
            <w:tcW w:w="1285"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left"/>
              <w:rPr>
                <w:rFonts w:hint="eastAsia" w:ascii="方正仿宋_GBK" w:hAnsi="宋体" w:eastAsia="方正仿宋_GBK" w:cs="Times New Roman"/>
                <w:color w:val="auto"/>
                <w:sz w:val="24"/>
                <w:szCs w:val="24"/>
                <w:lang w:val="en-US" w:eastAsia="zh-CN"/>
              </w:rPr>
            </w:pPr>
            <w:r>
              <w:rPr>
                <w:rFonts w:hint="eastAsia" w:ascii="方正仿宋_GBK" w:hAnsi="宋体" w:eastAsia="方正仿宋_GBK" w:cs="Times New Roman"/>
                <w:color w:val="auto"/>
                <w:sz w:val="24"/>
                <w:szCs w:val="24"/>
                <w:lang w:val="en-US" w:eastAsia="zh-CN"/>
              </w:rPr>
              <w:t>规格/型号</w:t>
            </w:r>
          </w:p>
        </w:tc>
        <w:tc>
          <w:tcPr>
            <w:tcW w:w="1185" w:type="dxa"/>
            <w:gridSpan w:val="3"/>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lang w:val="en-US" w:eastAsia="zh-CN"/>
              </w:rPr>
            </w:pPr>
          </w:p>
        </w:tc>
        <w:tc>
          <w:tcPr>
            <w:tcW w:w="1005" w:type="dxa"/>
            <w:gridSpan w:val="3"/>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lang w:val="en-US" w:eastAsia="zh-CN"/>
              </w:rPr>
            </w:pPr>
            <w:r>
              <w:rPr>
                <w:rFonts w:hint="eastAsia" w:ascii="方正仿宋_GBK" w:hAnsi="宋体" w:eastAsia="方正仿宋_GBK" w:cs="Times New Roman"/>
                <w:color w:val="auto"/>
                <w:sz w:val="24"/>
                <w:szCs w:val="24"/>
                <w:lang w:val="en-US" w:eastAsia="zh-CN"/>
              </w:rPr>
              <w:t>产地</w:t>
            </w:r>
          </w:p>
        </w:tc>
        <w:tc>
          <w:tcPr>
            <w:tcW w:w="900" w:type="dxa"/>
            <w:gridSpan w:val="2"/>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lang w:val="en-US" w:eastAsia="zh-CN"/>
              </w:rPr>
            </w:pPr>
          </w:p>
        </w:tc>
        <w:tc>
          <w:tcPr>
            <w:tcW w:w="2190" w:type="dxa"/>
            <w:gridSpan w:val="8"/>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lang w:val="en-US" w:eastAsia="zh-CN"/>
              </w:rPr>
            </w:pPr>
            <w:r>
              <w:rPr>
                <w:rFonts w:hint="eastAsia" w:ascii="方正仿宋_GBK" w:hAnsi="宋体" w:eastAsia="方正仿宋_GBK" w:cs="Times New Roman"/>
                <w:color w:val="auto"/>
                <w:sz w:val="24"/>
                <w:szCs w:val="24"/>
                <w:lang w:val="en-US" w:eastAsia="zh-CN"/>
              </w:rPr>
              <w:t>医疗器械注册证号</w:t>
            </w:r>
          </w:p>
        </w:tc>
        <w:tc>
          <w:tcPr>
            <w:tcW w:w="3195" w:type="dxa"/>
            <w:gridSpan w:val="2"/>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default" w:ascii="方正仿宋_GBK" w:hAnsi="宋体" w:eastAsia="方正仿宋_GBK" w:cs="Times New Roman"/>
                <w:color w:val="auto"/>
                <w:sz w:val="24"/>
                <w:szCs w:val="24"/>
                <w:lang w:val="en-US" w:eastAsia="zh-CN"/>
              </w:rPr>
            </w:pPr>
            <w:r>
              <w:rPr>
                <w:rFonts w:hint="eastAsia" w:ascii="方正仿宋_GBK" w:hAnsi="宋体" w:eastAsia="方正仿宋_GBK" w:cs="Times New Roman"/>
                <w:color w:val="auto"/>
                <w:sz w:val="24"/>
                <w:szCs w:val="24"/>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trPr>
        <w:tc>
          <w:tcPr>
            <w:tcW w:w="1285"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lang w:val="en-US" w:eastAsia="zh-CN"/>
              </w:rPr>
            </w:pPr>
            <w:r>
              <w:rPr>
                <w:rFonts w:hint="eastAsia" w:ascii="方正仿宋_GBK" w:hAnsi="宋体" w:eastAsia="方正仿宋_GBK" w:cs="Times New Roman"/>
                <w:color w:val="auto"/>
                <w:sz w:val="24"/>
                <w:szCs w:val="24"/>
                <w:lang w:val="en-US" w:eastAsia="zh-CN"/>
              </w:rPr>
              <w:t>投标单价（元）</w:t>
            </w:r>
          </w:p>
        </w:tc>
        <w:tc>
          <w:tcPr>
            <w:tcW w:w="1185" w:type="dxa"/>
            <w:gridSpan w:val="3"/>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lang w:val="en-US" w:eastAsia="zh-CN"/>
              </w:rPr>
            </w:pPr>
          </w:p>
        </w:tc>
        <w:tc>
          <w:tcPr>
            <w:tcW w:w="765" w:type="dxa"/>
            <w:gridSpan w:val="2"/>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lang w:val="en-US" w:eastAsia="zh-CN"/>
              </w:rPr>
            </w:pPr>
            <w:r>
              <w:rPr>
                <w:rFonts w:hint="eastAsia" w:ascii="方正仿宋_GBK" w:hAnsi="宋体" w:eastAsia="方正仿宋_GBK" w:cs="Times New Roman"/>
                <w:color w:val="auto"/>
                <w:sz w:val="24"/>
                <w:szCs w:val="24"/>
                <w:lang w:val="en-US" w:eastAsia="zh-CN"/>
              </w:rPr>
              <w:t>计数单位</w:t>
            </w:r>
          </w:p>
        </w:tc>
        <w:tc>
          <w:tcPr>
            <w:tcW w:w="687" w:type="dxa"/>
            <w:gridSpan w:val="2"/>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lang w:val="en-US" w:eastAsia="zh-CN"/>
              </w:rPr>
            </w:pPr>
          </w:p>
        </w:tc>
        <w:tc>
          <w:tcPr>
            <w:tcW w:w="1134" w:type="dxa"/>
            <w:gridSpan w:val="5"/>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lang w:val="en-US" w:eastAsia="zh-CN"/>
              </w:rPr>
            </w:pPr>
            <w:r>
              <w:rPr>
                <w:rFonts w:hint="eastAsia" w:ascii="方正仿宋_GBK" w:hAnsi="宋体" w:eastAsia="方正仿宋_GBK" w:cs="Times New Roman"/>
                <w:color w:val="auto"/>
                <w:sz w:val="24"/>
                <w:szCs w:val="24"/>
                <w:lang w:val="en-US" w:eastAsia="zh-CN"/>
              </w:rPr>
              <w:t>投标数量</w:t>
            </w:r>
          </w:p>
        </w:tc>
        <w:tc>
          <w:tcPr>
            <w:tcW w:w="850"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lang w:val="en-US" w:eastAsia="zh-CN"/>
              </w:rPr>
            </w:pPr>
          </w:p>
        </w:tc>
        <w:tc>
          <w:tcPr>
            <w:tcW w:w="1701" w:type="dxa"/>
            <w:gridSpan w:val="4"/>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lang w:val="en-US" w:eastAsia="zh-CN"/>
              </w:rPr>
            </w:pPr>
            <w:r>
              <w:rPr>
                <w:rFonts w:hint="eastAsia" w:ascii="方正仿宋_GBK" w:hAnsi="宋体" w:eastAsia="方正仿宋_GBK" w:cs="Times New Roman"/>
                <w:color w:val="auto"/>
                <w:sz w:val="24"/>
                <w:szCs w:val="24"/>
                <w:lang w:val="en-US" w:eastAsia="zh-CN"/>
              </w:rPr>
              <w:t>投标总价</w:t>
            </w:r>
          </w:p>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lang w:val="en-US" w:eastAsia="zh-CN"/>
              </w:rPr>
            </w:pPr>
            <w:r>
              <w:rPr>
                <w:rFonts w:hint="eastAsia" w:ascii="方正仿宋_GBK" w:hAnsi="宋体" w:eastAsia="方正仿宋_GBK" w:cs="Times New Roman"/>
                <w:color w:val="auto"/>
                <w:sz w:val="24"/>
                <w:szCs w:val="24"/>
                <w:lang w:val="en-US" w:eastAsia="zh-CN"/>
              </w:rPr>
              <w:t>（小写）</w:t>
            </w:r>
          </w:p>
        </w:tc>
        <w:tc>
          <w:tcPr>
            <w:tcW w:w="2153"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trPr>
        <w:tc>
          <w:tcPr>
            <w:tcW w:w="9760" w:type="dxa"/>
            <w:gridSpan w:val="19"/>
            <w:noWrap w:val="0"/>
            <w:vAlign w:val="center"/>
          </w:tcPr>
          <w:p>
            <w:pPr>
              <w:keepNext w:val="0"/>
              <w:keepLines w:val="0"/>
              <w:suppressLineNumbers w:val="0"/>
              <w:tabs>
                <w:tab w:val="left" w:pos="6300"/>
              </w:tabs>
              <w:snapToGrid w:val="0"/>
              <w:spacing w:before="0" w:beforeAutospacing="0" w:after="0" w:afterAutospacing="0" w:line="240" w:lineRule="auto"/>
              <w:ind w:left="0" w:right="0"/>
              <w:jc w:val="both"/>
              <w:rPr>
                <w:rFonts w:hint="eastAsia" w:ascii="方正仿宋_GBK" w:hAnsi="宋体" w:eastAsia="方正仿宋_GBK" w:cs="Times New Roman"/>
                <w:color w:val="auto"/>
                <w:sz w:val="24"/>
                <w:szCs w:val="24"/>
                <w:lang w:val="en-US" w:eastAsia="zh-CN"/>
              </w:rPr>
            </w:pPr>
            <w:r>
              <w:rPr>
                <w:rFonts w:hint="eastAsia" w:ascii="方正仿宋_GBK" w:hAnsi="宋体" w:eastAsia="方正仿宋_GBK" w:cs="Times New Roman"/>
                <w:color w:val="auto"/>
                <w:sz w:val="24"/>
                <w:szCs w:val="24"/>
                <w:lang w:val="en-US" w:eastAsia="zh-CN"/>
              </w:rPr>
              <w:t xml:space="preserve">投标报价（大写）：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1" w:hRule="atLeast"/>
        </w:trPr>
        <w:tc>
          <w:tcPr>
            <w:tcW w:w="1370" w:type="dxa"/>
            <w:gridSpan w:val="2"/>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lang w:val="en-US" w:eastAsia="zh-CN"/>
              </w:rPr>
            </w:pPr>
            <w:r>
              <w:rPr>
                <w:rFonts w:hint="eastAsia" w:ascii="方正仿宋_GBK" w:hAnsi="宋体" w:eastAsia="方正仿宋_GBK" w:cs="Times New Roman"/>
                <w:color w:val="auto"/>
                <w:sz w:val="24"/>
                <w:szCs w:val="24"/>
                <w:lang w:val="en-US" w:eastAsia="zh-CN"/>
              </w:rPr>
              <w:t>质保期</w:t>
            </w:r>
          </w:p>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lang w:val="en-US" w:eastAsia="zh-CN"/>
              </w:rPr>
            </w:pPr>
            <w:r>
              <w:rPr>
                <w:rFonts w:hint="eastAsia" w:ascii="方正仿宋_GBK" w:hAnsi="宋体" w:eastAsia="方正仿宋_GBK" w:cs="Times New Roman"/>
                <w:color w:val="auto"/>
                <w:sz w:val="24"/>
                <w:szCs w:val="24"/>
                <w:lang w:val="en-US" w:eastAsia="zh-CN"/>
              </w:rPr>
              <w:t>（月）</w:t>
            </w:r>
          </w:p>
        </w:tc>
        <w:tc>
          <w:tcPr>
            <w:tcW w:w="1418" w:type="dxa"/>
            <w:gridSpan w:val="3"/>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lang w:val="en-US" w:eastAsia="zh-CN"/>
              </w:rPr>
            </w:pPr>
          </w:p>
        </w:tc>
        <w:tc>
          <w:tcPr>
            <w:tcW w:w="1701" w:type="dxa"/>
            <w:gridSpan w:val="5"/>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lang w:val="en-US" w:eastAsia="zh-CN"/>
              </w:rPr>
            </w:pPr>
            <w:r>
              <w:rPr>
                <w:rFonts w:hint="eastAsia" w:ascii="方正仿宋_GBK" w:hAnsi="宋体" w:eastAsia="方正仿宋_GBK" w:cs="Times New Roman"/>
                <w:color w:val="auto"/>
                <w:sz w:val="24"/>
                <w:szCs w:val="24"/>
                <w:lang w:val="en-US" w:eastAsia="zh-CN"/>
              </w:rPr>
              <w:t>交货期</w:t>
            </w:r>
          </w:p>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lang w:val="en-US" w:eastAsia="zh-CN"/>
              </w:rPr>
            </w:pPr>
            <w:r>
              <w:rPr>
                <w:rFonts w:hint="eastAsia" w:ascii="方正仿宋_GBK" w:hAnsi="宋体" w:eastAsia="方正仿宋_GBK" w:cs="Times New Roman"/>
                <w:color w:val="auto"/>
                <w:sz w:val="24"/>
                <w:szCs w:val="24"/>
                <w:lang w:val="en-US" w:eastAsia="zh-CN"/>
              </w:rPr>
              <w:t>（日历日）</w:t>
            </w:r>
          </w:p>
        </w:tc>
        <w:tc>
          <w:tcPr>
            <w:tcW w:w="1417" w:type="dxa"/>
            <w:gridSpan w:val="4"/>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lang w:val="en-US" w:eastAsia="zh-CN"/>
              </w:rPr>
            </w:pPr>
          </w:p>
        </w:tc>
        <w:tc>
          <w:tcPr>
            <w:tcW w:w="1701" w:type="dxa"/>
            <w:gridSpan w:val="4"/>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lang w:val="en-US" w:eastAsia="zh-CN"/>
              </w:rPr>
            </w:pPr>
            <w:r>
              <w:rPr>
                <w:rFonts w:hint="eastAsia" w:ascii="方正仿宋_GBK" w:hAnsi="宋体" w:eastAsia="方正仿宋_GBK" w:cs="Times New Roman"/>
                <w:color w:val="auto"/>
                <w:sz w:val="24"/>
                <w:szCs w:val="24"/>
                <w:lang w:val="en-US" w:eastAsia="zh-CN"/>
              </w:rPr>
              <w:t>维修到场时间</w:t>
            </w:r>
          </w:p>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lang w:val="en-US" w:eastAsia="zh-CN"/>
              </w:rPr>
            </w:pPr>
            <w:r>
              <w:rPr>
                <w:rFonts w:hint="eastAsia" w:ascii="方正仿宋_GBK" w:hAnsi="宋体" w:eastAsia="方正仿宋_GBK" w:cs="Times New Roman"/>
                <w:color w:val="auto"/>
                <w:sz w:val="24"/>
                <w:szCs w:val="24"/>
                <w:lang w:val="en-US" w:eastAsia="zh-CN"/>
              </w:rPr>
              <w:t>（小时）</w:t>
            </w:r>
          </w:p>
        </w:tc>
        <w:tc>
          <w:tcPr>
            <w:tcW w:w="2153"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1" w:hRule="atLeast"/>
        </w:trPr>
        <w:tc>
          <w:tcPr>
            <w:tcW w:w="2079" w:type="dxa"/>
            <w:gridSpan w:val="3"/>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lang w:val="en-US" w:eastAsia="zh-CN"/>
              </w:rPr>
            </w:pPr>
            <w:r>
              <w:rPr>
                <w:rFonts w:hint="eastAsia" w:ascii="方正仿宋_GBK" w:hAnsi="宋体" w:eastAsia="方正仿宋_GBK" w:cs="Times New Roman"/>
                <w:color w:val="auto"/>
                <w:sz w:val="24"/>
                <w:szCs w:val="24"/>
                <w:lang w:val="en-US" w:eastAsia="zh-CN"/>
              </w:rPr>
              <w:t>备用机到场时间</w:t>
            </w:r>
          </w:p>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lang w:val="en-US" w:eastAsia="zh-CN"/>
              </w:rPr>
            </w:pPr>
            <w:r>
              <w:rPr>
                <w:rFonts w:hint="eastAsia" w:ascii="方正仿宋_GBK" w:hAnsi="宋体" w:eastAsia="方正仿宋_GBK" w:cs="Times New Roman"/>
                <w:color w:val="auto"/>
                <w:sz w:val="24"/>
                <w:szCs w:val="24"/>
                <w:lang w:val="en-US" w:eastAsia="zh-CN"/>
              </w:rPr>
              <w:t>（日历日）</w:t>
            </w:r>
          </w:p>
        </w:tc>
        <w:tc>
          <w:tcPr>
            <w:tcW w:w="1156" w:type="dxa"/>
            <w:gridSpan w:val="3"/>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lang w:val="en-US" w:eastAsia="zh-CN"/>
              </w:rPr>
            </w:pPr>
          </w:p>
        </w:tc>
        <w:tc>
          <w:tcPr>
            <w:tcW w:w="1537" w:type="dxa"/>
            <w:gridSpan w:val="5"/>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lang w:val="en-US" w:eastAsia="zh-CN"/>
              </w:rPr>
            </w:pPr>
            <w:r>
              <w:rPr>
                <w:rFonts w:hint="eastAsia" w:ascii="方正仿宋_GBK" w:hAnsi="宋体" w:eastAsia="方正仿宋_GBK" w:cs="Times New Roman"/>
                <w:color w:val="auto"/>
                <w:sz w:val="24"/>
                <w:szCs w:val="24"/>
                <w:lang w:val="en-US" w:eastAsia="zh-CN"/>
              </w:rPr>
              <w:t>培训人员数量/</w:t>
            </w:r>
          </w:p>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lang w:val="en-US" w:eastAsia="zh-CN"/>
              </w:rPr>
            </w:pPr>
            <w:r>
              <w:rPr>
                <w:rFonts w:hint="eastAsia" w:ascii="方正仿宋_GBK" w:hAnsi="宋体" w:eastAsia="方正仿宋_GBK" w:cs="Times New Roman"/>
                <w:color w:val="auto"/>
                <w:sz w:val="24"/>
                <w:szCs w:val="24"/>
                <w:lang w:val="en-US" w:eastAsia="zh-CN"/>
              </w:rPr>
              <w:t>培训时长</w:t>
            </w:r>
          </w:p>
        </w:tc>
        <w:tc>
          <w:tcPr>
            <w:tcW w:w="1559" w:type="dxa"/>
            <w:gridSpan w:val="5"/>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lang w:val="en-US" w:eastAsia="zh-CN"/>
              </w:rPr>
            </w:pPr>
          </w:p>
        </w:tc>
        <w:tc>
          <w:tcPr>
            <w:tcW w:w="1276" w:type="dxa"/>
            <w:gridSpan w:val="2"/>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lang w:val="en-US" w:eastAsia="zh-CN"/>
              </w:rPr>
            </w:pPr>
            <w:r>
              <w:rPr>
                <w:rFonts w:hint="eastAsia" w:ascii="方正仿宋_GBK" w:hAnsi="宋体" w:eastAsia="方正仿宋_GBK" w:cs="Times New Roman"/>
                <w:color w:val="auto"/>
                <w:sz w:val="24"/>
                <w:szCs w:val="24"/>
                <w:lang w:val="en-US" w:eastAsia="zh-CN"/>
              </w:rPr>
              <w:t>是否接受</w:t>
            </w:r>
          </w:p>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lang w:val="en-US" w:eastAsia="zh-CN"/>
              </w:rPr>
            </w:pPr>
            <w:r>
              <w:rPr>
                <w:rFonts w:hint="eastAsia" w:ascii="方正仿宋_GBK" w:hAnsi="宋体" w:eastAsia="方正仿宋_GBK" w:cs="Times New Roman"/>
                <w:color w:val="auto"/>
                <w:sz w:val="24"/>
                <w:szCs w:val="24"/>
                <w:lang w:val="en-US" w:eastAsia="zh-CN"/>
              </w:rPr>
              <w:t>付款方式</w:t>
            </w:r>
          </w:p>
        </w:tc>
        <w:tc>
          <w:tcPr>
            <w:tcW w:w="2153"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86" w:hRule="exact"/>
        </w:trPr>
        <w:tc>
          <w:tcPr>
            <w:tcW w:w="2079" w:type="dxa"/>
            <w:gridSpan w:val="3"/>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lang w:val="en-US" w:eastAsia="zh-CN"/>
              </w:rPr>
            </w:pPr>
            <w:r>
              <w:rPr>
                <w:rFonts w:hint="eastAsia" w:ascii="方正仿宋_GBK" w:hAnsi="宋体" w:eastAsia="方正仿宋_GBK" w:cs="Times New Roman"/>
                <w:color w:val="auto"/>
                <w:sz w:val="24"/>
                <w:szCs w:val="24"/>
                <w:lang w:val="en-US" w:eastAsia="zh-CN"/>
              </w:rPr>
              <w:t>是否接受“第三篇 项目商务需求”中所有条款</w:t>
            </w:r>
          </w:p>
        </w:tc>
        <w:tc>
          <w:tcPr>
            <w:tcW w:w="7681" w:type="dxa"/>
            <w:gridSpan w:val="16"/>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trPr>
        <w:tc>
          <w:tcPr>
            <w:tcW w:w="9760" w:type="dxa"/>
            <w:gridSpan w:val="19"/>
            <w:noWrap w:val="0"/>
            <w:vAlign w:val="center"/>
          </w:tcPr>
          <w:p>
            <w:pPr>
              <w:keepNext w:val="0"/>
              <w:keepLines w:val="0"/>
              <w:suppressLineNumbers w:val="0"/>
              <w:tabs>
                <w:tab w:val="left" w:pos="6300"/>
              </w:tabs>
              <w:snapToGrid w:val="0"/>
              <w:spacing w:before="0" w:beforeAutospacing="0" w:after="0" w:afterAutospacing="0" w:line="312" w:lineRule="auto"/>
              <w:ind w:left="0" w:right="0" w:firstLine="480" w:firstLineChars="200"/>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rPr>
              <w:t xml:space="preserve">备注： </w:t>
            </w:r>
          </w:p>
        </w:tc>
      </w:tr>
    </w:tbl>
    <w:p>
      <w:pPr>
        <w:tabs>
          <w:tab w:val="left" w:pos="6300"/>
        </w:tabs>
        <w:snapToGrid w:val="0"/>
        <w:spacing w:line="312" w:lineRule="auto"/>
        <w:ind w:firstLine="480" w:firstLineChars="200"/>
        <w:rPr>
          <w:rFonts w:hint="eastAsia" w:ascii="方正仿宋_GBK" w:hAnsi="宋体" w:eastAsia="方正仿宋_GBK" w:cs="Times New Roman"/>
          <w:color w:val="auto"/>
          <w:sz w:val="24"/>
          <w:szCs w:val="24"/>
        </w:rPr>
      </w:pPr>
    </w:p>
    <w:p>
      <w:pPr>
        <w:tabs>
          <w:tab w:val="left" w:pos="6300"/>
        </w:tabs>
        <w:snapToGrid w:val="0"/>
        <w:spacing w:line="312" w:lineRule="auto"/>
        <w:ind w:firstLine="480" w:firstLineChars="200"/>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lang w:eastAsia="zh-CN"/>
        </w:rPr>
        <w:t>投标</w:t>
      </w:r>
      <w:r>
        <w:rPr>
          <w:rFonts w:hint="eastAsia" w:ascii="方正仿宋_GBK" w:hAnsi="宋体" w:eastAsia="方正仿宋_GBK" w:cs="Times New Roman"/>
          <w:color w:val="auto"/>
          <w:sz w:val="24"/>
          <w:szCs w:val="24"/>
          <w:lang w:val="en-US" w:eastAsia="zh-CN"/>
        </w:rPr>
        <w:t>人</w:t>
      </w:r>
      <w:r>
        <w:rPr>
          <w:rFonts w:hint="eastAsia" w:ascii="方正仿宋_GBK" w:hAnsi="宋体" w:eastAsia="方正仿宋_GBK" w:cs="Times New Roman"/>
          <w:color w:val="auto"/>
          <w:sz w:val="24"/>
          <w:szCs w:val="24"/>
        </w:rPr>
        <w:t xml:space="preserve">                                   法定代表人授权代表：</w:t>
      </w:r>
    </w:p>
    <w:p>
      <w:pPr>
        <w:tabs>
          <w:tab w:val="left" w:pos="6300"/>
        </w:tabs>
        <w:snapToGrid w:val="0"/>
        <w:spacing w:line="312" w:lineRule="auto"/>
        <w:ind w:firstLine="480" w:firstLineChars="200"/>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rPr>
        <w:t xml:space="preserve">  （</w:t>
      </w:r>
      <w:r>
        <w:rPr>
          <w:rFonts w:hint="eastAsia" w:ascii="方正仿宋_GBK" w:hAnsi="宋体" w:eastAsia="方正仿宋_GBK" w:cs="Times New Roman"/>
          <w:color w:val="auto"/>
          <w:sz w:val="24"/>
          <w:szCs w:val="24"/>
          <w:lang w:eastAsia="zh-CN"/>
        </w:rPr>
        <w:t>投标</w:t>
      </w:r>
      <w:r>
        <w:rPr>
          <w:rFonts w:hint="eastAsia" w:ascii="方正仿宋_GBK" w:hAnsi="宋体" w:eastAsia="方正仿宋_GBK" w:cs="Times New Roman"/>
          <w:color w:val="auto"/>
          <w:sz w:val="24"/>
          <w:szCs w:val="24"/>
          <w:lang w:val="en-US" w:eastAsia="zh-CN"/>
        </w:rPr>
        <w:t>人</w:t>
      </w:r>
      <w:r>
        <w:rPr>
          <w:rFonts w:hint="eastAsia" w:ascii="方正仿宋_GBK" w:hAnsi="宋体" w:eastAsia="方正仿宋_GBK" w:cs="Times New Roman"/>
          <w:color w:val="auto"/>
          <w:sz w:val="24"/>
          <w:szCs w:val="24"/>
        </w:rPr>
        <w:t>公章）                               （签字或盖章）</w:t>
      </w:r>
    </w:p>
    <w:p>
      <w:pPr>
        <w:tabs>
          <w:tab w:val="left" w:pos="6300"/>
        </w:tabs>
        <w:snapToGrid w:val="0"/>
        <w:spacing w:line="312" w:lineRule="auto"/>
        <w:ind w:firstLine="480" w:firstLineChars="200"/>
        <w:rPr>
          <w:rFonts w:hint="eastAsia" w:ascii="方正仿宋_GBK" w:hAnsi="宋体" w:eastAsia="方正仿宋_GBK" w:cs="Times New Roman"/>
          <w:color w:val="auto"/>
          <w:sz w:val="24"/>
          <w:szCs w:val="24"/>
        </w:rPr>
      </w:pPr>
    </w:p>
    <w:p>
      <w:pPr>
        <w:tabs>
          <w:tab w:val="left" w:pos="6300"/>
        </w:tabs>
        <w:snapToGrid w:val="0"/>
        <w:spacing w:line="312" w:lineRule="auto"/>
        <w:ind w:firstLine="480" w:firstLineChars="200"/>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rPr>
        <w:t xml:space="preserve">                                                年     月     日</w:t>
      </w:r>
    </w:p>
    <w:p>
      <w:pPr>
        <w:pStyle w:val="4"/>
        <w:adjustRightInd w:val="0"/>
        <w:snapToGrid w:val="0"/>
        <w:spacing w:before="0" w:after="0" w:line="400" w:lineRule="exact"/>
        <w:ind w:firstLine="480" w:firstLineChars="200"/>
        <w:rPr>
          <w:rFonts w:hint="eastAsia" w:ascii="方正仿宋_GBK" w:hAnsi="宋体" w:eastAsia="方正仿宋_GBK"/>
          <w:sz w:val="24"/>
        </w:rPr>
      </w:pPr>
    </w:p>
    <w:p>
      <w:pPr>
        <w:pStyle w:val="4"/>
        <w:adjustRightInd w:val="0"/>
        <w:snapToGrid w:val="0"/>
        <w:spacing w:before="0" w:after="0" w:line="400" w:lineRule="exact"/>
        <w:ind w:firstLine="480" w:firstLineChars="200"/>
        <w:rPr>
          <w:rFonts w:hint="eastAsia" w:ascii="方正仿宋_GBK" w:hAnsi="宋体" w:eastAsia="方正仿宋_GBK" w:cs="Times New Roman"/>
          <w:b/>
          <w:bCs/>
          <w:color w:val="FF0000"/>
          <w:sz w:val="24"/>
          <w:szCs w:val="24"/>
          <w:lang w:eastAsia="zh-CN"/>
        </w:rPr>
      </w:pPr>
      <w:bookmarkStart w:id="196" w:name="_Toc1797"/>
      <w:r>
        <w:rPr>
          <w:rFonts w:hint="eastAsia" w:ascii="方正仿宋_GBK" w:hAnsi="宋体" w:eastAsia="方正仿宋_GBK" w:cs="Times New Roman"/>
          <w:b/>
          <w:bCs/>
          <w:color w:val="FF0000"/>
          <w:sz w:val="24"/>
          <w:szCs w:val="24"/>
          <w:lang w:eastAsia="zh-CN"/>
        </w:rPr>
        <w:t>注：该表投标报价部分于现场填写并提交，</w:t>
      </w:r>
      <w:r>
        <w:rPr>
          <w:rFonts w:hint="eastAsia" w:ascii="方正仿宋_GBK" w:hAnsi="宋体" w:eastAsia="方正仿宋_GBK" w:cs="Times New Roman"/>
          <w:b/>
          <w:bCs/>
          <w:color w:val="FF0000"/>
          <w:sz w:val="24"/>
          <w:szCs w:val="24"/>
          <w:lang w:val="en-US" w:eastAsia="zh-CN"/>
        </w:rPr>
        <w:t>其余部分应提前填写并盖章确认</w:t>
      </w:r>
      <w:r>
        <w:rPr>
          <w:rFonts w:hint="eastAsia" w:ascii="方正仿宋_GBK" w:hAnsi="宋体" w:eastAsia="方正仿宋_GBK" w:cs="Times New Roman"/>
          <w:b/>
          <w:bCs/>
          <w:color w:val="FF0000"/>
          <w:sz w:val="24"/>
          <w:szCs w:val="24"/>
          <w:lang w:eastAsia="zh-CN"/>
        </w:rPr>
        <w:t>。</w:t>
      </w:r>
      <w:bookmarkEnd w:id="196"/>
    </w:p>
    <w:p>
      <w:pPr>
        <w:rPr>
          <w:rFonts w:hint="eastAsia" w:ascii="方正仿宋_GBK" w:hAnsi="宋体" w:eastAsia="方正仿宋_GBK" w:cs="Times New Roman"/>
          <w:b/>
          <w:bCs/>
          <w:color w:val="FF0000"/>
          <w:sz w:val="24"/>
          <w:szCs w:val="24"/>
          <w:lang w:eastAsia="zh-CN"/>
        </w:rPr>
      </w:pPr>
      <w:r>
        <w:rPr>
          <w:rFonts w:hint="eastAsia" w:ascii="方正仿宋_GBK" w:hAnsi="宋体" w:eastAsia="方正仿宋_GBK" w:cs="Times New Roman"/>
          <w:b/>
          <w:bCs/>
          <w:color w:val="FF0000"/>
          <w:sz w:val="24"/>
          <w:szCs w:val="24"/>
          <w:lang w:eastAsia="zh-CN"/>
        </w:rPr>
        <w:br w:type="page"/>
      </w:r>
    </w:p>
    <w:p>
      <w:pPr>
        <w:pStyle w:val="4"/>
        <w:adjustRightInd w:val="0"/>
        <w:snapToGrid w:val="0"/>
        <w:spacing w:before="0" w:after="0" w:line="400" w:lineRule="exact"/>
        <w:ind w:firstLine="480" w:firstLineChars="200"/>
        <w:rPr>
          <w:rFonts w:hint="eastAsia" w:ascii="方正仿宋_GBK" w:hAnsi="宋体" w:eastAsia="方正仿宋_GBK"/>
          <w:sz w:val="24"/>
        </w:rPr>
      </w:pPr>
      <w:bookmarkStart w:id="197" w:name="_Toc26182"/>
      <w:r>
        <w:rPr>
          <w:rFonts w:hint="eastAsia" w:ascii="方正仿宋_GBK" w:hAnsi="宋体" w:eastAsia="方正仿宋_GBK"/>
          <w:sz w:val="24"/>
        </w:rPr>
        <w:t>二、服务部分</w:t>
      </w:r>
      <w:bookmarkEnd w:id="190"/>
      <w:bookmarkEnd w:id="191"/>
      <w:bookmarkEnd w:id="192"/>
      <w:bookmarkEnd w:id="193"/>
      <w:bookmarkEnd w:id="194"/>
      <w:bookmarkEnd w:id="195"/>
      <w:bookmarkEnd w:id="197"/>
    </w:p>
    <w:p>
      <w:pPr>
        <w:tabs>
          <w:tab w:val="left" w:pos="6300"/>
        </w:tabs>
        <w:snapToGrid w:val="0"/>
        <w:spacing w:line="400" w:lineRule="exact"/>
        <w:ind w:firstLine="480" w:firstLineChars="200"/>
        <w:rPr>
          <w:rFonts w:hint="eastAsia" w:ascii="方正仿宋_GBK" w:hAnsi="宋体" w:eastAsia="方正仿宋_GBK"/>
          <w:szCs w:val="24"/>
        </w:rPr>
      </w:pPr>
      <w:r>
        <w:rPr>
          <w:rFonts w:hint="eastAsia" w:ascii="方正仿宋_GBK" w:hAnsi="宋体" w:eastAsia="方正仿宋_GBK"/>
          <w:sz w:val="24"/>
          <w:szCs w:val="24"/>
        </w:rPr>
        <w:t>（一）服务响应偏离表</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 xml:space="preserve">项目号：                                </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项目名称：</w:t>
      </w:r>
    </w:p>
    <w:tbl>
      <w:tblPr>
        <w:tblStyle w:val="5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71"/>
        <w:gridCol w:w="2967"/>
        <w:gridCol w:w="3081"/>
        <w:gridCol w:w="23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5"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r>
              <w:rPr>
                <w:rFonts w:hint="eastAsia" w:ascii="方正仿宋_GBK" w:hAnsi="宋体" w:eastAsia="方正仿宋_GBK"/>
                <w:sz w:val="21"/>
                <w:szCs w:val="21"/>
              </w:rPr>
              <w:t>序号</w:t>
            </w: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r>
              <w:rPr>
                <w:rFonts w:hint="eastAsia" w:ascii="方正仿宋_GBK" w:hAnsi="宋体" w:eastAsia="方正仿宋_GBK"/>
                <w:sz w:val="21"/>
                <w:szCs w:val="21"/>
              </w:rPr>
              <w:t>采购需求</w:t>
            </w: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r>
              <w:rPr>
                <w:rFonts w:hint="eastAsia" w:ascii="方正仿宋_GBK" w:hAnsi="宋体" w:eastAsia="方正仿宋_GBK"/>
                <w:sz w:val="21"/>
                <w:szCs w:val="21"/>
              </w:rPr>
              <w:t>响应情况</w:t>
            </w: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r>
              <w:rPr>
                <w:rFonts w:hint="eastAsia" w:ascii="方正仿宋_GBK" w:hAnsi="宋体" w:eastAsia="方正仿宋_GBK"/>
                <w:sz w:val="21"/>
                <w:szCs w:val="21"/>
              </w:rPr>
              <w:t>差异说明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outlineLvl w:val="0"/>
              <w:rPr>
                <w:rFonts w:hint="eastAsia" w:ascii="方正仿宋_GBK" w:hAnsi="宋体" w:eastAsia="方正仿宋_GBK"/>
                <w:sz w:val="21"/>
                <w:szCs w:val="21"/>
              </w:rPr>
            </w:pPr>
            <w:r>
              <w:rPr>
                <w:rFonts w:hint="default" w:ascii="方正仿宋_GBK" w:hAnsi="仿宋" w:eastAsia="方正仿宋_GBK"/>
                <w:sz w:val="21"/>
                <w:szCs w:val="21"/>
              </w:rPr>
              <w:t>提醒</w:t>
            </w:r>
            <w:r>
              <w:rPr>
                <w:rFonts w:hint="eastAsia" w:ascii="方正仿宋_GBK" w:hAnsi="仿宋" w:eastAsia="方正仿宋_GBK"/>
                <w:sz w:val="21"/>
                <w:szCs w:val="21"/>
              </w:rPr>
              <w:t>：</w:t>
            </w:r>
            <w:r>
              <w:rPr>
                <w:rFonts w:hint="default" w:ascii="方正仿宋_GBK" w:hAnsi="仿宋" w:eastAsia="方正仿宋_GBK"/>
                <w:sz w:val="21"/>
                <w:szCs w:val="21"/>
              </w:rPr>
              <w:t>请注明</w:t>
            </w:r>
            <w:r>
              <w:rPr>
                <w:rFonts w:hint="eastAsia" w:ascii="方正仿宋_GBK" w:hAnsi="仿宋" w:eastAsia="方正仿宋_GBK"/>
                <w:sz w:val="21"/>
                <w:szCs w:val="21"/>
              </w:rPr>
              <w:t>技术参数</w:t>
            </w:r>
            <w:r>
              <w:rPr>
                <w:rFonts w:hint="default" w:ascii="方正仿宋_GBK" w:hAnsi="仿宋" w:eastAsia="方正仿宋_GBK"/>
                <w:sz w:val="21"/>
                <w:szCs w:val="21"/>
              </w:rPr>
              <w:t>或具体内容以及</w:t>
            </w:r>
            <w:r>
              <w:rPr>
                <w:rFonts w:hint="eastAsia" w:ascii="方正仿宋_GBK" w:hAnsi="仿宋" w:eastAsia="方正仿宋_GBK"/>
                <w:sz w:val="21"/>
                <w:szCs w:val="21"/>
              </w:rPr>
              <w:t>响应文件</w:t>
            </w:r>
            <w:r>
              <w:rPr>
                <w:rFonts w:hint="default" w:ascii="方正仿宋_GBK" w:hAnsi="仿宋" w:eastAsia="方正仿宋_GBK"/>
                <w:sz w:val="21"/>
                <w:szCs w:val="21"/>
              </w:rPr>
              <w:t>中</w:t>
            </w:r>
            <w:r>
              <w:rPr>
                <w:rFonts w:hint="eastAsia" w:ascii="方正仿宋_GBK" w:hAnsi="仿宋" w:eastAsia="方正仿宋_GBK"/>
                <w:sz w:val="21"/>
                <w:szCs w:val="21"/>
              </w:rPr>
              <w:t>技术参数</w:t>
            </w:r>
            <w:r>
              <w:rPr>
                <w:rFonts w:hint="default" w:ascii="方正仿宋_GBK" w:hAnsi="仿宋" w:eastAsia="方正仿宋_GBK"/>
                <w:sz w:val="21"/>
                <w:szCs w:val="21"/>
              </w:rPr>
              <w:t>或</w:t>
            </w:r>
            <w:r>
              <w:rPr>
                <w:rFonts w:hint="eastAsia" w:ascii="方正仿宋_GBK" w:hAnsi="仿宋" w:eastAsia="方正仿宋_GBK"/>
                <w:sz w:val="21"/>
                <w:szCs w:val="21"/>
              </w:rPr>
              <w:t>具体</w:t>
            </w:r>
            <w:r>
              <w:rPr>
                <w:rFonts w:hint="default" w:ascii="方正仿宋_GBK" w:hAnsi="仿宋" w:eastAsia="方正仿宋_GBK"/>
                <w:sz w:val="21"/>
                <w:szCs w:val="21"/>
              </w:rPr>
              <w:t>内容</w:t>
            </w:r>
            <w:r>
              <w:rPr>
                <w:rFonts w:hint="eastAsia" w:ascii="方正仿宋_GBK" w:hAnsi="仿宋" w:eastAsia="方正仿宋_GBK"/>
                <w:sz w:val="21"/>
                <w:szCs w:val="21"/>
              </w:rPr>
              <w:t>的</w:t>
            </w:r>
            <w:r>
              <w:rPr>
                <w:rFonts w:hint="default" w:ascii="方正仿宋_GBK" w:hAnsi="仿宋" w:eastAsia="方正仿宋_GBK"/>
                <w:sz w:val="21"/>
                <w:szCs w:val="21"/>
              </w:rPr>
              <w:t>位置（</w:t>
            </w:r>
            <w:r>
              <w:rPr>
                <w:rFonts w:hint="eastAsia" w:ascii="方正仿宋_GBK" w:hAnsi="仿宋" w:eastAsia="方正仿宋_GBK"/>
                <w:sz w:val="21"/>
                <w:szCs w:val="21"/>
              </w:rPr>
              <w:t>页码</w:t>
            </w:r>
            <w:r>
              <w:rPr>
                <w:rFonts w:hint="default" w:ascii="方正仿宋_GBK" w:hAnsi="仿宋" w:eastAsia="方正仿宋_GBK"/>
                <w:sz w:val="21"/>
                <w:szCs w:val="21"/>
              </w:rPr>
              <w:t>）</w:t>
            </w: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r>
    </w:tbl>
    <w:p>
      <w:pPr>
        <w:spacing w:line="500" w:lineRule="exact"/>
        <w:ind w:firstLine="600" w:firstLineChars="250"/>
        <w:rPr>
          <w:rFonts w:hint="eastAsia" w:ascii="方正仿宋_GBK" w:hAnsi="宋体" w:eastAsia="方正仿宋_GBK"/>
          <w:sz w:val="24"/>
          <w:szCs w:val="28"/>
        </w:rPr>
      </w:pPr>
      <w:r>
        <w:rPr>
          <w:rFonts w:hint="eastAsia" w:ascii="方正仿宋_GBK" w:hAnsi="宋体" w:eastAsia="方正仿宋_GBK"/>
          <w:sz w:val="24"/>
          <w:szCs w:val="28"/>
          <w:lang w:eastAsia="zh-CN"/>
        </w:rPr>
        <w:t>投标人</w:t>
      </w:r>
      <w:r>
        <w:rPr>
          <w:rFonts w:hint="eastAsia" w:ascii="方正仿宋_GBK" w:hAnsi="宋体" w:eastAsia="方正仿宋_GBK"/>
          <w:sz w:val="24"/>
          <w:szCs w:val="28"/>
        </w:rPr>
        <w:t xml:space="preserve">：                            </w:t>
      </w:r>
      <w:r>
        <w:rPr>
          <w:rFonts w:hint="eastAsia" w:ascii="方正仿宋_GBK" w:hAnsi="宋体" w:eastAsia="方正仿宋_GBK"/>
          <w:sz w:val="24"/>
          <w:szCs w:val="24"/>
        </w:rPr>
        <w:t>法定代表人（或其授权代表）或自然人：</w:t>
      </w:r>
    </w:p>
    <w:p>
      <w:pPr>
        <w:spacing w:line="500" w:lineRule="exact"/>
        <w:rPr>
          <w:rFonts w:hint="eastAsia" w:ascii="方正仿宋_GBK" w:hAnsi="宋体" w:eastAsia="方正仿宋_GBK"/>
          <w:sz w:val="24"/>
          <w:szCs w:val="28"/>
        </w:rPr>
      </w:pPr>
      <w:r>
        <w:rPr>
          <w:rFonts w:hint="eastAsia" w:ascii="方正仿宋_GBK" w:hAnsi="宋体" w:eastAsia="方正仿宋_GBK"/>
          <w:sz w:val="24"/>
          <w:szCs w:val="28"/>
        </w:rPr>
        <w:t xml:space="preserve">    </w:t>
      </w:r>
    </w:p>
    <w:p>
      <w:pPr>
        <w:spacing w:line="500" w:lineRule="exact"/>
        <w:ind w:firstLine="720" w:firstLineChars="300"/>
        <w:rPr>
          <w:rFonts w:hint="eastAsia" w:ascii="方正仿宋_GBK" w:hAnsi="宋体" w:eastAsia="方正仿宋_GBK"/>
          <w:sz w:val="24"/>
          <w:szCs w:val="28"/>
        </w:rPr>
      </w:pPr>
      <w:r>
        <w:rPr>
          <w:rFonts w:hint="eastAsia" w:ascii="方正仿宋_GBK" w:hAnsi="宋体" w:eastAsia="方正仿宋_GBK"/>
          <w:sz w:val="24"/>
          <w:szCs w:val="28"/>
        </w:rPr>
        <w:t>（</w:t>
      </w:r>
      <w:r>
        <w:rPr>
          <w:rFonts w:hint="eastAsia" w:ascii="方正仿宋_GBK" w:hAnsi="宋体" w:eastAsia="方正仿宋_GBK"/>
          <w:sz w:val="24"/>
          <w:szCs w:val="28"/>
          <w:lang w:eastAsia="zh-CN"/>
        </w:rPr>
        <w:t>投标人</w:t>
      </w:r>
      <w:r>
        <w:rPr>
          <w:rFonts w:hint="eastAsia" w:ascii="方正仿宋_GBK" w:hAnsi="宋体" w:eastAsia="方正仿宋_GBK"/>
          <w:sz w:val="24"/>
          <w:szCs w:val="28"/>
        </w:rPr>
        <w:t>公章）                               （签署或盖章）</w:t>
      </w:r>
    </w:p>
    <w:p>
      <w:pPr>
        <w:tabs>
          <w:tab w:val="left" w:pos="6300"/>
        </w:tabs>
        <w:snapToGrid w:val="0"/>
        <w:spacing w:line="500" w:lineRule="exact"/>
        <w:ind w:firstLine="570"/>
        <w:rPr>
          <w:rFonts w:hint="eastAsia" w:ascii="方正仿宋_GBK" w:hAnsi="宋体" w:eastAsia="方正仿宋_GBK"/>
          <w:sz w:val="24"/>
        </w:rPr>
      </w:pPr>
      <w:r>
        <w:rPr>
          <w:rFonts w:hint="eastAsia" w:ascii="方正仿宋_GBK" w:hAnsi="宋体" w:eastAsia="方正仿宋_GBK"/>
          <w:sz w:val="24"/>
          <w:szCs w:val="28"/>
        </w:rPr>
        <w:t xml:space="preserve">                                              年     月     日</w:t>
      </w:r>
    </w:p>
    <w:p>
      <w:pPr>
        <w:tabs>
          <w:tab w:val="left" w:pos="6300"/>
        </w:tabs>
        <w:snapToGrid w:val="0"/>
        <w:spacing w:line="500" w:lineRule="exact"/>
        <w:ind w:firstLine="480" w:firstLineChars="200"/>
        <w:rPr>
          <w:rFonts w:hint="eastAsia" w:ascii="方正仿宋_GBK" w:hAnsi="宋体" w:eastAsia="方正仿宋_GBK"/>
          <w:sz w:val="24"/>
        </w:rPr>
      </w:pPr>
      <w:r>
        <w:rPr>
          <w:rFonts w:hint="eastAsia" w:ascii="方正仿宋_GBK" w:hAnsi="宋体" w:eastAsia="方正仿宋_GBK"/>
          <w:sz w:val="24"/>
        </w:rPr>
        <w:t>注：</w:t>
      </w:r>
    </w:p>
    <w:p>
      <w:pPr>
        <w:tabs>
          <w:tab w:val="left" w:pos="6300"/>
        </w:tabs>
        <w:snapToGrid w:val="0"/>
        <w:spacing w:line="500" w:lineRule="exact"/>
        <w:ind w:firstLine="480" w:firstLineChars="200"/>
        <w:rPr>
          <w:rFonts w:hint="eastAsia" w:ascii="方正仿宋_GBK" w:hAnsi="宋体" w:eastAsia="方正仿宋_GBK"/>
          <w:sz w:val="24"/>
        </w:rPr>
      </w:pPr>
      <w:r>
        <w:rPr>
          <w:rFonts w:hint="eastAsia" w:ascii="方正仿宋_GBK" w:hAnsi="宋体" w:eastAsia="方正仿宋_GBK"/>
          <w:sz w:val="24"/>
          <w:szCs w:val="24"/>
        </w:rPr>
        <w:t>1</w:t>
      </w:r>
      <w:r>
        <w:rPr>
          <w:rFonts w:hint="eastAsia" w:ascii="方正仿宋_GBK" w:hAnsi="宋体" w:eastAsia="方正仿宋_GBK"/>
          <w:sz w:val="24"/>
        </w:rPr>
        <w:t>.</w:t>
      </w:r>
      <w:r>
        <w:rPr>
          <w:rFonts w:hint="eastAsia" w:ascii="方正仿宋_GBK" w:hAnsi="仿宋" w:eastAsia="方正仿宋_GBK"/>
          <w:sz w:val="24"/>
          <w:szCs w:val="24"/>
        </w:rPr>
        <w:t>本表即为对本项目“第二篇  项目服务需求”中所列条款进行比较和响应；</w:t>
      </w:r>
    </w:p>
    <w:p>
      <w:pPr>
        <w:snapToGrid w:val="0"/>
        <w:spacing w:line="400" w:lineRule="exact"/>
        <w:ind w:firstLine="480" w:firstLineChars="200"/>
        <w:jc w:val="left"/>
        <w:rPr>
          <w:rFonts w:hint="eastAsia" w:ascii="方正仿宋_GBK" w:hAnsi="宋体" w:eastAsia="方正仿宋_GBK"/>
          <w:sz w:val="24"/>
          <w:szCs w:val="24"/>
        </w:rPr>
      </w:pPr>
      <w:r>
        <w:rPr>
          <w:rFonts w:hint="eastAsia" w:ascii="方正仿宋_GBK" w:hAnsi="宋体" w:eastAsia="方正仿宋_GBK"/>
          <w:sz w:val="24"/>
        </w:rPr>
        <w:t>2.本表可扩展。</w:t>
      </w:r>
    </w:p>
    <w:p>
      <w:pPr>
        <w:tabs>
          <w:tab w:val="left" w:pos="6300"/>
        </w:tabs>
        <w:snapToGrid w:val="0"/>
        <w:spacing w:line="400" w:lineRule="exact"/>
        <w:ind w:firstLine="560" w:firstLineChars="200"/>
        <w:rPr>
          <w:rFonts w:hint="eastAsia" w:ascii="方正仿宋_GBK" w:hAnsi="宋体" w:eastAsia="方正仿宋_GBK"/>
          <w:szCs w:val="24"/>
        </w:rPr>
      </w:pPr>
      <w:r>
        <w:rPr>
          <w:rFonts w:ascii="方正仿宋_GBK" w:hAnsi="宋体" w:eastAsia="方正仿宋_GBK"/>
          <w:szCs w:val="24"/>
        </w:rPr>
        <w:br w:type="page"/>
      </w:r>
      <w:r>
        <w:rPr>
          <w:rFonts w:hint="eastAsia" w:ascii="方正仿宋_GBK" w:hAnsi="宋体" w:eastAsia="方正仿宋_GBK"/>
          <w:sz w:val="24"/>
          <w:szCs w:val="24"/>
        </w:rPr>
        <w:t>（二）其他资料（格式自定）</w:t>
      </w:r>
    </w:p>
    <w:p>
      <w:pPr>
        <w:pStyle w:val="4"/>
        <w:adjustRightInd w:val="0"/>
        <w:snapToGrid w:val="0"/>
        <w:spacing w:before="0" w:after="0" w:line="400" w:lineRule="exact"/>
        <w:ind w:firstLine="640" w:firstLineChars="200"/>
        <w:rPr>
          <w:rFonts w:hint="eastAsia" w:ascii="方正仿宋_GBK" w:hAnsi="宋体" w:eastAsia="方正仿宋_GBK"/>
          <w:sz w:val="24"/>
        </w:rPr>
      </w:pPr>
      <w:r>
        <w:rPr>
          <w:rFonts w:ascii="方正仿宋_GBK" w:eastAsia="方正仿宋_GBK"/>
          <w:b w:val="0"/>
        </w:rPr>
        <w:br w:type="page"/>
      </w:r>
      <w:bookmarkStart w:id="198" w:name="_Toc106030908"/>
      <w:bookmarkStart w:id="199" w:name="_Toc76462352"/>
      <w:bookmarkStart w:id="200" w:name="_Toc30639"/>
      <w:bookmarkStart w:id="201" w:name="_Toc24922"/>
      <w:bookmarkStart w:id="202" w:name="_Toc313008358"/>
      <w:bookmarkStart w:id="203" w:name="_Toc342913421"/>
      <w:bookmarkStart w:id="204" w:name="_Toc313888362"/>
      <w:r>
        <w:rPr>
          <w:rFonts w:hint="eastAsia" w:ascii="方正仿宋_GBK" w:hAnsi="宋体" w:eastAsia="方正仿宋_GBK"/>
          <w:sz w:val="24"/>
        </w:rPr>
        <w:t>三、商务部分</w:t>
      </w:r>
      <w:bookmarkEnd w:id="198"/>
      <w:bookmarkEnd w:id="199"/>
      <w:bookmarkEnd w:id="200"/>
      <w:bookmarkEnd w:id="201"/>
      <w:bookmarkEnd w:id="202"/>
      <w:bookmarkEnd w:id="203"/>
      <w:bookmarkEnd w:id="204"/>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（一）商务响应偏离表</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 xml:space="preserve">项目号：                                </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 xml:space="preserve">项目名称： </w:t>
      </w:r>
    </w:p>
    <w:tbl>
      <w:tblPr>
        <w:tblStyle w:val="58"/>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10"/>
        <w:gridCol w:w="3179"/>
        <w:gridCol w:w="2434"/>
        <w:gridCol w:w="235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trPr>
        <w:tc>
          <w:tcPr>
            <w:tcW w:w="1510" w:type="dxa"/>
            <w:noWrap w:val="0"/>
            <w:vAlign w:val="center"/>
          </w:tcPr>
          <w:p>
            <w:pPr>
              <w:keepNext w:val="0"/>
              <w:keepLines w:val="0"/>
              <w:suppressLineNumbers w:val="0"/>
              <w:snapToGrid w:val="0"/>
              <w:spacing w:before="0" w:beforeAutospacing="0" w:after="0" w:afterAutospacing="0" w:line="360" w:lineRule="auto"/>
              <w:ind w:left="0" w:right="0" w:firstLine="465"/>
              <w:rPr>
                <w:rFonts w:hint="eastAsia" w:ascii="方正仿宋_GBK" w:hAnsi="宋体" w:eastAsia="方正仿宋_GBK"/>
                <w:sz w:val="21"/>
                <w:szCs w:val="24"/>
              </w:rPr>
            </w:pPr>
            <w:r>
              <w:rPr>
                <w:rFonts w:hint="eastAsia" w:ascii="方正仿宋_GBK" w:hAnsi="宋体" w:eastAsia="方正仿宋_GBK"/>
                <w:sz w:val="21"/>
                <w:szCs w:val="24"/>
              </w:rPr>
              <w:t>序号</w:t>
            </w:r>
          </w:p>
        </w:tc>
        <w:tc>
          <w:tcPr>
            <w:tcW w:w="3179"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r>
              <w:rPr>
                <w:rFonts w:hint="eastAsia" w:ascii="方正仿宋_GBK" w:hAnsi="宋体" w:eastAsia="方正仿宋_GBK"/>
                <w:sz w:val="21"/>
                <w:szCs w:val="24"/>
              </w:rPr>
              <w:t>项目商务需求</w:t>
            </w:r>
          </w:p>
        </w:tc>
        <w:tc>
          <w:tcPr>
            <w:tcW w:w="2434"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r>
              <w:rPr>
                <w:rFonts w:hint="eastAsia" w:ascii="方正仿宋_GBK" w:hAnsi="宋体" w:eastAsia="方正仿宋_GBK"/>
                <w:sz w:val="21"/>
                <w:szCs w:val="24"/>
              </w:rPr>
              <w:t>响应情况</w:t>
            </w:r>
          </w:p>
        </w:tc>
        <w:tc>
          <w:tcPr>
            <w:tcW w:w="2355"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r>
              <w:rPr>
                <w:rFonts w:hint="eastAsia" w:ascii="方正仿宋_GBK" w:hAnsi="宋体" w:eastAsia="方正仿宋_GBK"/>
                <w:sz w:val="21"/>
                <w:szCs w:val="24"/>
              </w:rPr>
              <w:t>偏离说明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c>
          <w:tcPr>
            <w:tcW w:w="3179"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c>
          <w:tcPr>
            <w:tcW w:w="2434" w:type="dxa"/>
            <w:noWrap w:val="0"/>
            <w:vAlign w:val="center"/>
          </w:tcPr>
          <w:p>
            <w:pPr>
              <w:keepNext w:val="0"/>
              <w:keepLines w:val="0"/>
              <w:suppressLineNumbers w:val="0"/>
              <w:tabs>
                <w:tab w:val="left" w:pos="6300"/>
              </w:tabs>
              <w:snapToGrid w:val="0"/>
              <w:spacing w:before="0" w:beforeAutospacing="0" w:after="0" w:afterAutospacing="0" w:line="360" w:lineRule="auto"/>
              <w:ind w:left="0" w:right="0"/>
              <w:outlineLvl w:val="0"/>
              <w:rPr>
                <w:rFonts w:hint="eastAsia" w:ascii="方正仿宋_GBK" w:hAnsi="宋体" w:eastAsia="方正仿宋_GBK"/>
                <w:sz w:val="21"/>
                <w:szCs w:val="24"/>
              </w:rPr>
            </w:pPr>
            <w:r>
              <w:rPr>
                <w:rFonts w:hint="default" w:ascii="方正仿宋_GBK" w:hAnsi="仿宋" w:eastAsia="方正仿宋_GBK"/>
                <w:sz w:val="21"/>
                <w:szCs w:val="21"/>
              </w:rPr>
              <w:t>提醒</w:t>
            </w:r>
            <w:r>
              <w:rPr>
                <w:rFonts w:hint="eastAsia" w:ascii="方正仿宋_GBK" w:hAnsi="仿宋" w:eastAsia="方正仿宋_GBK"/>
                <w:sz w:val="21"/>
                <w:szCs w:val="21"/>
              </w:rPr>
              <w:t>：</w:t>
            </w:r>
            <w:r>
              <w:rPr>
                <w:rFonts w:hint="default" w:ascii="方正仿宋_GBK" w:hAnsi="仿宋" w:eastAsia="方正仿宋_GBK"/>
                <w:sz w:val="21"/>
                <w:szCs w:val="21"/>
              </w:rPr>
              <w:t>请注明具体内容以及</w:t>
            </w:r>
            <w:r>
              <w:rPr>
                <w:rFonts w:hint="eastAsia" w:ascii="方正仿宋_GBK" w:hAnsi="仿宋" w:eastAsia="方正仿宋_GBK"/>
                <w:sz w:val="21"/>
                <w:szCs w:val="21"/>
              </w:rPr>
              <w:t>响应文件</w:t>
            </w:r>
            <w:r>
              <w:rPr>
                <w:rFonts w:hint="default" w:ascii="方正仿宋_GBK" w:hAnsi="仿宋" w:eastAsia="方正仿宋_GBK"/>
                <w:sz w:val="21"/>
                <w:szCs w:val="21"/>
              </w:rPr>
              <w:t>中</w:t>
            </w:r>
            <w:r>
              <w:rPr>
                <w:rFonts w:hint="eastAsia" w:ascii="方正仿宋_GBK" w:hAnsi="仿宋" w:eastAsia="方正仿宋_GBK"/>
                <w:sz w:val="21"/>
                <w:szCs w:val="21"/>
              </w:rPr>
              <w:t>具体</w:t>
            </w:r>
            <w:r>
              <w:rPr>
                <w:rFonts w:hint="default" w:ascii="方正仿宋_GBK" w:hAnsi="仿宋" w:eastAsia="方正仿宋_GBK"/>
                <w:sz w:val="21"/>
                <w:szCs w:val="21"/>
              </w:rPr>
              <w:t>内容</w:t>
            </w:r>
            <w:r>
              <w:rPr>
                <w:rFonts w:hint="eastAsia" w:ascii="方正仿宋_GBK" w:hAnsi="仿宋" w:eastAsia="方正仿宋_GBK"/>
                <w:sz w:val="21"/>
                <w:szCs w:val="21"/>
              </w:rPr>
              <w:t>的</w:t>
            </w:r>
            <w:r>
              <w:rPr>
                <w:rFonts w:hint="default" w:ascii="方正仿宋_GBK" w:hAnsi="仿宋" w:eastAsia="方正仿宋_GBK"/>
                <w:sz w:val="21"/>
                <w:szCs w:val="21"/>
              </w:rPr>
              <w:t>位置（</w:t>
            </w:r>
            <w:r>
              <w:rPr>
                <w:rFonts w:hint="eastAsia" w:ascii="方正仿宋_GBK" w:hAnsi="仿宋" w:eastAsia="方正仿宋_GBK"/>
                <w:sz w:val="21"/>
                <w:szCs w:val="21"/>
              </w:rPr>
              <w:t>页码</w:t>
            </w:r>
            <w:r>
              <w:rPr>
                <w:rFonts w:hint="default" w:ascii="方正仿宋_GBK" w:hAnsi="仿宋" w:eastAsia="方正仿宋_GBK"/>
                <w:sz w:val="21"/>
                <w:szCs w:val="21"/>
              </w:rPr>
              <w:t>）</w:t>
            </w:r>
          </w:p>
        </w:tc>
        <w:tc>
          <w:tcPr>
            <w:tcW w:w="2355"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c>
          <w:tcPr>
            <w:tcW w:w="3179"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c>
          <w:tcPr>
            <w:tcW w:w="2434"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c>
          <w:tcPr>
            <w:tcW w:w="2355"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c>
          <w:tcPr>
            <w:tcW w:w="3179"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c>
          <w:tcPr>
            <w:tcW w:w="2434"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c>
          <w:tcPr>
            <w:tcW w:w="2355"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c>
          <w:tcPr>
            <w:tcW w:w="3179"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c>
          <w:tcPr>
            <w:tcW w:w="2434"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c>
          <w:tcPr>
            <w:tcW w:w="2355"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c>
          <w:tcPr>
            <w:tcW w:w="3179"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c>
          <w:tcPr>
            <w:tcW w:w="2434"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c>
          <w:tcPr>
            <w:tcW w:w="2355"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c>
          <w:tcPr>
            <w:tcW w:w="3179"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c>
          <w:tcPr>
            <w:tcW w:w="2434"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c>
          <w:tcPr>
            <w:tcW w:w="2355"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r>
    </w:tbl>
    <w:p>
      <w:pPr>
        <w:snapToGrid w:val="0"/>
        <w:spacing w:line="360" w:lineRule="auto"/>
        <w:ind w:firstLine="465"/>
        <w:rPr>
          <w:rFonts w:hint="eastAsia" w:ascii="方正仿宋_GBK" w:hAnsi="宋体" w:eastAsia="方正仿宋_GBK"/>
          <w:sz w:val="24"/>
          <w:szCs w:val="24"/>
        </w:rPr>
      </w:pPr>
    </w:p>
    <w:p>
      <w:pPr>
        <w:spacing w:line="500" w:lineRule="exact"/>
        <w:ind w:firstLine="600" w:firstLineChars="250"/>
        <w:rPr>
          <w:rFonts w:hint="eastAsia" w:ascii="方正仿宋_GBK" w:hAnsi="宋体" w:eastAsia="方正仿宋_GBK"/>
          <w:sz w:val="24"/>
          <w:szCs w:val="28"/>
        </w:rPr>
      </w:pPr>
      <w:r>
        <w:rPr>
          <w:rFonts w:hint="eastAsia" w:ascii="方正仿宋_GBK" w:hAnsi="宋体" w:eastAsia="方正仿宋_GBK"/>
          <w:sz w:val="24"/>
          <w:szCs w:val="28"/>
          <w:lang w:eastAsia="zh-CN"/>
        </w:rPr>
        <w:t>投标人</w:t>
      </w:r>
      <w:r>
        <w:rPr>
          <w:rFonts w:hint="eastAsia" w:ascii="方正仿宋_GBK" w:hAnsi="宋体" w:eastAsia="方正仿宋_GBK"/>
          <w:sz w:val="24"/>
          <w:szCs w:val="28"/>
        </w:rPr>
        <w:t xml:space="preserve">：                          </w:t>
      </w:r>
      <w:r>
        <w:rPr>
          <w:rFonts w:hint="eastAsia" w:ascii="方正仿宋_GBK" w:hAnsi="宋体" w:eastAsia="方正仿宋_GBK"/>
          <w:sz w:val="24"/>
          <w:szCs w:val="24"/>
        </w:rPr>
        <w:t>法定代表人（或其授权代表）或自然人：</w:t>
      </w:r>
    </w:p>
    <w:p>
      <w:pPr>
        <w:spacing w:line="500" w:lineRule="exact"/>
        <w:rPr>
          <w:rFonts w:hint="eastAsia" w:ascii="方正仿宋_GBK" w:hAnsi="宋体" w:eastAsia="方正仿宋_GBK"/>
          <w:sz w:val="24"/>
          <w:szCs w:val="28"/>
        </w:rPr>
      </w:pPr>
      <w:r>
        <w:rPr>
          <w:rFonts w:hint="eastAsia" w:ascii="方正仿宋_GBK" w:hAnsi="宋体" w:eastAsia="方正仿宋_GBK"/>
          <w:sz w:val="24"/>
          <w:szCs w:val="28"/>
        </w:rPr>
        <w:t xml:space="preserve">    </w:t>
      </w:r>
    </w:p>
    <w:p>
      <w:pPr>
        <w:spacing w:line="500" w:lineRule="exact"/>
        <w:ind w:firstLine="360" w:firstLineChars="150"/>
        <w:rPr>
          <w:rFonts w:hint="eastAsia" w:ascii="方正仿宋_GBK" w:hAnsi="宋体" w:eastAsia="方正仿宋_GBK"/>
          <w:sz w:val="24"/>
          <w:szCs w:val="28"/>
        </w:rPr>
      </w:pPr>
      <w:r>
        <w:rPr>
          <w:rFonts w:hint="eastAsia" w:ascii="方正仿宋_GBK" w:hAnsi="宋体" w:eastAsia="方正仿宋_GBK"/>
          <w:sz w:val="24"/>
          <w:szCs w:val="28"/>
        </w:rPr>
        <w:t>（</w:t>
      </w:r>
      <w:r>
        <w:rPr>
          <w:rFonts w:hint="eastAsia" w:ascii="方正仿宋_GBK" w:hAnsi="宋体" w:eastAsia="方正仿宋_GBK"/>
          <w:sz w:val="24"/>
          <w:szCs w:val="28"/>
          <w:lang w:eastAsia="zh-CN"/>
        </w:rPr>
        <w:t>投标人</w:t>
      </w:r>
      <w:r>
        <w:rPr>
          <w:rFonts w:hint="eastAsia" w:ascii="方正仿宋_GBK" w:hAnsi="宋体" w:eastAsia="方正仿宋_GBK"/>
          <w:sz w:val="24"/>
          <w:szCs w:val="28"/>
        </w:rPr>
        <w:t>公章）                                 （签署或盖章）</w:t>
      </w:r>
    </w:p>
    <w:p>
      <w:pPr>
        <w:tabs>
          <w:tab w:val="left" w:pos="6300"/>
        </w:tabs>
        <w:snapToGrid w:val="0"/>
        <w:spacing w:line="500" w:lineRule="exact"/>
        <w:ind w:firstLine="570"/>
        <w:rPr>
          <w:rFonts w:hint="eastAsia" w:ascii="方正仿宋_GBK" w:hAnsi="宋体" w:eastAsia="方正仿宋_GBK"/>
          <w:sz w:val="24"/>
        </w:rPr>
      </w:pPr>
      <w:r>
        <w:rPr>
          <w:rFonts w:hint="eastAsia" w:ascii="方正仿宋_GBK" w:hAnsi="宋体" w:eastAsia="方正仿宋_GBK"/>
          <w:sz w:val="24"/>
          <w:szCs w:val="28"/>
        </w:rPr>
        <w:t xml:space="preserve">                                            年     月     日</w:t>
      </w:r>
    </w:p>
    <w:p>
      <w:pPr>
        <w:tabs>
          <w:tab w:val="left" w:pos="6300"/>
        </w:tabs>
        <w:snapToGrid w:val="0"/>
        <w:spacing w:line="400" w:lineRule="exact"/>
        <w:ind w:firstLine="480" w:firstLineChars="200"/>
        <w:rPr>
          <w:rFonts w:hint="eastAsia" w:ascii="方正仿宋_GBK" w:hAnsi="宋体" w:eastAsia="方正仿宋_GBK"/>
          <w:sz w:val="24"/>
        </w:rPr>
      </w:pPr>
      <w:r>
        <w:rPr>
          <w:rFonts w:hint="eastAsia" w:ascii="方正仿宋_GBK" w:hAnsi="宋体" w:eastAsia="方正仿宋_GBK"/>
          <w:sz w:val="24"/>
        </w:rPr>
        <w:t>注：</w:t>
      </w:r>
    </w:p>
    <w:p>
      <w:pPr>
        <w:tabs>
          <w:tab w:val="left" w:pos="6300"/>
        </w:tabs>
        <w:snapToGrid w:val="0"/>
        <w:spacing w:line="400" w:lineRule="exact"/>
        <w:ind w:firstLine="480" w:firstLineChars="200"/>
        <w:rPr>
          <w:rFonts w:hint="eastAsia" w:ascii="方正仿宋_GBK" w:hAnsi="宋体" w:eastAsia="方正仿宋_GBK"/>
          <w:sz w:val="24"/>
        </w:rPr>
      </w:pPr>
      <w:r>
        <w:rPr>
          <w:rFonts w:hint="eastAsia" w:ascii="方正仿宋_GBK" w:hAnsi="宋体" w:eastAsia="方正仿宋_GBK"/>
          <w:sz w:val="24"/>
          <w:szCs w:val="24"/>
        </w:rPr>
        <w:t>1</w:t>
      </w:r>
      <w:r>
        <w:rPr>
          <w:rFonts w:hint="eastAsia" w:ascii="方正仿宋_GBK" w:hAnsi="宋体" w:eastAsia="方正仿宋_GBK"/>
          <w:sz w:val="24"/>
        </w:rPr>
        <w:t>.</w:t>
      </w:r>
      <w:r>
        <w:rPr>
          <w:rFonts w:hint="eastAsia" w:ascii="方正仿宋_GBK" w:hAnsi="仿宋" w:eastAsia="方正仿宋_GBK"/>
          <w:sz w:val="24"/>
          <w:szCs w:val="24"/>
        </w:rPr>
        <w:t>本表即为对本项目“第三篇  项目商务需求”中所列条款进行比较和响应；</w:t>
      </w:r>
    </w:p>
    <w:p>
      <w:pPr>
        <w:snapToGrid w:val="0"/>
        <w:spacing w:line="400" w:lineRule="exact"/>
        <w:ind w:firstLine="480" w:firstLineChars="200"/>
        <w:rPr>
          <w:rFonts w:hint="eastAsia" w:ascii="方正仿宋_GBK" w:eastAsia="方正仿宋_GBK"/>
          <w:b/>
        </w:rPr>
        <w:sectPr>
          <w:pgSz w:w="11907" w:h="16840"/>
          <w:pgMar w:top="1134" w:right="1191" w:bottom="1134" w:left="1304" w:header="851" w:footer="992" w:gutter="0"/>
          <w:pgNumType w:fmt="numberInDash"/>
          <w:cols w:space="720" w:num="1"/>
          <w:docGrid w:linePitch="380" w:charSpace="-5735"/>
        </w:sectPr>
      </w:pPr>
      <w:r>
        <w:rPr>
          <w:rFonts w:hint="eastAsia" w:ascii="方正仿宋_GBK" w:hAnsi="宋体" w:eastAsia="方正仿宋_GBK"/>
          <w:sz w:val="24"/>
        </w:rPr>
        <w:t>2.本表可扩展。</w:t>
      </w:r>
    </w:p>
    <w:p>
      <w:pPr>
        <w:snapToGrid w:val="0"/>
        <w:spacing w:line="400" w:lineRule="exact"/>
        <w:ind w:firstLine="480" w:firstLineChars="200"/>
        <w:rPr>
          <w:rFonts w:hint="eastAsia" w:ascii="方正仿宋_GBK" w:hAnsi="宋体" w:eastAsia="方正仿宋_GBK"/>
          <w:sz w:val="24"/>
          <w:szCs w:val="24"/>
        </w:rPr>
      </w:pPr>
      <w:bookmarkStart w:id="205" w:name="_Toc283382459"/>
      <w:r>
        <w:rPr>
          <w:rFonts w:hint="eastAsia" w:ascii="方正仿宋_GBK" w:hAnsi="宋体" w:eastAsia="方正仿宋_GBK"/>
          <w:sz w:val="24"/>
          <w:szCs w:val="24"/>
        </w:rPr>
        <w:t>（二）其它优惠承诺（格式自定）</w:t>
      </w:r>
    </w:p>
    <w:p>
      <w:pPr>
        <w:snapToGrid w:val="0"/>
        <w:spacing w:line="400" w:lineRule="exact"/>
        <w:ind w:firstLine="480" w:firstLineChars="200"/>
        <w:rPr>
          <w:rFonts w:hint="eastAsia" w:ascii="方正仿宋_GBK" w:hAnsi="宋体" w:eastAsia="方正仿宋_GBK"/>
          <w:sz w:val="24"/>
          <w:szCs w:val="24"/>
        </w:rPr>
      </w:pPr>
    </w:p>
    <w:p>
      <w:pPr>
        <w:pStyle w:val="4"/>
        <w:adjustRightInd w:val="0"/>
        <w:snapToGrid w:val="0"/>
        <w:spacing w:before="0" w:after="0" w:line="400" w:lineRule="exact"/>
        <w:ind w:firstLine="480" w:firstLineChars="200"/>
        <w:rPr>
          <w:rFonts w:hint="eastAsia" w:ascii="方正仿宋_GBK" w:hAnsi="宋体" w:eastAsia="方正仿宋_GBK"/>
          <w:sz w:val="24"/>
        </w:rPr>
      </w:pPr>
      <w:r>
        <w:rPr>
          <w:rFonts w:ascii="方正仿宋_GBK" w:hAnsi="宋体" w:eastAsia="方正仿宋_GBK"/>
          <w:sz w:val="24"/>
          <w:szCs w:val="24"/>
        </w:rPr>
        <w:br w:type="page"/>
      </w:r>
      <w:bookmarkEnd w:id="205"/>
      <w:bookmarkStart w:id="206" w:name="_Toc76462353"/>
      <w:bookmarkStart w:id="207" w:name="_Toc342913422"/>
      <w:bookmarkStart w:id="208" w:name="_Toc29510"/>
      <w:bookmarkStart w:id="209" w:name="_Toc26948"/>
      <w:bookmarkStart w:id="210" w:name="_Toc106030909"/>
      <w:bookmarkStart w:id="211" w:name="_Toc313008359"/>
      <w:bookmarkStart w:id="212" w:name="_Toc313888363"/>
      <w:r>
        <w:rPr>
          <w:rFonts w:hint="eastAsia" w:ascii="方正仿宋_GBK" w:hAnsi="宋体" w:eastAsia="方正仿宋_GBK"/>
          <w:sz w:val="24"/>
        </w:rPr>
        <w:t>四、资格条件</w:t>
      </w:r>
      <w:bookmarkEnd w:id="206"/>
      <w:bookmarkEnd w:id="207"/>
      <w:bookmarkEnd w:id="208"/>
      <w:bookmarkEnd w:id="209"/>
      <w:bookmarkEnd w:id="210"/>
      <w:bookmarkEnd w:id="211"/>
      <w:bookmarkEnd w:id="212"/>
    </w:p>
    <w:p>
      <w:pPr>
        <w:tabs>
          <w:tab w:val="left" w:pos="6300"/>
        </w:tabs>
        <w:snapToGrid w:val="0"/>
        <w:spacing w:line="400" w:lineRule="exact"/>
        <w:ind w:firstLine="570"/>
        <w:rPr>
          <w:rFonts w:hint="eastAsia" w:ascii="方正仿宋_GBK" w:hAnsi="宋体" w:eastAsia="方正仿宋_GBK"/>
          <w:sz w:val="24"/>
          <w:szCs w:val="24"/>
        </w:rPr>
      </w:pPr>
      <w:r>
        <w:rPr>
          <w:rFonts w:hint="eastAsia" w:ascii="方正仿宋_GBK" w:hAnsi="宋体" w:eastAsia="方正仿宋_GBK"/>
          <w:sz w:val="24"/>
          <w:szCs w:val="24"/>
        </w:rPr>
        <w:t>（一）法人营业执照（副本）或事业单位法人证书（副本）或个体工商户营业执照或有效的自然人身份证明或社会团体法人登记证书复印件</w:t>
      </w:r>
    </w:p>
    <w:p>
      <w:pPr>
        <w:tabs>
          <w:tab w:val="left" w:pos="6300"/>
        </w:tabs>
        <w:snapToGrid w:val="0"/>
        <w:spacing w:line="400" w:lineRule="exact"/>
        <w:ind w:firstLine="570"/>
        <w:rPr>
          <w:rFonts w:hint="eastAsia" w:ascii="方正仿宋_GBK" w:hAnsi="宋体" w:eastAsia="方正仿宋_GBK"/>
        </w:rPr>
      </w:pPr>
    </w:p>
    <w:p>
      <w:pPr>
        <w:tabs>
          <w:tab w:val="left" w:pos="6300"/>
        </w:tabs>
        <w:snapToGrid w:val="0"/>
        <w:spacing w:line="500" w:lineRule="exact"/>
        <w:ind w:firstLine="570"/>
        <w:rPr>
          <w:rFonts w:hint="eastAsia" w:ascii="方正仿宋_GBK" w:hAnsi="宋体" w:eastAsia="方正仿宋_GBK"/>
        </w:rPr>
      </w:pPr>
    </w:p>
    <w:p>
      <w:pPr>
        <w:tabs>
          <w:tab w:val="left" w:pos="6300"/>
        </w:tabs>
        <w:snapToGrid w:val="0"/>
        <w:spacing w:line="500" w:lineRule="exact"/>
        <w:ind w:firstLine="570"/>
        <w:rPr>
          <w:rFonts w:hint="eastAsia" w:ascii="方正仿宋_GBK" w:hAnsi="宋体" w:eastAsia="方正仿宋_GBK"/>
        </w:rPr>
      </w:pPr>
    </w:p>
    <w:p>
      <w:pPr>
        <w:tabs>
          <w:tab w:val="left" w:pos="6300"/>
        </w:tabs>
        <w:snapToGrid w:val="0"/>
        <w:spacing w:line="500" w:lineRule="exact"/>
        <w:ind w:firstLine="570"/>
        <w:rPr>
          <w:rFonts w:hint="eastAsia" w:ascii="方正仿宋_GBK" w:hAnsi="宋体" w:eastAsia="方正仿宋_GBK"/>
        </w:rPr>
      </w:pPr>
    </w:p>
    <w:p>
      <w:pPr>
        <w:tabs>
          <w:tab w:val="left" w:pos="6300"/>
        </w:tabs>
        <w:snapToGrid w:val="0"/>
        <w:spacing w:line="500" w:lineRule="exact"/>
        <w:ind w:firstLine="570"/>
        <w:rPr>
          <w:rFonts w:hint="eastAsia" w:ascii="方正仿宋_GBK" w:hAnsi="宋体" w:eastAsia="方正仿宋_GBK"/>
        </w:rPr>
      </w:pPr>
    </w:p>
    <w:p>
      <w:pPr>
        <w:snapToGrid w:val="0"/>
        <w:spacing w:line="400" w:lineRule="exact"/>
        <w:ind w:firstLine="560" w:firstLineChars="200"/>
        <w:rPr>
          <w:rFonts w:hint="eastAsia" w:ascii="方正仿宋_GBK" w:hAnsi="宋体" w:eastAsia="方正仿宋_GBK"/>
          <w:sz w:val="24"/>
          <w:szCs w:val="24"/>
        </w:rPr>
      </w:pPr>
      <w:r>
        <w:rPr>
          <w:rFonts w:ascii="方正仿宋_GBK" w:hAnsi="宋体" w:eastAsia="方正仿宋_GBK"/>
        </w:rPr>
        <w:br w:type="page"/>
      </w:r>
      <w:r>
        <w:rPr>
          <w:rFonts w:hint="eastAsia" w:ascii="方正仿宋_GBK" w:hAnsi="宋体" w:eastAsia="方正仿宋_GBK"/>
          <w:sz w:val="24"/>
          <w:szCs w:val="24"/>
        </w:rPr>
        <w:t>（二）法定代表人身份证明书（格式）</w:t>
      </w: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r>
        <w:rPr>
          <w:rFonts w:hint="eastAsia" w:ascii="方正仿宋_GBK" w:hAnsi="宋体" w:eastAsia="方正仿宋_GBK"/>
          <w:sz w:val="24"/>
        </w:rPr>
        <w:t>磋商项目名称：</w:t>
      </w:r>
      <w:r>
        <w:rPr>
          <w:rFonts w:hint="eastAsia" w:ascii="方正仿宋_GBK" w:hAnsi="宋体" w:eastAsia="方正仿宋_GBK"/>
          <w:sz w:val="24"/>
          <w:u w:val="single"/>
        </w:rPr>
        <w:t xml:space="preserve">                                                </w:t>
      </w: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rPr>
          <w:rFonts w:hint="eastAsia" w:ascii="方正仿宋_GBK" w:hAnsi="宋体" w:eastAsia="方正仿宋_GBK"/>
          <w:sz w:val="24"/>
        </w:rPr>
      </w:pPr>
      <w:r>
        <w:rPr>
          <w:rFonts w:hint="eastAsia" w:ascii="方正仿宋_GBK" w:hAnsi="宋体" w:eastAsia="方正仿宋_GBK"/>
          <w:sz w:val="24"/>
        </w:rPr>
        <w:t>致：重庆医科大学附属儿童医院：</w:t>
      </w:r>
    </w:p>
    <w:p>
      <w:pPr>
        <w:tabs>
          <w:tab w:val="left" w:pos="6300"/>
        </w:tabs>
        <w:snapToGrid w:val="0"/>
        <w:spacing w:line="500" w:lineRule="exact"/>
        <w:ind w:firstLine="570"/>
        <w:rPr>
          <w:rFonts w:hint="eastAsia" w:ascii="方正仿宋_GBK" w:hAnsi="宋体" w:eastAsia="方正仿宋_GBK"/>
          <w:sz w:val="24"/>
        </w:rPr>
      </w:pPr>
      <w:r>
        <w:rPr>
          <w:rFonts w:hint="eastAsia" w:ascii="方正仿宋_GBK" w:hAnsi="宋体" w:eastAsia="方正仿宋_GBK"/>
          <w:sz w:val="24"/>
          <w:u w:val="single"/>
        </w:rPr>
        <w:t xml:space="preserve">        </w:t>
      </w:r>
      <w:r>
        <w:rPr>
          <w:rFonts w:hint="eastAsia" w:ascii="方正仿宋_GBK" w:hAnsi="宋体" w:eastAsia="方正仿宋_GBK"/>
          <w:sz w:val="24"/>
        </w:rPr>
        <w:t>（法定代表人姓名）在</w:t>
      </w:r>
      <w:r>
        <w:rPr>
          <w:rFonts w:hint="eastAsia" w:ascii="方正仿宋_GBK" w:hAnsi="宋体" w:eastAsia="方正仿宋_GBK"/>
          <w:sz w:val="24"/>
          <w:u w:val="single"/>
        </w:rPr>
        <w:t xml:space="preserve">                       </w:t>
      </w:r>
      <w:r>
        <w:rPr>
          <w:rFonts w:hint="eastAsia" w:ascii="方正仿宋_GBK" w:hAnsi="宋体" w:eastAsia="方正仿宋_GBK"/>
          <w:sz w:val="24"/>
        </w:rPr>
        <w:t>（</w:t>
      </w:r>
      <w:r>
        <w:rPr>
          <w:rFonts w:hint="eastAsia" w:ascii="方正仿宋_GBK" w:hAnsi="宋体" w:eastAsia="方正仿宋_GBK"/>
          <w:sz w:val="24"/>
          <w:lang w:eastAsia="zh-CN"/>
        </w:rPr>
        <w:t>投标人</w:t>
      </w:r>
      <w:r>
        <w:rPr>
          <w:rFonts w:hint="eastAsia" w:ascii="方正仿宋_GBK" w:hAnsi="宋体" w:eastAsia="方正仿宋_GBK"/>
          <w:sz w:val="24"/>
        </w:rPr>
        <w:t>名称）任</w:t>
      </w:r>
      <w:r>
        <w:rPr>
          <w:rFonts w:hint="eastAsia" w:ascii="方正仿宋_GBK" w:hAnsi="宋体" w:eastAsia="方正仿宋_GBK"/>
          <w:sz w:val="24"/>
          <w:u w:val="single"/>
        </w:rPr>
        <w:t xml:space="preserve">    </w:t>
      </w:r>
      <w:r>
        <w:rPr>
          <w:rFonts w:hint="eastAsia" w:ascii="方正仿宋_GBK" w:hAnsi="宋体" w:eastAsia="方正仿宋_GBK"/>
          <w:sz w:val="24"/>
        </w:rPr>
        <w:t>（职务名称）职务，是（</w:t>
      </w:r>
      <w:r>
        <w:rPr>
          <w:rFonts w:hint="eastAsia" w:ascii="方正仿宋_GBK" w:hAnsi="宋体" w:eastAsia="方正仿宋_GBK"/>
          <w:sz w:val="24"/>
          <w:lang w:eastAsia="zh-CN"/>
        </w:rPr>
        <w:t>投标人</w:t>
      </w:r>
      <w:r>
        <w:rPr>
          <w:rFonts w:hint="eastAsia" w:ascii="方正仿宋_GBK" w:hAnsi="宋体" w:eastAsia="方正仿宋_GBK"/>
          <w:sz w:val="24"/>
        </w:rPr>
        <w:t>名称）</w:t>
      </w:r>
      <w:r>
        <w:rPr>
          <w:rFonts w:hint="eastAsia" w:ascii="方正仿宋_GBK" w:hAnsi="宋体" w:eastAsia="方正仿宋_GBK"/>
          <w:sz w:val="24"/>
          <w:u w:val="single"/>
        </w:rPr>
        <w:t xml:space="preserve">              </w:t>
      </w:r>
      <w:r>
        <w:rPr>
          <w:rFonts w:hint="eastAsia" w:ascii="方正仿宋_GBK" w:hAnsi="宋体" w:eastAsia="方正仿宋_GBK"/>
          <w:sz w:val="24"/>
        </w:rPr>
        <w:t>的法定代表人。</w:t>
      </w: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r>
        <w:rPr>
          <w:rFonts w:hint="eastAsia" w:ascii="方正仿宋_GBK" w:hAnsi="宋体" w:eastAsia="方正仿宋_GBK"/>
          <w:sz w:val="24"/>
        </w:rPr>
        <w:t>特此证明。</w:t>
      </w: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r>
        <w:rPr>
          <w:rFonts w:hint="eastAsia" w:ascii="方正仿宋_GBK" w:hAnsi="宋体" w:eastAsia="方正仿宋_GBK"/>
          <w:sz w:val="24"/>
        </w:rPr>
        <w:t xml:space="preserve">                                             （</w:t>
      </w:r>
      <w:r>
        <w:rPr>
          <w:rFonts w:hint="eastAsia" w:ascii="方正仿宋_GBK" w:hAnsi="宋体" w:eastAsia="方正仿宋_GBK"/>
          <w:sz w:val="24"/>
          <w:lang w:eastAsia="zh-CN"/>
        </w:rPr>
        <w:t>投标人</w:t>
      </w:r>
      <w:r>
        <w:rPr>
          <w:rFonts w:hint="eastAsia" w:ascii="方正仿宋_GBK" w:hAnsi="宋体" w:eastAsia="方正仿宋_GBK"/>
          <w:sz w:val="24"/>
        </w:rPr>
        <w:t>公章）</w:t>
      </w: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r>
        <w:rPr>
          <w:rFonts w:hint="eastAsia" w:ascii="方正仿宋_GBK" w:hAnsi="宋体" w:eastAsia="方正仿宋_GBK"/>
          <w:sz w:val="24"/>
        </w:rPr>
        <w:t xml:space="preserve">                                             年   月   日</w:t>
      </w:r>
    </w:p>
    <w:p>
      <w:pPr>
        <w:tabs>
          <w:tab w:val="left" w:pos="6300"/>
        </w:tabs>
        <w:snapToGrid w:val="0"/>
        <w:spacing w:line="500" w:lineRule="exact"/>
        <w:ind w:firstLine="570"/>
        <w:rPr>
          <w:rFonts w:hint="eastAsia" w:ascii="方正仿宋_GBK" w:hAnsi="仿宋" w:eastAsia="方正仿宋_GBK"/>
          <w:sz w:val="24"/>
        </w:rPr>
      </w:pPr>
      <w:r>
        <w:rPr>
          <w:rFonts w:hint="eastAsia" w:ascii="方正仿宋_GBK" w:hAnsi="仿宋" w:eastAsia="方正仿宋_GBK"/>
          <w:sz w:val="24"/>
        </w:rPr>
        <w:t>法定代表人电话：XXXXXXX      电子邮箱：XXXXXX@XXXXX（若授权他人办理并签署响应文件的可不填写）</w:t>
      </w:r>
    </w:p>
    <w:p>
      <w:pPr>
        <w:tabs>
          <w:tab w:val="left" w:pos="6300"/>
        </w:tabs>
        <w:snapToGrid w:val="0"/>
        <w:spacing w:line="500" w:lineRule="exact"/>
        <w:ind w:firstLine="570"/>
        <w:rPr>
          <w:rFonts w:hint="eastAsia" w:ascii="方正仿宋_GBK" w:hAnsi="宋体" w:eastAsia="方正仿宋_GBK"/>
          <w:sz w:val="24"/>
        </w:rPr>
      </w:pPr>
      <w:r>
        <w:rPr>
          <w:rFonts w:hint="eastAsia" w:ascii="方正仿宋_GBK" w:hAnsi="仿宋" w:eastAsia="方正仿宋_GBK"/>
          <w:sz w:val="24"/>
        </w:rPr>
        <w:t>（附：法定代表人身份证正反面复印件）</w:t>
      </w: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p>
    <w:p>
      <w:pPr>
        <w:snapToGrid w:val="0"/>
        <w:spacing w:line="400" w:lineRule="exact"/>
        <w:ind w:firstLine="560" w:firstLineChars="200"/>
        <w:rPr>
          <w:rFonts w:hint="eastAsia" w:ascii="方正仿宋_GBK" w:hAnsi="宋体" w:eastAsia="方正仿宋_GBK"/>
          <w:sz w:val="24"/>
          <w:szCs w:val="24"/>
        </w:rPr>
      </w:pPr>
      <w:r>
        <w:br w:type="column"/>
      </w:r>
      <w:r>
        <w:rPr>
          <w:rFonts w:hint="eastAsia" w:ascii="方正仿宋_GBK" w:hAnsi="宋体" w:eastAsia="方正仿宋_GBK"/>
          <w:sz w:val="24"/>
          <w:szCs w:val="24"/>
        </w:rPr>
        <w:t>（三）法定代表人授权委托书（格式）</w:t>
      </w:r>
    </w:p>
    <w:p>
      <w:pPr>
        <w:tabs>
          <w:tab w:val="left" w:pos="6300"/>
        </w:tabs>
        <w:snapToGrid w:val="0"/>
        <w:spacing w:line="500" w:lineRule="exact"/>
        <w:ind w:firstLine="570"/>
        <w:rPr>
          <w:rFonts w:hint="eastAsia" w:ascii="方正仿宋_GBK" w:hAnsi="宋体" w:eastAsia="方正仿宋_GBK"/>
          <w:sz w:val="24"/>
        </w:rPr>
      </w:pPr>
      <w:r>
        <w:rPr>
          <w:rFonts w:hint="eastAsia" w:ascii="方正仿宋_GBK" w:hAnsi="宋体" w:eastAsia="方正仿宋_GBK"/>
          <w:sz w:val="24"/>
        </w:rPr>
        <w:t xml:space="preserve">    </w:t>
      </w:r>
    </w:p>
    <w:p>
      <w:pPr>
        <w:tabs>
          <w:tab w:val="left" w:pos="6300"/>
        </w:tabs>
        <w:snapToGrid w:val="0"/>
        <w:spacing w:line="500" w:lineRule="exact"/>
        <w:ind w:firstLine="480" w:firstLineChars="200"/>
        <w:rPr>
          <w:rFonts w:hint="eastAsia" w:ascii="方正仿宋_GBK" w:hAnsi="宋体" w:eastAsia="方正仿宋_GBK"/>
          <w:sz w:val="24"/>
        </w:rPr>
      </w:pPr>
      <w:r>
        <w:rPr>
          <w:rFonts w:hint="eastAsia" w:ascii="方正仿宋_GBK" w:hAnsi="宋体" w:eastAsia="方正仿宋_GBK"/>
          <w:sz w:val="24"/>
          <w:szCs w:val="28"/>
        </w:rPr>
        <w:t>项目名称</w:t>
      </w:r>
      <w:r>
        <w:rPr>
          <w:rFonts w:hint="eastAsia" w:ascii="方正仿宋_GBK" w:hAnsi="宋体" w:eastAsia="方正仿宋_GBK"/>
          <w:sz w:val="24"/>
        </w:rPr>
        <w:t>：</w:t>
      </w:r>
      <w:r>
        <w:rPr>
          <w:rFonts w:hint="eastAsia" w:ascii="方正仿宋_GBK" w:hAnsi="宋体" w:eastAsia="方正仿宋_GBK"/>
          <w:sz w:val="24"/>
          <w:u w:val="single"/>
        </w:rPr>
        <w:t xml:space="preserve">                                                </w:t>
      </w: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rPr>
          <w:rFonts w:hint="eastAsia" w:ascii="方正仿宋_GBK" w:hAnsi="宋体" w:eastAsia="方正仿宋_GBK"/>
          <w:sz w:val="24"/>
        </w:rPr>
      </w:pPr>
      <w:r>
        <w:rPr>
          <w:rFonts w:hint="eastAsia" w:ascii="方正仿宋_GBK" w:hAnsi="宋体" w:eastAsia="方正仿宋_GBK"/>
          <w:sz w:val="24"/>
        </w:rPr>
        <w:t>致：重庆医科大学附属儿童医院：</w:t>
      </w:r>
    </w:p>
    <w:p>
      <w:pPr>
        <w:tabs>
          <w:tab w:val="left" w:pos="6300"/>
        </w:tabs>
        <w:snapToGrid w:val="0"/>
        <w:spacing w:line="500" w:lineRule="exact"/>
        <w:ind w:firstLine="480" w:firstLineChars="200"/>
        <w:rPr>
          <w:rFonts w:hint="eastAsia" w:ascii="方正仿宋_GBK" w:hAnsi="宋体" w:eastAsia="方正仿宋_GBK"/>
          <w:sz w:val="24"/>
        </w:rPr>
      </w:pPr>
      <w:r>
        <w:rPr>
          <w:rFonts w:hint="eastAsia" w:ascii="方正仿宋_GBK" w:hAnsi="宋体" w:eastAsia="方正仿宋_GBK"/>
          <w:sz w:val="24"/>
          <w:u w:val="single"/>
        </w:rPr>
        <w:t xml:space="preserve">            </w:t>
      </w:r>
      <w:r>
        <w:rPr>
          <w:rFonts w:hint="eastAsia" w:ascii="方正仿宋_GBK" w:hAnsi="宋体" w:eastAsia="方正仿宋_GBK"/>
          <w:sz w:val="24"/>
        </w:rPr>
        <w:t>（</w:t>
      </w:r>
      <w:r>
        <w:rPr>
          <w:rFonts w:hint="eastAsia" w:ascii="方正仿宋_GBK" w:hAnsi="宋体" w:eastAsia="方正仿宋_GBK"/>
          <w:sz w:val="24"/>
          <w:lang w:eastAsia="zh-CN"/>
        </w:rPr>
        <w:t>投标人</w:t>
      </w:r>
      <w:r>
        <w:rPr>
          <w:rFonts w:hint="eastAsia" w:ascii="方正仿宋_GBK" w:hAnsi="宋体" w:eastAsia="方正仿宋_GBK"/>
          <w:sz w:val="24"/>
        </w:rPr>
        <w:t>法定代表人名称）是</w:t>
      </w:r>
      <w:r>
        <w:rPr>
          <w:rFonts w:hint="eastAsia" w:ascii="方正仿宋_GBK" w:hAnsi="宋体" w:eastAsia="方正仿宋_GBK"/>
          <w:sz w:val="24"/>
          <w:u w:val="single"/>
        </w:rPr>
        <w:t xml:space="preserve">                    </w:t>
      </w:r>
      <w:r>
        <w:rPr>
          <w:rFonts w:hint="eastAsia" w:ascii="方正仿宋_GBK" w:hAnsi="宋体" w:eastAsia="方正仿宋_GBK"/>
          <w:sz w:val="24"/>
        </w:rPr>
        <w:t>（</w:t>
      </w:r>
      <w:r>
        <w:rPr>
          <w:rFonts w:hint="eastAsia" w:ascii="方正仿宋_GBK" w:hAnsi="宋体" w:eastAsia="方正仿宋_GBK"/>
          <w:sz w:val="24"/>
          <w:lang w:eastAsia="zh-CN"/>
        </w:rPr>
        <w:t>投标人</w:t>
      </w:r>
      <w:r>
        <w:rPr>
          <w:rFonts w:hint="eastAsia" w:ascii="方正仿宋_GBK" w:hAnsi="宋体" w:eastAsia="方正仿宋_GBK"/>
          <w:sz w:val="24"/>
        </w:rPr>
        <w:t>名称）的法定代表人，特授权</w:t>
      </w:r>
      <w:r>
        <w:rPr>
          <w:rFonts w:hint="eastAsia" w:ascii="方正仿宋_GBK" w:hAnsi="宋体" w:eastAsia="方正仿宋_GBK"/>
          <w:sz w:val="24"/>
          <w:u w:val="single"/>
        </w:rPr>
        <w:t xml:space="preserve">          </w:t>
      </w:r>
      <w:r>
        <w:rPr>
          <w:rFonts w:hint="eastAsia" w:ascii="方正仿宋_GBK" w:hAnsi="宋体" w:eastAsia="方正仿宋_GBK"/>
          <w:sz w:val="24"/>
        </w:rPr>
        <w:t>（被授权人姓名及身份证代码）代表我单位全权办理上述项目的</w:t>
      </w:r>
      <w:r>
        <w:rPr>
          <w:rFonts w:hint="eastAsia" w:ascii="方正仿宋_GBK" w:hAnsi="宋体" w:eastAsia="方正仿宋_GBK"/>
          <w:sz w:val="24"/>
          <w:lang w:val="en-US" w:eastAsia="zh-CN"/>
        </w:rPr>
        <w:t>投标</w:t>
      </w:r>
      <w:r>
        <w:rPr>
          <w:rFonts w:hint="eastAsia" w:ascii="方正仿宋_GBK" w:hAnsi="宋体" w:eastAsia="方正仿宋_GBK"/>
          <w:sz w:val="24"/>
        </w:rPr>
        <w:t>、签约等具体工作，并签署全部有关文件、协议及合同。</w:t>
      </w:r>
    </w:p>
    <w:p>
      <w:pPr>
        <w:tabs>
          <w:tab w:val="left" w:pos="6300"/>
        </w:tabs>
        <w:snapToGrid w:val="0"/>
        <w:spacing w:line="500" w:lineRule="exact"/>
        <w:ind w:firstLine="480" w:firstLineChars="200"/>
        <w:rPr>
          <w:rFonts w:hint="eastAsia" w:ascii="方正仿宋_GBK" w:hAnsi="宋体" w:eastAsia="方正仿宋_GBK"/>
          <w:sz w:val="24"/>
        </w:rPr>
      </w:pPr>
      <w:r>
        <w:rPr>
          <w:rFonts w:hint="eastAsia" w:ascii="方正仿宋_GBK" w:hAnsi="宋体" w:eastAsia="方正仿宋_GBK"/>
          <w:sz w:val="24"/>
        </w:rPr>
        <w:t>我单位对被授权人的</w:t>
      </w:r>
      <w:r>
        <w:rPr>
          <w:rFonts w:hint="eastAsia" w:ascii="方正仿宋_GBK" w:hAnsi="宋体" w:eastAsia="方正仿宋_GBK"/>
          <w:sz w:val="24"/>
          <w:szCs w:val="28"/>
        </w:rPr>
        <w:t>签署</w:t>
      </w:r>
      <w:r>
        <w:rPr>
          <w:rFonts w:hint="eastAsia" w:ascii="方正仿宋_GBK" w:hAnsi="宋体" w:eastAsia="方正仿宋_GBK"/>
          <w:sz w:val="24"/>
        </w:rPr>
        <w:t>负全部责任。</w:t>
      </w:r>
    </w:p>
    <w:p>
      <w:pPr>
        <w:tabs>
          <w:tab w:val="left" w:pos="6300"/>
        </w:tabs>
        <w:snapToGrid w:val="0"/>
        <w:spacing w:line="500" w:lineRule="exact"/>
        <w:ind w:firstLine="480" w:firstLineChars="200"/>
        <w:rPr>
          <w:rFonts w:hint="eastAsia" w:ascii="方正仿宋_GBK" w:hAnsi="宋体" w:eastAsia="方正仿宋_GBK"/>
          <w:sz w:val="24"/>
        </w:rPr>
      </w:pPr>
      <w:r>
        <w:rPr>
          <w:rFonts w:hint="eastAsia" w:ascii="方正仿宋_GBK" w:hAnsi="宋体" w:eastAsia="方正仿宋_GBK"/>
          <w:sz w:val="24"/>
        </w:rPr>
        <w:t>在撤销授权的书面通知以前，本授权书一直有效。被授权人在授权书有效期内签署的所有文件不因授权的撤销而失效。</w:t>
      </w: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r>
        <w:rPr>
          <w:rFonts w:hint="eastAsia" w:ascii="方正仿宋_GBK" w:hAnsi="宋体" w:eastAsia="方正仿宋_GBK"/>
          <w:sz w:val="24"/>
        </w:rPr>
        <w:t xml:space="preserve">被授权人：                                 </w:t>
      </w:r>
      <w:r>
        <w:rPr>
          <w:rFonts w:hint="eastAsia" w:ascii="方正仿宋_GBK" w:hAnsi="宋体" w:eastAsia="方正仿宋_GBK"/>
          <w:sz w:val="24"/>
          <w:lang w:eastAsia="zh-CN"/>
        </w:rPr>
        <w:t>投标人</w:t>
      </w:r>
      <w:r>
        <w:rPr>
          <w:rFonts w:hint="eastAsia" w:ascii="方正仿宋_GBK" w:hAnsi="宋体" w:eastAsia="方正仿宋_GBK"/>
          <w:sz w:val="24"/>
        </w:rPr>
        <w:t>法定代表人：</w:t>
      </w:r>
    </w:p>
    <w:p>
      <w:pPr>
        <w:tabs>
          <w:tab w:val="left" w:pos="6300"/>
        </w:tabs>
        <w:snapToGrid w:val="0"/>
        <w:spacing w:line="500" w:lineRule="exact"/>
        <w:ind w:firstLine="570"/>
        <w:rPr>
          <w:rFonts w:hint="eastAsia" w:ascii="方正仿宋_GBK" w:hAnsi="宋体" w:eastAsia="方正仿宋_GBK"/>
          <w:sz w:val="24"/>
          <w:szCs w:val="28"/>
        </w:rPr>
      </w:pPr>
      <w:r>
        <w:rPr>
          <w:rFonts w:hint="eastAsia" w:ascii="方正仿宋_GBK" w:hAnsi="宋体" w:eastAsia="方正仿宋_GBK"/>
          <w:sz w:val="24"/>
          <w:szCs w:val="28"/>
        </w:rPr>
        <w:t>（签署或盖章）                                （签署或盖章）</w:t>
      </w:r>
    </w:p>
    <w:p>
      <w:pPr>
        <w:tabs>
          <w:tab w:val="left" w:pos="6300"/>
        </w:tabs>
        <w:snapToGrid w:val="0"/>
        <w:spacing w:line="500" w:lineRule="exact"/>
        <w:ind w:firstLine="570"/>
        <w:rPr>
          <w:rFonts w:hint="eastAsia" w:ascii="方正仿宋_GBK" w:hAnsi="宋体" w:eastAsia="方正仿宋_GBK"/>
          <w:sz w:val="24"/>
          <w:szCs w:val="28"/>
        </w:rPr>
      </w:pP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r>
        <w:rPr>
          <w:rFonts w:hint="eastAsia" w:ascii="方正仿宋_GBK" w:hAnsi="宋体" w:eastAsia="方正仿宋_GBK"/>
          <w:sz w:val="24"/>
        </w:rPr>
        <w:t>（附：被授权人身份证正反面复印件）</w:t>
      </w:r>
    </w:p>
    <w:p>
      <w:pPr>
        <w:tabs>
          <w:tab w:val="left" w:pos="6300"/>
        </w:tabs>
        <w:snapToGrid w:val="0"/>
        <w:spacing w:line="500" w:lineRule="exact"/>
        <w:ind w:firstLine="570"/>
        <w:rPr>
          <w:rFonts w:hint="eastAsia" w:ascii="方正仿宋_GBK" w:hAnsi="宋体" w:eastAsia="方正仿宋_GBK"/>
          <w:sz w:val="24"/>
        </w:rPr>
      </w:pPr>
      <w:r>
        <w:rPr>
          <w:rFonts w:hint="eastAsia" w:ascii="方正仿宋_GBK" w:hAnsi="宋体" w:eastAsia="方正仿宋_GBK"/>
          <w:sz w:val="24"/>
        </w:rPr>
        <w:t xml:space="preserve">                                          </w:t>
      </w: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right="480" w:firstLine="570"/>
        <w:jc w:val="right"/>
        <w:rPr>
          <w:rFonts w:hint="eastAsia" w:ascii="方正仿宋_GBK" w:hAnsi="宋体" w:eastAsia="方正仿宋_GBK"/>
          <w:sz w:val="24"/>
        </w:rPr>
      </w:pPr>
      <w:r>
        <w:rPr>
          <w:rFonts w:hint="eastAsia" w:ascii="方正仿宋_GBK" w:hAnsi="宋体" w:eastAsia="方正仿宋_GBK"/>
          <w:sz w:val="24"/>
        </w:rPr>
        <w:t>（</w:t>
      </w:r>
      <w:r>
        <w:rPr>
          <w:rFonts w:hint="eastAsia" w:ascii="方正仿宋_GBK" w:hAnsi="宋体" w:eastAsia="方正仿宋_GBK"/>
          <w:sz w:val="24"/>
          <w:lang w:eastAsia="zh-CN"/>
        </w:rPr>
        <w:t>投标人</w:t>
      </w:r>
      <w:r>
        <w:rPr>
          <w:rFonts w:hint="eastAsia" w:ascii="方正仿宋_GBK" w:hAnsi="宋体" w:eastAsia="方正仿宋_GBK"/>
          <w:sz w:val="24"/>
        </w:rPr>
        <w:t>公章）</w:t>
      </w:r>
    </w:p>
    <w:p>
      <w:pPr>
        <w:tabs>
          <w:tab w:val="left" w:pos="6300"/>
        </w:tabs>
        <w:snapToGrid w:val="0"/>
        <w:spacing w:line="500" w:lineRule="exact"/>
        <w:ind w:right="480" w:firstLine="570"/>
        <w:jc w:val="right"/>
        <w:rPr>
          <w:rFonts w:hint="eastAsia" w:ascii="方正仿宋_GBK" w:hAnsi="宋体" w:eastAsia="方正仿宋_GBK"/>
          <w:sz w:val="24"/>
        </w:rPr>
      </w:pPr>
      <w:r>
        <w:rPr>
          <w:rFonts w:hint="eastAsia" w:ascii="方正仿宋_GBK" w:hAnsi="宋体" w:eastAsia="方正仿宋_GBK"/>
          <w:sz w:val="24"/>
        </w:rPr>
        <w:t>年   月   日</w:t>
      </w:r>
    </w:p>
    <w:p>
      <w:pPr>
        <w:tabs>
          <w:tab w:val="left" w:pos="6300"/>
        </w:tabs>
        <w:snapToGrid w:val="0"/>
        <w:spacing w:line="500" w:lineRule="exact"/>
        <w:ind w:right="480" w:firstLine="570"/>
        <w:jc w:val="left"/>
        <w:rPr>
          <w:rFonts w:hint="eastAsia" w:ascii="方正仿宋_GBK" w:hAnsi="仿宋" w:eastAsia="方正仿宋_GBK"/>
          <w:sz w:val="24"/>
        </w:rPr>
      </w:pPr>
      <w:r>
        <w:rPr>
          <w:rFonts w:hint="eastAsia" w:ascii="方正仿宋_GBK" w:hAnsi="仿宋" w:eastAsia="方正仿宋_GBK"/>
          <w:sz w:val="24"/>
        </w:rPr>
        <w:t>被授权人电话：XXXXXXX     电子邮箱：XXXXXX@XXXXX（若法定代表人办理并签署响应文件的可不填写）</w:t>
      </w:r>
    </w:p>
    <w:p>
      <w:pPr>
        <w:tabs>
          <w:tab w:val="left" w:pos="6300"/>
        </w:tabs>
        <w:snapToGrid w:val="0"/>
        <w:spacing w:line="500" w:lineRule="exact"/>
        <w:ind w:right="480" w:firstLine="570"/>
        <w:jc w:val="left"/>
        <w:rPr>
          <w:rFonts w:hint="eastAsia" w:ascii="方正仿宋_GBK" w:hAnsi="仿宋" w:eastAsia="方正仿宋_GBK"/>
          <w:sz w:val="24"/>
        </w:rPr>
      </w:pPr>
      <w:r>
        <w:rPr>
          <w:rFonts w:hint="eastAsia" w:ascii="方正仿宋_GBK" w:hAnsi="仿宋" w:eastAsia="方正仿宋_GBK"/>
          <w:sz w:val="24"/>
        </w:rPr>
        <w:t>注：</w:t>
      </w:r>
    </w:p>
    <w:p>
      <w:pPr>
        <w:tabs>
          <w:tab w:val="left" w:pos="6300"/>
        </w:tabs>
        <w:snapToGrid w:val="0"/>
        <w:spacing w:line="500" w:lineRule="exact"/>
        <w:ind w:right="480" w:firstLine="570"/>
        <w:jc w:val="left"/>
        <w:rPr>
          <w:rFonts w:hint="eastAsia" w:ascii="方正仿宋_GBK" w:hAnsi="仿宋" w:eastAsia="方正仿宋_GBK"/>
          <w:sz w:val="24"/>
        </w:rPr>
      </w:pPr>
      <w:r>
        <w:rPr>
          <w:rFonts w:hint="eastAsia" w:ascii="方正仿宋_GBK" w:hAnsi="仿宋" w:eastAsia="方正仿宋_GBK"/>
          <w:sz w:val="24"/>
        </w:rPr>
        <w:t>1.若为法定代表人办理并签署响应文件的，不提供此文件。</w:t>
      </w:r>
    </w:p>
    <w:p>
      <w:pPr>
        <w:tabs>
          <w:tab w:val="left" w:pos="6300"/>
        </w:tabs>
        <w:snapToGrid w:val="0"/>
        <w:spacing w:line="500" w:lineRule="exact"/>
        <w:ind w:firstLine="570"/>
        <w:rPr>
          <w:rFonts w:hint="eastAsia" w:ascii="方正仿宋_GBK" w:hAnsi="仿宋" w:eastAsia="方正仿宋_GBK"/>
          <w:sz w:val="24"/>
        </w:rPr>
      </w:pPr>
      <w:r>
        <w:rPr>
          <w:rFonts w:hint="eastAsia" w:ascii="方正仿宋_GBK" w:hAnsi="仿宋" w:eastAsia="方正仿宋_GBK"/>
          <w:sz w:val="24"/>
        </w:rPr>
        <w:t>2.若为联合体参与的，法定代表人授权委托书由联合体主办方</w:t>
      </w:r>
      <w:r>
        <w:rPr>
          <w:rFonts w:hint="eastAsia" w:ascii="方正仿宋_GBK" w:hAnsi="仿宋" w:eastAsia="方正仿宋_GBK" w:cs="宋体"/>
          <w:kern w:val="0"/>
          <w:sz w:val="24"/>
          <w:szCs w:val="24"/>
        </w:rPr>
        <w:t>（主体）</w:t>
      </w:r>
      <w:r>
        <w:rPr>
          <w:rFonts w:hint="eastAsia" w:ascii="方正仿宋_GBK" w:hAnsi="仿宋" w:eastAsia="方正仿宋_GBK"/>
          <w:sz w:val="24"/>
        </w:rPr>
        <w:t>出具。</w:t>
      </w:r>
    </w:p>
    <w:p>
      <w:pPr>
        <w:widowControl/>
        <w:spacing w:line="400" w:lineRule="exact"/>
        <w:jc w:val="left"/>
        <w:rPr>
          <w:rFonts w:hint="eastAsia" w:ascii="方正仿宋_GBK" w:hAnsi="宋体" w:eastAsia="方正仿宋_GBK"/>
          <w:sz w:val="24"/>
          <w:szCs w:val="24"/>
          <w:lang w:val="en-US" w:eastAsia="zh-CN"/>
        </w:rPr>
      </w:pPr>
      <w:r>
        <w:rPr>
          <w:rFonts w:ascii="宋体" w:hAnsi="宋体"/>
        </w:rPr>
        <w:br w:type="column"/>
      </w:r>
      <w:r>
        <w:rPr>
          <w:rFonts w:hint="eastAsia" w:ascii="方正仿宋_GBK" w:hAnsi="宋体" w:eastAsia="方正仿宋_GBK"/>
          <w:sz w:val="24"/>
          <w:szCs w:val="24"/>
        </w:rPr>
        <w:t>（四）</w:t>
      </w:r>
      <w:r>
        <w:rPr>
          <w:rFonts w:hint="eastAsia" w:ascii="方正仿宋_GBK" w:hAnsi="宋体" w:eastAsia="方正仿宋_GBK"/>
          <w:sz w:val="24"/>
          <w:szCs w:val="24"/>
          <w:lang w:val="en-US" w:eastAsia="zh-CN"/>
        </w:rPr>
        <w:t>投标函（格式）</w:t>
      </w:r>
    </w:p>
    <w:p>
      <w:pPr>
        <w:tabs>
          <w:tab w:val="left" w:pos="6300"/>
        </w:tabs>
        <w:snapToGrid w:val="0"/>
        <w:spacing w:before="0" w:beforeLines="-2147483648" w:line="600" w:lineRule="atLeast"/>
        <w:ind w:firstLine="555"/>
        <w:jc w:val="center"/>
        <w:rPr>
          <w:rFonts w:hint="eastAsia" w:ascii="方正仿宋_GBK" w:hAnsi="Times New Roman" w:eastAsia="方正仿宋_GBK" w:cs="Times New Roman"/>
          <w:b/>
          <w:bCs/>
          <w:sz w:val="30"/>
          <w:szCs w:val="30"/>
        </w:rPr>
      </w:pPr>
      <w:r>
        <w:rPr>
          <w:rFonts w:hint="eastAsia" w:ascii="方正仿宋_GBK" w:hAnsi="Times New Roman" w:eastAsia="方正仿宋_GBK" w:cs="Times New Roman"/>
          <w:b/>
          <w:bCs/>
          <w:sz w:val="30"/>
          <w:szCs w:val="30"/>
        </w:rPr>
        <w:t>投标函</w:t>
      </w:r>
    </w:p>
    <w:p>
      <w:pPr>
        <w:tabs>
          <w:tab w:val="left" w:pos="6300"/>
        </w:tabs>
        <w:snapToGrid w:val="0"/>
        <w:spacing w:line="600" w:lineRule="atLeast"/>
        <w:ind w:firstLine="555"/>
        <w:rPr>
          <w:rFonts w:hint="eastAsia" w:ascii="方正仿宋_GBK" w:hAnsi="Times New Roman" w:eastAsia="方正仿宋_GBK" w:cs="Times New Roman"/>
          <w:sz w:val="24"/>
          <w:szCs w:val="24"/>
        </w:rPr>
      </w:pPr>
    </w:p>
    <w:p>
      <w:pPr>
        <w:tabs>
          <w:tab w:val="left" w:pos="6300"/>
        </w:tabs>
        <w:snapToGrid w:val="0"/>
        <w:spacing w:line="276" w:lineRule="auto"/>
        <w:ind w:firstLine="556"/>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t>致：</w:t>
      </w:r>
      <w:r>
        <w:rPr>
          <w:rFonts w:hint="eastAsia" w:ascii="方正仿宋_GBK" w:hAnsi="Times New Roman" w:eastAsia="方正仿宋_GBK" w:cs="Times New Roman"/>
          <w:sz w:val="24"/>
          <w:szCs w:val="24"/>
          <w:u w:val="none"/>
        </w:rPr>
        <w:t xml:space="preserve">  重庆医科大学附属儿童医院  </w:t>
      </w:r>
      <w:r>
        <w:rPr>
          <w:rFonts w:hint="eastAsia" w:ascii="方正仿宋_GBK" w:hAnsi="Times New Roman" w:eastAsia="方正仿宋_GBK" w:cs="Times New Roman"/>
          <w:sz w:val="24"/>
          <w:szCs w:val="24"/>
        </w:rPr>
        <w:t>：</w:t>
      </w:r>
    </w:p>
    <w:p>
      <w:pPr>
        <w:tabs>
          <w:tab w:val="left" w:pos="6300"/>
        </w:tabs>
        <w:snapToGrid w:val="0"/>
        <w:spacing w:before="0" w:beforeLines="-2147483648" w:line="276" w:lineRule="auto"/>
        <w:ind w:firstLine="720" w:firstLineChars="300"/>
        <w:jc w:val="lef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u w:val="single"/>
        </w:rPr>
        <w:t>（</w:t>
      </w:r>
      <w:r>
        <w:rPr>
          <w:rFonts w:hint="eastAsia" w:ascii="方正仿宋_GBK" w:hAnsi="Times New Roman" w:eastAsia="方正仿宋_GBK" w:cs="Times New Roman"/>
          <w:sz w:val="24"/>
          <w:szCs w:val="24"/>
          <w:u w:val="single"/>
          <w:lang w:eastAsia="zh-CN"/>
        </w:rPr>
        <w:t>投标单位</w:t>
      </w:r>
      <w:r>
        <w:rPr>
          <w:rFonts w:hint="eastAsia" w:ascii="方正仿宋_GBK" w:hAnsi="Times New Roman" w:eastAsia="方正仿宋_GBK" w:cs="Times New Roman"/>
          <w:sz w:val="24"/>
          <w:szCs w:val="24"/>
          <w:u w:val="single"/>
        </w:rPr>
        <w:t>名称）</w:t>
      </w:r>
      <w:r>
        <w:rPr>
          <w:rFonts w:hint="eastAsia" w:ascii="方正仿宋_GBK" w:hAnsi="Times New Roman" w:eastAsia="方正仿宋_GBK" w:cs="Times New Roman"/>
          <w:sz w:val="24"/>
          <w:szCs w:val="24"/>
        </w:rPr>
        <w:t>系中华人民共和国合法企业，注册地址：</w:t>
      </w:r>
      <w:r>
        <w:rPr>
          <w:rFonts w:hint="eastAsia" w:ascii="方正仿宋_GBK" w:hAnsi="Times New Roman" w:eastAsia="方正仿宋_GBK" w:cs="Times New Roman"/>
          <w:sz w:val="24"/>
          <w:szCs w:val="24"/>
          <w:u w:val="single"/>
        </w:rPr>
        <w:t xml:space="preserve">                      </w:t>
      </w:r>
      <w:r>
        <w:rPr>
          <w:rFonts w:hint="eastAsia" w:ascii="方正仿宋_GBK" w:hAnsi="Times New Roman" w:eastAsia="方正仿宋_GBK" w:cs="Times New Roman"/>
          <w:sz w:val="24"/>
          <w:szCs w:val="24"/>
        </w:rPr>
        <w:t>。我方就参加本次投标有关事项郑重声明如下：</w:t>
      </w:r>
    </w:p>
    <w:p>
      <w:pPr>
        <w:tabs>
          <w:tab w:val="left" w:pos="6300"/>
        </w:tabs>
        <w:snapToGrid w:val="0"/>
        <w:spacing w:line="276" w:lineRule="auto"/>
        <w:ind w:firstLine="556" w:firstLineChars="0"/>
        <w:jc w:val="lef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t>一、我方完全理解并接受该项目招标文件所有要求。</w:t>
      </w:r>
    </w:p>
    <w:p>
      <w:pPr>
        <w:tabs>
          <w:tab w:val="left" w:pos="6300"/>
        </w:tabs>
        <w:snapToGrid w:val="0"/>
        <w:spacing w:line="276" w:lineRule="auto"/>
        <w:ind w:firstLine="556" w:firstLineChars="0"/>
        <w:jc w:val="lef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t>二、我方完全满足该项目招标公告和邀标书中提出的合格</w:t>
      </w:r>
      <w:r>
        <w:rPr>
          <w:rFonts w:hint="eastAsia" w:ascii="方正仿宋_GBK" w:hAnsi="Times New Roman" w:eastAsia="方正仿宋_GBK" w:cs="Times New Roman"/>
          <w:sz w:val="24"/>
          <w:szCs w:val="24"/>
          <w:lang w:eastAsia="zh-CN"/>
        </w:rPr>
        <w:t>投标单位</w:t>
      </w:r>
      <w:r>
        <w:rPr>
          <w:rFonts w:hint="eastAsia" w:ascii="方正仿宋_GBK" w:hAnsi="Times New Roman" w:eastAsia="方正仿宋_GBK" w:cs="Times New Roman"/>
          <w:sz w:val="24"/>
          <w:szCs w:val="24"/>
        </w:rPr>
        <w:t>基本资格条件，如有虚假或隐瞒，我方愿意承担一切法律责任。</w:t>
      </w:r>
    </w:p>
    <w:p>
      <w:pPr>
        <w:tabs>
          <w:tab w:val="left" w:pos="6300"/>
        </w:tabs>
        <w:snapToGrid w:val="0"/>
        <w:spacing w:line="276" w:lineRule="auto"/>
        <w:ind w:firstLine="556" w:firstLineChars="0"/>
        <w:jc w:val="lef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t>三、我方提交的所有投标文件、资料都是准确和真实的，如有虚假或隐瞒，我方愿意承担一切法律责任。</w:t>
      </w:r>
    </w:p>
    <w:p>
      <w:pPr>
        <w:tabs>
          <w:tab w:val="left" w:pos="6300"/>
        </w:tabs>
        <w:snapToGrid w:val="0"/>
        <w:spacing w:line="276" w:lineRule="auto"/>
        <w:ind w:firstLine="556" w:firstLineChars="0"/>
        <w:jc w:val="lef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t>四、我方承诺按照招标文件要求，提供招标项目的技术服务。</w:t>
      </w:r>
    </w:p>
    <w:p>
      <w:pPr>
        <w:tabs>
          <w:tab w:val="left" w:pos="6300"/>
        </w:tabs>
        <w:snapToGrid w:val="0"/>
        <w:spacing w:line="276" w:lineRule="auto"/>
        <w:ind w:firstLine="556" w:firstLineChars="0"/>
        <w:jc w:val="lef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t>五、我方按招标文件要求提交的投标文件为：投标文件正本1份，副本</w:t>
      </w:r>
      <w:r>
        <w:rPr>
          <w:rFonts w:hint="eastAsia" w:ascii="方正仿宋_GBK" w:hAnsi="Times New Roman" w:eastAsia="方正仿宋_GBK" w:cs="Times New Roman"/>
          <w:sz w:val="24"/>
          <w:szCs w:val="24"/>
          <w:u w:val="single"/>
        </w:rPr>
        <w:t xml:space="preserve">     </w:t>
      </w:r>
      <w:r>
        <w:rPr>
          <w:rFonts w:hint="eastAsia" w:ascii="方正仿宋_GBK" w:hAnsi="Times New Roman" w:eastAsia="方正仿宋_GBK" w:cs="Times New Roman"/>
          <w:sz w:val="24"/>
          <w:szCs w:val="24"/>
        </w:rPr>
        <w:t>份。</w:t>
      </w:r>
    </w:p>
    <w:p>
      <w:pPr>
        <w:tabs>
          <w:tab w:val="left" w:pos="6300"/>
        </w:tabs>
        <w:snapToGrid w:val="0"/>
        <w:spacing w:line="276" w:lineRule="auto"/>
        <w:ind w:firstLine="556" w:firstLineChars="0"/>
        <w:jc w:val="lef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t>六、如果我方中标，我方将履行招标文件中规定的各项要求以及我方投标文件的各项承诺，按《政府采购法》、《</w:t>
      </w:r>
      <w:r>
        <w:rPr>
          <w:rFonts w:hint="eastAsia" w:ascii="方正仿宋_GBK" w:eastAsia="方正仿宋_GBK" w:cs="Times New Roman"/>
          <w:sz w:val="24"/>
          <w:szCs w:val="24"/>
          <w:lang w:val="en-US" w:eastAsia="zh-CN"/>
        </w:rPr>
        <w:t>民法典</w:t>
      </w:r>
      <w:r>
        <w:rPr>
          <w:rFonts w:hint="eastAsia" w:ascii="方正仿宋_GBK" w:hAnsi="Times New Roman" w:eastAsia="方正仿宋_GBK" w:cs="Times New Roman"/>
          <w:sz w:val="24"/>
          <w:szCs w:val="24"/>
        </w:rPr>
        <w:t>》及合同约定条款承担我方责任。</w:t>
      </w:r>
    </w:p>
    <w:p>
      <w:pPr>
        <w:tabs>
          <w:tab w:val="left" w:pos="6300"/>
        </w:tabs>
        <w:snapToGrid w:val="0"/>
        <w:spacing w:line="276" w:lineRule="auto"/>
        <w:ind w:firstLine="556" w:firstLineChars="0"/>
        <w:jc w:val="lef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t>七、我方未为采购项目提供整体设计、规范编制或者项目管理、监理、检测等服务。</w:t>
      </w:r>
    </w:p>
    <w:p>
      <w:pPr>
        <w:tabs>
          <w:tab w:val="left" w:pos="6300"/>
        </w:tabs>
        <w:snapToGrid w:val="0"/>
        <w:spacing w:line="276" w:lineRule="auto"/>
        <w:ind w:firstLine="556" w:firstLineChars="0"/>
        <w:jc w:val="lef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t>八、我方完全理解并接受贵方不一定要接受最低报价的投标或收到的任何投标。</w:t>
      </w:r>
    </w:p>
    <w:p>
      <w:pPr>
        <w:tabs>
          <w:tab w:val="left" w:pos="6300"/>
        </w:tabs>
        <w:snapToGrid w:val="0"/>
        <w:spacing w:line="276" w:lineRule="auto"/>
        <w:ind w:firstLine="556" w:firstLineChars="0"/>
        <w:jc w:val="lef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t>九、我方同意按有关规定及招标文件要求，缴纳足额投标保证金。</w:t>
      </w:r>
    </w:p>
    <w:p>
      <w:pPr>
        <w:tabs>
          <w:tab w:val="left" w:pos="6300"/>
        </w:tabs>
        <w:snapToGrid w:val="0"/>
        <w:spacing w:line="276" w:lineRule="auto"/>
        <w:ind w:firstLine="556" w:firstLineChars="0"/>
        <w:jc w:val="lef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t>十、在正式合同准备好和签字前，本投标书及贵方的中标通知书将构成约束我们双方的合同。</w:t>
      </w:r>
    </w:p>
    <w:p>
      <w:pPr>
        <w:tabs>
          <w:tab w:val="left" w:pos="6300"/>
        </w:tabs>
        <w:snapToGrid w:val="0"/>
        <w:spacing w:line="276" w:lineRule="auto"/>
        <w:ind w:firstLine="556"/>
        <w:rPr>
          <w:rFonts w:hint="eastAsia" w:ascii="方正仿宋_GBK" w:hAnsi="Times New Roman" w:eastAsia="方正仿宋_GBK" w:cs="Times New Roman"/>
          <w:sz w:val="24"/>
          <w:szCs w:val="24"/>
        </w:rPr>
      </w:pPr>
    </w:p>
    <w:p>
      <w:pPr>
        <w:tabs>
          <w:tab w:val="left" w:pos="6300"/>
        </w:tabs>
        <w:snapToGrid w:val="0"/>
        <w:spacing w:line="276" w:lineRule="auto"/>
        <w:ind w:firstLine="556" w:firstLineChars="0"/>
        <w:jc w:val="righ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t>（</w:t>
      </w:r>
      <w:r>
        <w:rPr>
          <w:rFonts w:hint="eastAsia" w:ascii="方正仿宋_GBK" w:hAnsi="Times New Roman" w:eastAsia="方正仿宋_GBK" w:cs="Times New Roman"/>
          <w:sz w:val="24"/>
          <w:szCs w:val="24"/>
          <w:lang w:eastAsia="zh-CN"/>
        </w:rPr>
        <w:t>投标</w:t>
      </w:r>
      <w:r>
        <w:rPr>
          <w:rFonts w:hint="eastAsia" w:ascii="方正仿宋_GBK" w:eastAsia="方正仿宋_GBK" w:cs="Times New Roman"/>
          <w:sz w:val="24"/>
          <w:szCs w:val="24"/>
          <w:lang w:val="en-US" w:eastAsia="zh-CN"/>
        </w:rPr>
        <w:t>人</w:t>
      </w:r>
      <w:r>
        <w:rPr>
          <w:rFonts w:hint="eastAsia" w:ascii="方正仿宋_GBK" w:hAnsi="Times New Roman" w:eastAsia="方正仿宋_GBK" w:cs="Times New Roman"/>
          <w:sz w:val="24"/>
          <w:szCs w:val="24"/>
        </w:rPr>
        <w:t>公章）</w:t>
      </w:r>
    </w:p>
    <w:p>
      <w:pPr>
        <w:tabs>
          <w:tab w:val="left" w:pos="6300"/>
        </w:tabs>
        <w:snapToGrid w:val="0"/>
        <w:spacing w:line="276" w:lineRule="auto"/>
        <w:ind w:firstLine="556"/>
        <w:jc w:val="right"/>
        <w:rPr>
          <w:rFonts w:hint="eastAsia" w:ascii="方正仿宋_GBK" w:hAnsi="Times New Roman" w:eastAsia="方正仿宋_GBK" w:cs="Times New Roman"/>
          <w:sz w:val="24"/>
          <w:szCs w:val="24"/>
        </w:rPr>
      </w:pPr>
    </w:p>
    <w:p>
      <w:pPr>
        <w:tabs>
          <w:tab w:val="left" w:pos="6300"/>
        </w:tabs>
        <w:snapToGrid w:val="0"/>
        <w:spacing w:line="276" w:lineRule="auto"/>
        <w:ind w:firstLine="556" w:firstLineChars="0"/>
        <w:jc w:val="righ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t>年    月   日</w:t>
      </w:r>
    </w:p>
    <w:p>
      <w:pPr>
        <w:tabs>
          <w:tab w:val="left" w:pos="6300"/>
        </w:tabs>
        <w:snapToGrid w:val="0"/>
        <w:spacing w:line="500" w:lineRule="exact"/>
        <w:ind w:firstLine="570"/>
        <w:rPr>
          <w:rFonts w:ascii="宋体" w:hAnsi="宋体"/>
        </w:rPr>
      </w:pPr>
    </w:p>
    <w:p>
      <w:pPr>
        <w:pStyle w:val="68"/>
      </w:pPr>
    </w:p>
    <w:p>
      <w:pPr>
        <w:pStyle w:val="69"/>
        <w:rPr>
          <w:rFonts w:ascii="宋体" w:hAnsi="宋体"/>
        </w:rPr>
      </w:pPr>
    </w:p>
    <w:p>
      <w:pPr>
        <w:pStyle w:val="69"/>
        <w:rPr>
          <w:rFonts w:ascii="宋体" w:hAnsi="宋体"/>
        </w:rPr>
      </w:pPr>
    </w:p>
    <w:p>
      <w:pPr>
        <w:tabs>
          <w:tab w:val="left" w:pos="6300"/>
        </w:tabs>
        <w:snapToGrid w:val="0"/>
        <w:spacing w:line="500" w:lineRule="exact"/>
        <w:ind w:firstLine="570"/>
        <w:rPr>
          <w:rFonts w:ascii="宋体" w:hAnsi="宋体"/>
        </w:rPr>
      </w:pPr>
    </w:p>
    <w:p>
      <w:pPr>
        <w:tabs>
          <w:tab w:val="left" w:pos="6300"/>
        </w:tabs>
        <w:snapToGrid w:val="0"/>
        <w:spacing w:line="500" w:lineRule="exact"/>
        <w:ind w:firstLine="570"/>
        <w:rPr>
          <w:rFonts w:hint="eastAsia" w:ascii="方正仿宋_GBK" w:hAnsi="宋体" w:eastAsia="方正仿宋_GBK"/>
          <w:sz w:val="24"/>
          <w:szCs w:val="24"/>
        </w:rPr>
      </w:pP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五</w:t>
      </w:r>
      <w:r>
        <w:rPr>
          <w:rFonts w:hint="eastAsia" w:ascii="方正仿宋_GBK" w:hAnsi="宋体" w:eastAsia="方正仿宋_GBK"/>
          <w:sz w:val="24"/>
          <w:szCs w:val="24"/>
        </w:rPr>
        <w:t>）</w:t>
      </w:r>
      <w:r>
        <w:rPr>
          <w:rFonts w:hint="eastAsia" w:ascii="方正仿宋_GBK" w:hAnsi="宋体" w:eastAsia="方正仿宋_GBK"/>
          <w:sz w:val="24"/>
          <w:szCs w:val="28"/>
        </w:rPr>
        <w:t>基本资格条件承诺函</w:t>
      </w:r>
    </w:p>
    <w:p>
      <w:pPr>
        <w:tabs>
          <w:tab w:val="left" w:pos="6300"/>
        </w:tabs>
        <w:snapToGrid w:val="0"/>
        <w:spacing w:line="500" w:lineRule="exact"/>
        <w:ind w:firstLine="640" w:firstLineChars="200"/>
        <w:jc w:val="center"/>
        <w:rPr>
          <w:rFonts w:hint="eastAsia" w:ascii="方正仿宋_GBK" w:hAnsi="方正仿宋_GBK" w:eastAsia="方正仿宋_GBK" w:cs="方正仿宋_GBK"/>
          <w:b/>
          <w:bCs/>
          <w:sz w:val="32"/>
          <w:szCs w:val="32"/>
        </w:rPr>
      </w:pPr>
      <w:r>
        <w:rPr>
          <w:rFonts w:hint="eastAsia" w:ascii="方正仿宋_GBK" w:hAnsi="方正仿宋_GBK" w:eastAsia="方正仿宋_GBK" w:cs="方正仿宋_GBK"/>
          <w:b/>
          <w:bCs/>
          <w:sz w:val="32"/>
          <w:szCs w:val="32"/>
        </w:rPr>
        <w:t>基本资格条件承诺函</w:t>
      </w:r>
    </w:p>
    <w:p>
      <w:pPr>
        <w:tabs>
          <w:tab w:val="left" w:pos="6300"/>
        </w:tabs>
        <w:snapToGrid w:val="0"/>
        <w:spacing w:line="530" w:lineRule="exact"/>
        <w:rPr>
          <w:sz w:val="24"/>
        </w:rPr>
      </w:pPr>
    </w:p>
    <w:p>
      <w:pPr>
        <w:tabs>
          <w:tab w:val="left" w:pos="6300"/>
        </w:tabs>
        <w:snapToGrid w:val="0"/>
        <w:spacing w:line="500" w:lineRule="exact"/>
        <w:ind w:firstLine="480" w:firstLineChars="200"/>
        <w:rPr>
          <w:rFonts w:hint="eastAsia" w:ascii="方正仿宋_GBK" w:hAnsi="仿宋" w:eastAsia="方正仿宋_GBK"/>
          <w:sz w:val="24"/>
        </w:rPr>
      </w:pPr>
      <w:r>
        <w:rPr>
          <w:rFonts w:hint="eastAsia" w:ascii="方正仿宋_GBK" w:hAnsi="仿宋" w:eastAsia="方正仿宋_GBK"/>
          <w:sz w:val="24"/>
        </w:rPr>
        <w:t>致重庆医科大学附属儿童医院：</w:t>
      </w:r>
    </w:p>
    <w:p>
      <w:pPr>
        <w:tabs>
          <w:tab w:val="left" w:pos="6300"/>
        </w:tabs>
        <w:snapToGrid w:val="0"/>
        <w:spacing w:line="500" w:lineRule="exact"/>
        <w:ind w:firstLine="480" w:firstLineChars="200"/>
        <w:rPr>
          <w:rFonts w:hint="eastAsia" w:ascii="方正仿宋_GBK" w:hAnsi="仿宋" w:eastAsia="方正仿宋_GBK"/>
          <w:sz w:val="24"/>
        </w:rPr>
      </w:pPr>
      <w:r>
        <w:rPr>
          <w:rFonts w:hint="eastAsia" w:ascii="方正仿宋_GBK" w:hAnsi="仿宋" w:eastAsia="方正仿宋_GBK"/>
          <w:sz w:val="24"/>
        </w:rPr>
        <w:t xml:space="preserve">    </w:t>
      </w:r>
      <w:r>
        <w:rPr>
          <w:rFonts w:hint="eastAsia" w:ascii="方正仿宋_GBK" w:hAnsi="仿宋" w:eastAsia="方正仿宋_GBK"/>
          <w:sz w:val="24"/>
          <w:u w:val="single"/>
        </w:rPr>
        <w:t xml:space="preserve">              </w:t>
      </w:r>
      <w:r>
        <w:rPr>
          <w:rFonts w:hint="eastAsia" w:ascii="方正仿宋_GBK" w:hAnsi="仿宋" w:eastAsia="方正仿宋_GBK"/>
          <w:sz w:val="24"/>
        </w:rPr>
        <w:t>（</w:t>
      </w:r>
      <w:r>
        <w:rPr>
          <w:rFonts w:hint="eastAsia" w:ascii="方正仿宋_GBK" w:hAnsi="仿宋" w:eastAsia="方正仿宋_GBK"/>
          <w:sz w:val="24"/>
          <w:lang w:eastAsia="zh-CN"/>
        </w:rPr>
        <w:t>投标人</w:t>
      </w:r>
      <w:r>
        <w:rPr>
          <w:rFonts w:hint="eastAsia" w:ascii="方正仿宋_GBK" w:hAnsi="仿宋" w:eastAsia="方正仿宋_GBK"/>
          <w:sz w:val="24"/>
        </w:rPr>
        <w:t>名称）郑重承诺：</w:t>
      </w:r>
    </w:p>
    <w:p>
      <w:pPr>
        <w:tabs>
          <w:tab w:val="left" w:pos="6300"/>
        </w:tabs>
        <w:snapToGrid w:val="0"/>
        <w:spacing w:line="500" w:lineRule="exact"/>
        <w:ind w:firstLine="480" w:firstLineChars="200"/>
        <w:rPr>
          <w:rFonts w:hint="eastAsia" w:ascii="方正仿宋_GBK" w:hAnsi="仿宋" w:eastAsia="方正仿宋_GBK"/>
          <w:sz w:val="24"/>
        </w:rPr>
      </w:pPr>
      <w:r>
        <w:rPr>
          <w:rFonts w:hint="eastAsia" w:ascii="方正仿宋_GBK" w:hAnsi="仿宋" w:eastAsia="方正仿宋_GBK"/>
          <w:sz w:val="24"/>
        </w:rPr>
        <w:t>1.我方具有良好的商业信誉和健全的财务会计制度，具有履行合同所必需的设备和专业技术能力，具</w:t>
      </w:r>
      <w:r>
        <w:rPr>
          <w:rFonts w:hint="eastAsia" w:ascii="方正仿宋_GBK" w:hAnsi="仿宋" w:eastAsia="方正仿宋_GBK"/>
          <w:sz w:val="24"/>
          <w:lang w:val="zh-CN"/>
        </w:rPr>
        <w:t>有依法缴纳税收和社会保障金的良好记录</w:t>
      </w:r>
      <w:r>
        <w:rPr>
          <w:rFonts w:hint="eastAsia" w:ascii="方正仿宋_GBK" w:hAnsi="仿宋" w:eastAsia="方正仿宋_GBK"/>
          <w:sz w:val="24"/>
        </w:rPr>
        <w:t>，参加本项目采购活动前三年内无重大违法活动记录。</w:t>
      </w:r>
    </w:p>
    <w:p>
      <w:pPr>
        <w:tabs>
          <w:tab w:val="left" w:pos="6300"/>
        </w:tabs>
        <w:snapToGrid w:val="0"/>
        <w:spacing w:line="500" w:lineRule="exact"/>
        <w:ind w:firstLine="480" w:firstLineChars="200"/>
        <w:rPr>
          <w:rFonts w:hint="eastAsia" w:ascii="方正仿宋_GBK" w:hAnsi="仿宋" w:eastAsia="方正仿宋_GBK"/>
          <w:sz w:val="24"/>
        </w:rPr>
      </w:pPr>
      <w:r>
        <w:rPr>
          <w:rFonts w:hint="eastAsia" w:ascii="方正仿宋_GBK" w:hAnsi="仿宋" w:eastAsia="方正仿宋_GBK"/>
          <w:sz w:val="24"/>
        </w:rPr>
        <w:t>2.我方未列入在信用中国网站（www.creditchina.gov.cn）“失信被执行人”、“重大税收违法案件当事人名单”中，也未列入中国政府采购网（www.ccgp.gov.cn）“政府采购严重违法失信行为记录名单”中。</w:t>
      </w:r>
    </w:p>
    <w:p>
      <w:pPr>
        <w:tabs>
          <w:tab w:val="left" w:pos="6300"/>
        </w:tabs>
        <w:snapToGrid w:val="0"/>
        <w:spacing w:line="500" w:lineRule="exact"/>
        <w:ind w:firstLine="480" w:firstLineChars="200"/>
        <w:rPr>
          <w:rFonts w:hint="eastAsia" w:ascii="方正仿宋_GBK" w:hAnsi="仿宋" w:eastAsia="方正仿宋_GBK"/>
          <w:sz w:val="24"/>
        </w:rPr>
      </w:pPr>
      <w:r>
        <w:rPr>
          <w:rFonts w:hint="eastAsia" w:ascii="方正仿宋_GBK" w:hAnsi="仿宋" w:eastAsia="方正仿宋_GBK"/>
          <w:sz w:val="24"/>
        </w:rPr>
        <w:t>3.我方在采购项目评审（评标）环节结束后，随时接受采购人、采购代理机构的检查验证，配合提供相关证明材料，证明符合《中华人民共和国政府采购法》规定的</w:t>
      </w:r>
      <w:r>
        <w:rPr>
          <w:rFonts w:hint="eastAsia" w:ascii="方正仿宋_GBK" w:hAnsi="仿宋" w:eastAsia="方正仿宋_GBK"/>
          <w:sz w:val="24"/>
          <w:lang w:eastAsia="zh-CN"/>
        </w:rPr>
        <w:t>投标人</w:t>
      </w:r>
      <w:r>
        <w:rPr>
          <w:rFonts w:hint="eastAsia" w:ascii="方正仿宋_GBK" w:hAnsi="仿宋" w:eastAsia="方正仿宋_GBK"/>
          <w:sz w:val="24"/>
        </w:rPr>
        <w:t>基本资格条件。</w:t>
      </w:r>
    </w:p>
    <w:p>
      <w:pPr>
        <w:tabs>
          <w:tab w:val="left" w:pos="6300"/>
        </w:tabs>
        <w:snapToGrid w:val="0"/>
        <w:spacing w:line="500" w:lineRule="exact"/>
        <w:ind w:firstLine="480" w:firstLineChars="200"/>
        <w:rPr>
          <w:rFonts w:hint="eastAsia" w:ascii="方正仿宋_GBK" w:hAnsi="仿宋" w:eastAsia="方正仿宋_GBK"/>
          <w:sz w:val="24"/>
        </w:rPr>
      </w:pPr>
      <w:r>
        <w:rPr>
          <w:rFonts w:hint="eastAsia" w:ascii="方正仿宋_GBK" w:hAnsi="仿宋" w:eastAsia="方正仿宋_GBK"/>
          <w:sz w:val="24"/>
        </w:rPr>
        <w:t>我方对以上承诺负全部法律责任。</w:t>
      </w:r>
    </w:p>
    <w:p>
      <w:pPr>
        <w:tabs>
          <w:tab w:val="left" w:pos="6300"/>
        </w:tabs>
        <w:snapToGrid w:val="0"/>
        <w:spacing w:line="500" w:lineRule="exact"/>
        <w:ind w:firstLine="480" w:firstLineChars="200"/>
        <w:rPr>
          <w:rFonts w:hint="eastAsia" w:ascii="方正仿宋_GBK" w:hAnsi="仿宋" w:eastAsia="方正仿宋_GBK"/>
          <w:sz w:val="24"/>
        </w:rPr>
      </w:pPr>
      <w:r>
        <w:rPr>
          <w:rFonts w:hint="eastAsia" w:ascii="方正仿宋_GBK" w:hAnsi="仿宋" w:eastAsia="方正仿宋_GBK"/>
          <w:sz w:val="24"/>
        </w:rPr>
        <w:t>特此承诺。</w:t>
      </w:r>
    </w:p>
    <w:p>
      <w:pPr>
        <w:tabs>
          <w:tab w:val="left" w:pos="6300"/>
        </w:tabs>
        <w:snapToGrid w:val="0"/>
        <w:spacing w:line="500" w:lineRule="exact"/>
        <w:ind w:firstLine="480" w:firstLineChars="200"/>
        <w:rPr>
          <w:rFonts w:hint="eastAsia" w:ascii="方正仿宋_GBK" w:hAnsi="仿宋" w:eastAsia="方正仿宋_GBK"/>
          <w:sz w:val="24"/>
        </w:rPr>
      </w:pPr>
    </w:p>
    <w:p>
      <w:pPr>
        <w:tabs>
          <w:tab w:val="left" w:pos="6300"/>
        </w:tabs>
        <w:snapToGrid w:val="0"/>
        <w:spacing w:line="500" w:lineRule="exact"/>
        <w:ind w:firstLine="480" w:firstLineChars="200"/>
        <w:jc w:val="right"/>
        <w:rPr>
          <w:rFonts w:hint="eastAsia" w:ascii="方正仿宋_GBK" w:hAnsi="仿宋" w:eastAsia="方正仿宋_GBK"/>
          <w:sz w:val="24"/>
        </w:rPr>
      </w:pPr>
      <w:r>
        <w:rPr>
          <w:rFonts w:hint="eastAsia" w:ascii="方正仿宋_GBK" w:hAnsi="仿宋" w:eastAsia="方正仿宋_GBK"/>
          <w:sz w:val="24"/>
        </w:rPr>
        <w:t>（</w:t>
      </w:r>
      <w:r>
        <w:rPr>
          <w:rFonts w:hint="eastAsia" w:ascii="方正仿宋_GBK" w:hAnsi="仿宋" w:eastAsia="方正仿宋_GBK"/>
          <w:sz w:val="24"/>
          <w:lang w:eastAsia="zh-CN"/>
        </w:rPr>
        <w:t>投标人</w:t>
      </w:r>
      <w:r>
        <w:rPr>
          <w:rFonts w:hint="eastAsia" w:ascii="方正仿宋_GBK" w:hAnsi="仿宋" w:eastAsia="方正仿宋_GBK"/>
          <w:sz w:val="24"/>
        </w:rPr>
        <w:t>公章）</w:t>
      </w:r>
    </w:p>
    <w:p>
      <w:pPr>
        <w:tabs>
          <w:tab w:val="left" w:pos="6300"/>
        </w:tabs>
        <w:snapToGrid w:val="0"/>
        <w:spacing w:line="500" w:lineRule="exact"/>
        <w:ind w:firstLine="7920" w:firstLineChars="3300"/>
        <w:rPr>
          <w:rFonts w:hint="eastAsia" w:ascii="方正仿宋_GBK" w:hAnsi="宋体" w:eastAsia="方正仿宋_GBK"/>
          <w:sz w:val="24"/>
          <w:szCs w:val="24"/>
        </w:rPr>
      </w:pPr>
      <w:r>
        <w:rPr>
          <w:rFonts w:hint="eastAsia" w:ascii="方正仿宋_GBK" w:hAnsi="仿宋" w:eastAsia="方正仿宋_GBK"/>
          <w:sz w:val="24"/>
        </w:rPr>
        <w:t>年   月   日</w:t>
      </w:r>
    </w:p>
    <w:p>
      <w:pPr>
        <w:snapToGrid w:val="0"/>
        <w:spacing w:line="400" w:lineRule="exact"/>
        <w:ind w:firstLine="560" w:firstLineChars="200"/>
        <w:rPr>
          <w:rFonts w:hint="eastAsia" w:ascii="方正仿宋_GBK" w:hAnsi="宋体" w:eastAsia="方正仿宋_GBK"/>
          <w:sz w:val="24"/>
          <w:szCs w:val="24"/>
        </w:rPr>
      </w:pPr>
      <w:r>
        <w:rPr>
          <w:rFonts w:ascii="方正仿宋_GBK" w:hAnsi="宋体" w:eastAsia="方正仿宋_GBK"/>
        </w:rPr>
        <w:br w:type="page"/>
      </w: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六</w:t>
      </w:r>
      <w:r>
        <w:rPr>
          <w:rFonts w:hint="eastAsia" w:ascii="方正仿宋_GBK" w:hAnsi="宋体" w:eastAsia="方正仿宋_GBK"/>
          <w:sz w:val="24"/>
          <w:szCs w:val="24"/>
        </w:rPr>
        <w:t>）特定资格条件证明文件</w:t>
      </w:r>
    </w:p>
    <w:p>
      <w:pPr>
        <w:tabs>
          <w:tab w:val="left" w:pos="6300"/>
        </w:tabs>
        <w:snapToGrid w:val="0"/>
        <w:spacing w:line="400" w:lineRule="exact"/>
        <w:ind w:firstLine="480" w:firstLineChars="200"/>
        <w:rPr>
          <w:rFonts w:hint="eastAsia" w:ascii="方正仿宋_GBK" w:hAnsi="宋体" w:eastAsia="方正仿宋_GBK"/>
          <w:sz w:val="24"/>
          <w:szCs w:val="24"/>
        </w:rPr>
      </w:pPr>
    </w:p>
    <w:p>
      <w:pPr>
        <w:pStyle w:val="4"/>
        <w:adjustRightInd w:val="0"/>
        <w:snapToGrid w:val="0"/>
        <w:spacing w:before="0" w:after="0" w:line="400" w:lineRule="exact"/>
        <w:ind w:firstLine="560" w:firstLineChars="200"/>
        <w:rPr>
          <w:rFonts w:hint="eastAsia" w:ascii="方正仿宋_GBK" w:hAnsi="宋体" w:eastAsia="方正仿宋_GBK"/>
          <w:sz w:val="24"/>
        </w:rPr>
      </w:pPr>
      <w:bookmarkStart w:id="213" w:name="_Toc14422"/>
      <w:r>
        <w:rPr>
          <w:rFonts w:ascii="方正仿宋_GBK" w:hAnsi="宋体" w:eastAsia="方正仿宋_GBK"/>
          <w:b w:val="0"/>
          <w:sz w:val="28"/>
        </w:rPr>
        <w:br w:type="page"/>
      </w:r>
      <w:bookmarkStart w:id="214" w:name="_Toc2807"/>
      <w:bookmarkStart w:id="215" w:name="_Toc106030910"/>
      <w:bookmarkStart w:id="216" w:name="_Toc76462354"/>
      <w:bookmarkStart w:id="217" w:name="_Toc8805"/>
      <w:r>
        <w:rPr>
          <w:rFonts w:hint="eastAsia" w:ascii="方正仿宋_GBK" w:hAnsi="宋体" w:eastAsia="方正仿宋_GBK"/>
          <w:sz w:val="24"/>
        </w:rPr>
        <w:t>五、其他资料</w:t>
      </w:r>
      <w:bookmarkEnd w:id="213"/>
      <w:bookmarkEnd w:id="214"/>
      <w:bookmarkEnd w:id="215"/>
      <w:bookmarkEnd w:id="216"/>
      <w:bookmarkEnd w:id="217"/>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其他与项目有关的资料（自附）：</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总体情况介绍、其他与本项目有关的资料等。</w:t>
      </w:r>
    </w:p>
    <w:p>
      <w:pPr>
        <w:spacing w:line="360" w:lineRule="auto"/>
        <w:ind w:firstLine="480" w:firstLineChars="200"/>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outlineLvl w:val="0"/>
        <w:rPr>
          <w:rFonts w:hint="eastAsia" w:ascii="方正仿宋_GBK" w:hAnsi="宋体" w:eastAsia="方正仿宋_GBK"/>
        </w:rPr>
      </w:pPr>
      <w:r>
        <w:rPr>
          <w:rFonts w:hint="eastAsia" w:ascii="方正仿宋_GBK" w:hAnsi="宋体" w:eastAsia="方正仿宋_GBK"/>
          <w:sz w:val="24"/>
          <w:szCs w:val="24"/>
        </w:rPr>
        <w:t>（结束）</w:t>
      </w:r>
    </w:p>
    <w:sectPr>
      <w:pgSz w:w="11907" w:h="16840"/>
      <w:pgMar w:top="1134" w:right="1191" w:bottom="1134" w:left="1304" w:header="851" w:footer="992" w:gutter="0"/>
      <w:pgNumType w:fmt="numberInDash"/>
      <w:cols w:space="720" w:num="1"/>
      <w:docGrid w:linePitch="380" w:charSpace="-573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swiss"/>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PMingLiU">
    <w:altName w:val="Microsoft JhengHei UI"/>
    <w:panose1 w:val="02010601000101010101"/>
    <w:charset w:val="88"/>
    <w:family w:val="roman"/>
    <w:pitch w:val="default"/>
    <w:sig w:usb0="00000000" w:usb1="00000000" w:usb2="00000016" w:usb3="00000000" w:csb0="00100001" w:csb1="00000000"/>
  </w:font>
  <w:font w:name="仿宋_GB2312">
    <w:altName w:val="仿宋"/>
    <w:panose1 w:val="02010609030101010101"/>
    <w:charset w:val="86"/>
    <w:family w:val="modern"/>
    <w:pitch w:val="default"/>
    <w:sig w:usb0="00000000" w:usb1="00000000" w:usb2="00000000" w:usb3="00000000" w:csb0="00000000" w:csb1="00000000"/>
  </w:font>
  <w:font w:name="_x000B__x000C_">
    <w:altName w:val="Times New Roman"/>
    <w:panose1 w:val="00000000000000000000"/>
    <w:charset w:val="00"/>
    <w:family w:val="roman"/>
    <w:pitch w:val="default"/>
    <w:sig w:usb0="00000000" w:usb1="00000000" w:usb2="00000000" w:usb3="00000000" w:csb0="00000001" w:csb1="00000000"/>
  </w:font>
  <w:font w:name="Arial Narrow">
    <w:panose1 w:val="020B0606020202030204"/>
    <w:charset w:val="00"/>
    <w:family w:val="swiss"/>
    <w:pitch w:val="default"/>
    <w:sig w:usb0="00000287" w:usb1="00000800" w:usb2="00000000" w:usb3="00000000" w:csb0="2000009F" w:csb1="DFD7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文鼎粗黑">
    <w:altName w:val="黑体"/>
    <w:panose1 w:val="020B0609010101010101"/>
    <w:charset w:val="86"/>
    <w:family w:val="modern"/>
    <w:pitch w:val="default"/>
    <w:sig w:usb0="00000000" w:usb1="00000000" w:usb2="00000010" w:usb3="00000000" w:csb0="00040000" w:csb1="00000000"/>
  </w:font>
  <w:font w:name="昆仑楷体">
    <w:altName w:val="宋体"/>
    <w:panose1 w:val="02010609000101010101"/>
    <w:charset w:val="86"/>
    <w:family w:val="modern"/>
    <w:pitch w:val="default"/>
    <w:sig w:usb0="00000000" w:usb1="00000000" w:usb2="00000010" w:usb3="00000000" w:csb0="00040000" w:csb1="00000000"/>
  </w:font>
  <w:font w:name="楷体_GB2312">
    <w:altName w:val="楷体"/>
    <w:panose1 w:val="02010609030101010101"/>
    <w:charset w:val="86"/>
    <w:family w:val="modern"/>
    <w:pitch w:val="default"/>
    <w:sig w:usb0="00000000" w:usb1="00000000" w:usb2="00000010" w:usb3="00000000" w:csb0="00040000" w:csb1="00000000"/>
  </w:font>
  <w:font w:name="方正黑体_GBK">
    <w:altName w:val="Arial Unicode MS"/>
    <w:panose1 w:val="03000509000000000000"/>
    <w:charset w:val="86"/>
    <w:family w:val="script"/>
    <w:pitch w:val="default"/>
    <w:sig w:usb0="00000000" w:usb1="00000000" w:usb2="00000000" w:usb3="00000000" w:csb0="00000000" w:csb1="00000000"/>
  </w:font>
  <w:font w:name="方正小标宋_GBK">
    <w:altName w:val="Arial Unicode MS"/>
    <w:panose1 w:val="02000000000000000000"/>
    <w:charset w:val="86"/>
    <w:family w:val="script"/>
    <w:pitch w:val="default"/>
    <w:sig w:usb0="00000000" w:usb1="00000000" w:usb2="00000000" w:usb3="00000000" w:csb0="00000000" w:csb1="00000000"/>
  </w:font>
  <w:font w:name="方正仿宋_GBK">
    <w:altName w:val="Arial Unicode MS"/>
    <w:panose1 w:val="02000000000000000000"/>
    <w:charset w:val="86"/>
    <w:family w:val="script"/>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Arial Unicode MS">
    <w:panose1 w:val="020B0604020202020204"/>
    <w:charset w:val="86"/>
    <w:family w:val="auto"/>
    <w:pitch w:val="default"/>
    <w:sig w:usb0="FFFFFFFF" w:usb1="E9FFFFFF" w:usb2="0000003F" w:usb3="00000000" w:csb0="603F01FF" w:csb1="FFFF0000"/>
  </w:font>
  <w:font w:name="Microsoft JhengHei UI">
    <w:panose1 w:val="020B0604030504040204"/>
    <w:charset w:val="88"/>
    <w:family w:val="auto"/>
    <w:pitch w:val="default"/>
    <w:sig w:usb0="000002A7" w:usb1="28CF4400" w:usb2="00000016" w:usb3="00000000" w:csb0="00100009" w:csb1="00000000"/>
  </w:font>
  <w:font w:name="楷体">
    <w:panose1 w:val="02010609060101010101"/>
    <w:charset w:val="86"/>
    <w:family w:val="auto"/>
    <w:pitch w:val="default"/>
    <w:sig w:usb0="800002BF" w:usb1="38CF7CFA" w:usb2="00000016" w:usb3="00000000" w:csb0="00040001" w:csb1="00000000"/>
  </w:font>
  <w:font w:name="方正仿宋_GBK">
    <w:altName w:val="Arial Unicode MS"/>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framePr w:wrap="around" w:vAnchor="text" w:hAnchor="margin" w:xAlign="center" w:y="1"/>
      <w:jc w:val="center"/>
      <w:rPr>
        <w:rStyle w:val="62"/>
        <w:rFonts w:hint="eastAsia" w:ascii="宋体"/>
        <w:sz w:val="21"/>
        <w:szCs w:val="21"/>
      </w:rPr>
    </w:pPr>
    <w:r>
      <w:rPr>
        <w:rFonts w:ascii="宋体"/>
        <w:sz w:val="21"/>
        <w:szCs w:val="21"/>
      </w:rPr>
      <w:fldChar w:fldCharType="begin"/>
    </w:r>
    <w:r>
      <w:rPr>
        <w:rStyle w:val="62"/>
        <w:rFonts w:ascii="宋体"/>
        <w:sz w:val="21"/>
        <w:szCs w:val="21"/>
      </w:rPr>
      <w:instrText xml:space="preserve">PAGE  </w:instrText>
    </w:r>
    <w:r>
      <w:rPr>
        <w:rFonts w:ascii="宋体"/>
        <w:sz w:val="21"/>
        <w:szCs w:val="21"/>
      </w:rPr>
      <w:fldChar w:fldCharType="separate"/>
    </w:r>
    <w:r>
      <w:rPr>
        <w:rStyle w:val="62"/>
        <w:rFonts w:ascii="宋体"/>
        <w:sz w:val="21"/>
        <w:szCs w:val="21"/>
      </w:rPr>
      <w:t>- 5 -</w:t>
    </w:r>
    <w:r>
      <w:rPr>
        <w:rFonts w:ascii="宋体"/>
        <w:sz w:val="21"/>
        <w:szCs w:val="21"/>
      </w:rPr>
      <w:fldChar w:fldCharType="end"/>
    </w:r>
  </w:p>
  <w:p>
    <w:pPr>
      <w:pStyle w:val="3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framePr w:wrap="around" w:vAnchor="text" w:hAnchor="margin" w:xAlign="center" w:y="1"/>
      <w:rPr>
        <w:rStyle w:val="62"/>
      </w:rPr>
    </w:pPr>
    <w:r>
      <w:fldChar w:fldCharType="begin"/>
    </w:r>
    <w:r>
      <w:rPr>
        <w:rStyle w:val="62"/>
      </w:rPr>
      <w:instrText xml:space="preserve">PAGE  </w:instrText>
    </w:r>
    <w:r>
      <w:fldChar w:fldCharType="separate"/>
    </w:r>
    <w:r>
      <w:fldChar w:fldCharType="end"/>
    </w:r>
  </w:p>
  <w:p>
    <w:pPr>
      <w:pStyle w:val="36"/>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framePr w:wrap="around" w:vAnchor="text" w:hAnchor="margin" w:xAlign="center" w:y="1"/>
      <w:rPr>
        <w:rStyle w:val="62"/>
      </w:rPr>
    </w:pPr>
  </w:p>
  <w:p>
    <w:pPr>
      <w:pStyle w:val="36"/>
      <w:jc w:val="center"/>
      <w:rPr>
        <w:rFonts w:hint="eastAsia" w:ascii="宋体" w:hAnsi="宋体"/>
        <w:sz w:val="28"/>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jc w:val="center"/>
      <w:rPr>
        <w:rFonts w:hint="eastAsia" w:ascii="宋体" w:hAnsi="宋体"/>
        <w:sz w:val="21"/>
        <w:szCs w:val="21"/>
      </w:rPr>
    </w:pPr>
    <w:r>
      <w:rPr>
        <w:rFonts w:ascii="宋体" w:hAnsi="宋体"/>
        <w:sz w:val="21"/>
        <w:szCs w:val="21"/>
      </w:rPr>
      <w:fldChar w:fldCharType="begin"/>
    </w:r>
    <w:r>
      <w:rPr>
        <w:rStyle w:val="62"/>
        <w:rFonts w:ascii="宋体" w:hAnsi="宋体"/>
        <w:sz w:val="21"/>
        <w:szCs w:val="21"/>
      </w:rPr>
      <w:instrText xml:space="preserve"> PAGE </w:instrText>
    </w:r>
    <w:r>
      <w:rPr>
        <w:rFonts w:ascii="宋体" w:hAnsi="宋体"/>
        <w:sz w:val="21"/>
        <w:szCs w:val="21"/>
      </w:rPr>
      <w:fldChar w:fldCharType="separate"/>
    </w:r>
    <w:r>
      <w:rPr>
        <w:rStyle w:val="62"/>
        <w:rFonts w:ascii="宋体" w:hAnsi="宋体"/>
        <w:sz w:val="21"/>
        <w:szCs w:val="21"/>
      </w:rPr>
      <w:t>- 11 -</w:t>
    </w:r>
    <w:r>
      <w:rPr>
        <w:rFonts w:ascii="宋体" w:hAnsi="宋体"/>
        <w:sz w:val="21"/>
        <w:szCs w:val="21"/>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framePr w:wrap="around" w:vAnchor="text" w:hAnchor="margin" w:xAlign="center" w:y="1"/>
      <w:rPr>
        <w:rStyle w:val="62"/>
      </w:rPr>
    </w:pPr>
    <w:r>
      <w:fldChar w:fldCharType="begin"/>
    </w:r>
    <w:r>
      <w:rPr>
        <w:rStyle w:val="62"/>
      </w:rPr>
      <w:instrText xml:space="preserve">PAGE  </w:instrText>
    </w:r>
    <w:r>
      <w:fldChar w:fldCharType="separate"/>
    </w:r>
    <w:r>
      <w:fldChar w:fldCharType="end"/>
    </w:r>
  </w:p>
  <w:p>
    <w:pPr>
      <w:pStyle w:val="36"/>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jc w:val="center"/>
      <w:rPr>
        <w:rFonts w:hint="eastAsia" w:ascii="宋体" w:hAnsi="宋体"/>
        <w:sz w:val="21"/>
        <w:szCs w:val="21"/>
      </w:rPr>
    </w:pPr>
    <w:r>
      <w:rPr>
        <w:rFonts w:ascii="宋体" w:hAnsi="宋体"/>
        <w:sz w:val="21"/>
        <w:szCs w:val="21"/>
      </w:rPr>
      <w:fldChar w:fldCharType="begin"/>
    </w:r>
    <w:r>
      <w:rPr>
        <w:rStyle w:val="62"/>
        <w:rFonts w:ascii="宋体" w:hAnsi="宋体"/>
        <w:sz w:val="21"/>
        <w:szCs w:val="21"/>
      </w:rPr>
      <w:instrText xml:space="preserve"> PAGE </w:instrText>
    </w:r>
    <w:r>
      <w:rPr>
        <w:rFonts w:ascii="宋体" w:hAnsi="宋体"/>
        <w:sz w:val="21"/>
        <w:szCs w:val="21"/>
      </w:rPr>
      <w:fldChar w:fldCharType="separate"/>
    </w:r>
    <w:r>
      <w:rPr>
        <w:rStyle w:val="62"/>
        <w:rFonts w:ascii="宋体" w:hAnsi="宋体"/>
        <w:sz w:val="21"/>
        <w:szCs w:val="21"/>
      </w:rPr>
      <w:t>- 30 -</w:t>
    </w:r>
    <w:r>
      <w:rPr>
        <w:rFonts w:ascii="宋体" w:hAnsi="宋体"/>
        <w:sz w:val="21"/>
        <w:szCs w:val="21"/>
      </w:rPr>
      <w:fldChar w:fldCharType="end"/>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framePr w:wrap="around" w:vAnchor="text" w:hAnchor="margin" w:xAlign="center" w:y="1"/>
      <w:rPr>
        <w:rStyle w:val="62"/>
      </w:rPr>
    </w:pPr>
    <w:r>
      <w:fldChar w:fldCharType="begin"/>
    </w:r>
    <w:r>
      <w:rPr>
        <w:rStyle w:val="62"/>
      </w:rPr>
      <w:instrText xml:space="preserve">PAGE  </w:instrText>
    </w:r>
    <w:r>
      <w:fldChar w:fldCharType="separate"/>
    </w:r>
    <w:r>
      <w:rPr>
        <w:rStyle w:val="62"/>
      </w:rPr>
      <w:t>- 14 -</w:t>
    </w:r>
    <w:r>
      <w:fldChar w:fldCharType="end"/>
    </w:r>
  </w:p>
  <w:p>
    <w:pPr>
      <w:pStyle w:val="36"/>
      <w:ind w:right="360"/>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6"/>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pPr>
                      <w:pStyle w:val="36"/>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framePr w:wrap="around" w:vAnchor="text" w:hAnchor="margin" w:xAlign="center" w:y="1"/>
      <w:rPr>
        <w:rStyle w:val="62"/>
      </w:rPr>
    </w:pPr>
    <w:r>
      <w:fldChar w:fldCharType="begin"/>
    </w:r>
    <w:r>
      <w:rPr>
        <w:rStyle w:val="62"/>
      </w:rPr>
      <w:instrText xml:space="preserve">PAGE  </w:instrText>
    </w:r>
    <w:r>
      <w:fldChar w:fldCharType="separate"/>
    </w:r>
    <w:r>
      <w:fldChar w:fldCharType="end"/>
    </w:r>
  </w:p>
  <w:p>
    <w:pPr>
      <w:pStyle w:val="36"/>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rPr>
        <w:rStyle w:val="62"/>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6"/>
                          </w:pPr>
                          <w:r>
                            <w:fldChar w:fldCharType="begin"/>
                          </w:r>
                          <w:r>
                            <w:instrText xml:space="preserve"> PAGE  \* MERGEFORMAT </w:instrText>
                          </w:r>
                          <w:r>
                            <w:fldChar w:fldCharType="separate"/>
                          </w:r>
                          <w:r>
                            <w:t>18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pPr>
                      <w:pStyle w:val="36"/>
                    </w:pPr>
                    <w:r>
                      <w:fldChar w:fldCharType="begin"/>
                    </w:r>
                    <w:r>
                      <w:instrText xml:space="preserve"> PAGE  \* MERGEFORMAT </w:instrText>
                    </w:r>
                    <w:r>
                      <w:fldChar w:fldCharType="separate"/>
                    </w:r>
                    <w:r>
                      <w:t>18</w:t>
                    </w:r>
                    <w:r>
                      <w:fldChar w:fldCharType="end"/>
                    </w:r>
                  </w:p>
                </w:txbxContent>
              </v:textbox>
            </v:shape>
          </w:pict>
        </mc:Fallback>
      </mc:AlternateContent>
    </w:r>
  </w:p>
  <w:p>
    <w:pPr>
      <w:pStyle w:val="36"/>
      <w:rPr>
        <w:rFonts w:hint="eastAsia" w:ascii="宋体" w:hAnsi="宋体"/>
        <w:sz w:val="28"/>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jc w:val="both"/>
      <w:rPr>
        <w:rFonts w:hint="eastAsia" w:ascii="方正仿宋_GBK" w:eastAsia="方正仿宋_GBK"/>
        <w:sz w:val="21"/>
        <w:szCs w:val="21"/>
      </w:rPr>
    </w:pPr>
    <w:r>
      <w:rPr>
        <w:rFonts w:hint="eastAsia" w:ascii="方正仿宋_GBK" w:eastAsia="方正仿宋_GBK"/>
        <w:sz w:val="21"/>
        <w:szCs w:val="21"/>
      </w:rPr>
      <w:t xml:space="preserve">                                                                      </w:t>
    </w:r>
    <w:r>
      <w:rPr>
        <w:rFonts w:hint="eastAsia" w:ascii="方正仿宋_GBK" w:eastAsia="方正仿宋_GBK"/>
        <w:sz w:val="21"/>
        <w:szCs w:val="21"/>
        <w:lang w:val="en-US" w:eastAsia="zh-CN"/>
      </w:rPr>
      <w:t>公开比选采购</w:t>
    </w:r>
    <w:r>
      <w:rPr>
        <w:rFonts w:hint="eastAsia" w:ascii="方正仿宋_GBK" w:eastAsia="方正仿宋_GBK"/>
        <w:sz w:val="21"/>
        <w:szCs w:val="21"/>
      </w:rPr>
      <w:t>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pBdr>
        <w:bottom w:val="single" w:color="auto" w:sz="4" w:space="0"/>
      </w:pBdr>
      <w:rPr>
        <w:rFonts w:hint="default" w:eastAsia="宋体"/>
        <w:lang w:val="en-US" w:eastAsia="zh-CN"/>
      </w:rPr>
    </w:pPr>
    <w:r>
      <w:rPr>
        <w:rFonts w:hint="eastAsia"/>
        <w:lang w:val="en-US" w:eastAsia="zh-CN"/>
      </w:rPr>
      <w:t>重庆医科大学附属儿童医院比选文件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jc w:val="both"/>
      <w:rPr>
        <w:rFonts w:hint="eastAsia" w:ascii="方正仿宋_GBK" w:eastAsia="方正仿宋_GBK"/>
        <w:sz w:val="21"/>
      </w:rPr>
    </w:pPr>
    <w:r>
      <w:rPr>
        <w:rFonts w:hint="eastAsia" w:ascii="方正仿宋_GBK" w:eastAsia="方正仿宋_GBK"/>
        <w:sz w:val="21"/>
      </w:rPr>
      <w:t xml:space="preserve">                                                                      </w:t>
    </w:r>
    <w:r>
      <w:rPr>
        <w:rFonts w:hint="eastAsia" w:ascii="方正仿宋_GBK" w:eastAsia="方正仿宋_GBK"/>
        <w:sz w:val="21"/>
        <w:lang w:val="en-US" w:eastAsia="zh-CN"/>
      </w:rPr>
      <w:t>竞争性谈判</w:t>
    </w:r>
    <w:r>
      <w:rPr>
        <w:rFonts w:hint="eastAsia" w:ascii="方正仿宋_GBK" w:eastAsia="方正仿宋_GBK"/>
        <w:sz w:val="21"/>
      </w:rPr>
      <w:t>文件</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pBdr>
        <w:bottom w:val="none" w:color="auto" w:sz="0" w:space="0"/>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jc w:val="both"/>
      <w:rPr>
        <w:rFonts w:hint="eastAsia" w:ascii="方正仿宋_GBK" w:eastAsia="方正仿宋_GBK"/>
        <w:sz w:val="21"/>
        <w:szCs w:val="21"/>
      </w:rPr>
    </w:pPr>
    <w:r>
      <w:rPr>
        <w:rFonts w:hint="eastAsia" w:ascii="方正仿宋_GBK" w:eastAsia="方正仿宋_GBK"/>
        <w:sz w:val="21"/>
        <w:szCs w:val="21"/>
      </w:rPr>
      <w:t xml:space="preserve">                                                                          </w:t>
    </w:r>
    <w:r>
      <w:rPr>
        <w:rFonts w:hint="eastAsia" w:ascii="方正仿宋_GBK" w:eastAsia="方正仿宋_GBK"/>
        <w:sz w:val="21"/>
        <w:szCs w:val="21"/>
        <w:lang w:val="en-US" w:eastAsia="zh-CN"/>
      </w:rPr>
      <w:t>公开比选采购</w:t>
    </w:r>
    <w:r>
      <w:rPr>
        <w:rFonts w:hint="eastAsia" w:ascii="方正仿宋_GBK" w:eastAsia="方正仿宋_GBK"/>
        <w:sz w:val="21"/>
        <w:szCs w:val="21"/>
      </w:rPr>
      <w:t>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9"/>
    <w:multiLevelType w:val="multilevel"/>
    <w:tmpl w:val="00000009"/>
    <w:lvl w:ilvl="0" w:tentative="0">
      <w:start w:val="1"/>
      <w:numFmt w:val="upperLetter"/>
      <w:pStyle w:val="123"/>
      <w:suff w:val="nothing"/>
      <w:lvlText w:val="附　录　%1"/>
      <w:lvlJc w:val="left"/>
      <w:pPr>
        <w:ind w:left="0" w:firstLine="0"/>
      </w:pPr>
      <w:rPr>
        <w:rFonts w:hint="eastAsia" w:ascii="黑体" w:hAnsi="Times New Roman" w:eastAsia="黑体"/>
        <w:b w:val="0"/>
        <w:i w:val="0"/>
        <w:sz w:val="21"/>
      </w:rPr>
    </w:lvl>
    <w:lvl w:ilvl="1" w:tentative="0">
      <w:start w:val="1"/>
      <w:numFmt w:val="decimal"/>
      <w:pStyle w:val="116"/>
      <w:suff w:val="nothing"/>
      <w:lvlText w:val="%1.%2　"/>
      <w:lvlJc w:val="left"/>
      <w:pPr>
        <w:ind w:left="210" w:firstLine="0"/>
      </w:pPr>
      <w:rPr>
        <w:rFonts w:hint="eastAsia" w:ascii="黑体" w:hAnsi="Times New Roman" w:eastAsia="黑体"/>
        <w:b w:val="0"/>
        <w:i w:val="0"/>
        <w:snapToGrid/>
        <w:spacing w:val="0"/>
        <w:w w:val="100"/>
        <w:kern w:val="21"/>
        <w:sz w:val="21"/>
      </w:rPr>
    </w:lvl>
    <w:lvl w:ilvl="2" w:tentative="0">
      <w:start w:val="1"/>
      <w:numFmt w:val="decimal"/>
      <w:suff w:val="nothing"/>
      <w:lvlText w:val="%1.%2.%3　"/>
      <w:lvlJc w:val="left"/>
      <w:pPr>
        <w:ind w:left="0" w:firstLine="0"/>
      </w:pPr>
      <w:rPr>
        <w:rFonts w:hint="eastAsia" w:ascii="黑体" w:hAnsi="Times New Roman" w:eastAsia="黑体"/>
        <w:b w:val="0"/>
        <w:i w:val="0"/>
        <w:sz w:val="21"/>
      </w:rPr>
    </w:lvl>
    <w:lvl w:ilvl="3" w:tentative="0">
      <w:start w:val="1"/>
      <w:numFmt w:val="decimal"/>
      <w:suff w:val="nothing"/>
      <w:lvlText w:val="%1.%2.%3.%4　"/>
      <w:lvlJc w:val="left"/>
      <w:pPr>
        <w:ind w:left="0" w:firstLine="0"/>
      </w:pPr>
      <w:rPr>
        <w:rFonts w:hint="eastAsia" w:ascii="黑体" w:hAnsi="Times New Roman" w:eastAsia="黑体"/>
        <w:b w:val="0"/>
        <w:i w:val="0"/>
        <w:sz w:val="21"/>
      </w:rPr>
    </w:lvl>
    <w:lvl w:ilvl="4" w:tentative="0">
      <w:start w:val="1"/>
      <w:numFmt w:val="decimal"/>
      <w:suff w:val="nothing"/>
      <w:lvlText w:val="%1.%2.%3.%4.%5　"/>
      <w:lvlJc w:val="left"/>
      <w:pPr>
        <w:ind w:left="0" w:firstLine="0"/>
      </w:pPr>
      <w:rPr>
        <w:rFonts w:hint="eastAsia" w:ascii="黑体" w:hAnsi="Times New Roman" w:eastAsia="黑体"/>
        <w:b w:val="0"/>
        <w:i w:val="0"/>
        <w:sz w:val="21"/>
      </w:rPr>
    </w:lvl>
    <w:lvl w:ilvl="5" w:tentative="0">
      <w:start w:val="1"/>
      <w:numFmt w:val="decimal"/>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1">
    <w:nsid w:val="0000000A"/>
    <w:multiLevelType w:val="multilevel"/>
    <w:tmpl w:val="0000000A"/>
    <w:lvl w:ilvl="0" w:tentative="0">
      <w:start w:val="1"/>
      <w:numFmt w:val="bullet"/>
      <w:pStyle w:val="149"/>
      <w:lvlText w:val=""/>
      <w:lvlJc w:val="left"/>
      <w:pPr>
        <w:tabs>
          <w:tab w:val="left" w:pos="987"/>
        </w:tabs>
        <w:ind w:left="987" w:hanging="420"/>
      </w:pPr>
      <w:rPr>
        <w:rFonts w:hint="default" w:ascii="Wingdings" w:hAnsi="Wingdings"/>
      </w:rPr>
    </w:lvl>
    <w:lvl w:ilvl="1" w:tentative="0">
      <w:start w:val="1"/>
      <w:numFmt w:val="lowerLetter"/>
      <w:lvlText w:val="%2)"/>
      <w:lvlJc w:val="left"/>
      <w:pPr>
        <w:tabs>
          <w:tab w:val="left" w:pos="840"/>
        </w:tabs>
        <w:ind w:left="840" w:hanging="420"/>
      </w:pPr>
    </w:lvl>
    <w:lvl w:ilvl="2" w:tentative="0">
      <w:start w:val="1"/>
      <w:numFmt w:val="decimal"/>
      <w:lvlText w:val="%3、"/>
      <w:lvlJc w:val="left"/>
      <w:pPr>
        <w:tabs>
          <w:tab w:val="left" w:pos="1200"/>
        </w:tabs>
        <w:ind w:left="1200" w:hanging="360"/>
      </w:pPr>
      <w:rPr>
        <w:rFonts w:hint="eastAsia"/>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
    <w:nsid w:val="0000000B"/>
    <w:multiLevelType w:val="singleLevel"/>
    <w:tmpl w:val="0000000B"/>
    <w:lvl w:ilvl="0" w:tentative="0">
      <w:start w:val="1"/>
      <w:numFmt w:val="bullet"/>
      <w:pStyle w:val="172"/>
      <w:lvlText w:val=""/>
      <w:lvlJc w:val="left"/>
      <w:pPr>
        <w:tabs>
          <w:tab w:val="left" w:pos="360"/>
        </w:tabs>
        <w:ind w:left="360" w:hanging="360"/>
      </w:pPr>
      <w:rPr>
        <w:rFonts w:hint="default" w:ascii="Wingdings" w:hAnsi="Wingdings"/>
      </w:rPr>
    </w:lvl>
  </w:abstractNum>
  <w:abstractNum w:abstractNumId="3">
    <w:nsid w:val="0000000D"/>
    <w:multiLevelType w:val="singleLevel"/>
    <w:tmpl w:val="0000000D"/>
    <w:lvl w:ilvl="0" w:tentative="0">
      <w:start w:val="1"/>
      <w:numFmt w:val="bullet"/>
      <w:pStyle w:val="22"/>
      <w:lvlText w:val=""/>
      <w:lvlJc w:val="left"/>
      <w:pPr>
        <w:tabs>
          <w:tab w:val="left" w:pos="1200"/>
        </w:tabs>
        <w:ind w:left="1200" w:hanging="360"/>
      </w:pPr>
      <w:rPr>
        <w:rFonts w:hint="default" w:ascii="Wingdings" w:hAnsi="Wingdings"/>
      </w:rPr>
    </w:lvl>
  </w:abstractNum>
  <w:abstractNum w:abstractNumId="4">
    <w:nsid w:val="0000000E"/>
    <w:multiLevelType w:val="multilevel"/>
    <w:tmpl w:val="0000000E"/>
    <w:lvl w:ilvl="0" w:tentative="0">
      <w:start w:val="1"/>
      <w:numFmt w:val="bullet"/>
      <w:pStyle w:val="205"/>
      <w:lvlText w:val=""/>
      <w:lvlJc w:val="left"/>
      <w:pPr>
        <w:tabs>
          <w:tab w:val="left" w:pos="540"/>
        </w:tabs>
        <w:ind w:left="540" w:firstLine="0"/>
      </w:pPr>
      <w:rPr>
        <w:rFonts w:hint="default" w:ascii="Wingdings" w:hAnsi="Wingdings"/>
        <w:sz w:val="16"/>
      </w:rPr>
    </w:lvl>
    <w:lvl w:ilvl="1" w:tentative="0">
      <w:start w:val="1"/>
      <w:numFmt w:val="bullet"/>
      <w:lvlText w:val=""/>
      <w:lvlJc w:val="left"/>
      <w:pPr>
        <w:tabs>
          <w:tab w:val="left" w:pos="1940"/>
        </w:tabs>
        <w:ind w:left="1940" w:hanging="420"/>
      </w:pPr>
      <w:rPr>
        <w:rFonts w:hint="default" w:ascii="Wingdings" w:hAnsi="Wingdings"/>
      </w:rPr>
    </w:lvl>
    <w:lvl w:ilvl="2" w:tentative="0">
      <w:start w:val="1"/>
      <w:numFmt w:val="bullet"/>
      <w:lvlText w:val=""/>
      <w:lvlJc w:val="left"/>
      <w:pPr>
        <w:tabs>
          <w:tab w:val="left" w:pos="2360"/>
        </w:tabs>
        <w:ind w:left="2360" w:hanging="420"/>
      </w:pPr>
      <w:rPr>
        <w:rFonts w:hint="default" w:ascii="Wingdings" w:hAnsi="Wingdings"/>
      </w:rPr>
    </w:lvl>
    <w:lvl w:ilvl="3" w:tentative="0">
      <w:start w:val="1"/>
      <w:numFmt w:val="bullet"/>
      <w:lvlText w:val=""/>
      <w:lvlJc w:val="left"/>
      <w:pPr>
        <w:tabs>
          <w:tab w:val="left" w:pos="2780"/>
        </w:tabs>
        <w:ind w:left="2780" w:hanging="420"/>
      </w:pPr>
      <w:rPr>
        <w:rFonts w:hint="default" w:ascii="Wingdings" w:hAnsi="Wingdings"/>
      </w:rPr>
    </w:lvl>
    <w:lvl w:ilvl="4" w:tentative="0">
      <w:start w:val="1"/>
      <w:numFmt w:val="bullet"/>
      <w:lvlText w:val=""/>
      <w:lvlJc w:val="left"/>
      <w:pPr>
        <w:tabs>
          <w:tab w:val="left" w:pos="3200"/>
        </w:tabs>
        <w:ind w:left="3200" w:hanging="420"/>
      </w:pPr>
      <w:rPr>
        <w:rFonts w:hint="default" w:ascii="Wingdings" w:hAnsi="Wingdings"/>
      </w:rPr>
    </w:lvl>
    <w:lvl w:ilvl="5" w:tentative="0">
      <w:start w:val="1"/>
      <w:numFmt w:val="bullet"/>
      <w:lvlText w:val=""/>
      <w:lvlJc w:val="left"/>
      <w:pPr>
        <w:tabs>
          <w:tab w:val="left" w:pos="3620"/>
        </w:tabs>
        <w:ind w:left="3620" w:hanging="420"/>
      </w:pPr>
      <w:rPr>
        <w:rFonts w:hint="default" w:ascii="Wingdings" w:hAnsi="Wingdings"/>
      </w:rPr>
    </w:lvl>
    <w:lvl w:ilvl="6" w:tentative="0">
      <w:start w:val="1"/>
      <w:numFmt w:val="bullet"/>
      <w:lvlText w:val=""/>
      <w:lvlJc w:val="left"/>
      <w:pPr>
        <w:tabs>
          <w:tab w:val="left" w:pos="4040"/>
        </w:tabs>
        <w:ind w:left="4040" w:hanging="420"/>
      </w:pPr>
      <w:rPr>
        <w:rFonts w:hint="default" w:ascii="Wingdings" w:hAnsi="Wingdings"/>
      </w:rPr>
    </w:lvl>
    <w:lvl w:ilvl="7" w:tentative="0">
      <w:start w:val="1"/>
      <w:numFmt w:val="bullet"/>
      <w:lvlText w:val=""/>
      <w:lvlJc w:val="left"/>
      <w:pPr>
        <w:tabs>
          <w:tab w:val="left" w:pos="4460"/>
        </w:tabs>
        <w:ind w:left="4460" w:hanging="420"/>
      </w:pPr>
      <w:rPr>
        <w:rFonts w:hint="default" w:ascii="Wingdings" w:hAnsi="Wingdings"/>
      </w:rPr>
    </w:lvl>
    <w:lvl w:ilvl="8" w:tentative="0">
      <w:start w:val="1"/>
      <w:numFmt w:val="bullet"/>
      <w:lvlText w:val=""/>
      <w:lvlJc w:val="left"/>
      <w:pPr>
        <w:tabs>
          <w:tab w:val="left" w:pos="4880"/>
        </w:tabs>
        <w:ind w:left="4880" w:hanging="420"/>
      </w:pPr>
      <w:rPr>
        <w:rFonts w:hint="default" w:ascii="Wingdings" w:hAnsi="Wingdings"/>
      </w:rPr>
    </w:lvl>
  </w:abstractNum>
  <w:abstractNum w:abstractNumId="5">
    <w:nsid w:val="00000010"/>
    <w:multiLevelType w:val="singleLevel"/>
    <w:tmpl w:val="00000010"/>
    <w:lvl w:ilvl="0" w:tentative="0">
      <w:start w:val="1"/>
      <w:numFmt w:val="bullet"/>
      <w:pStyle w:val="15"/>
      <w:lvlText w:val=""/>
      <w:lvlJc w:val="left"/>
      <w:pPr>
        <w:tabs>
          <w:tab w:val="left" w:pos="1620"/>
        </w:tabs>
        <w:ind w:left="1620" w:hanging="360"/>
      </w:pPr>
      <w:rPr>
        <w:rFonts w:hint="default" w:ascii="Wingdings" w:hAnsi="Wingdings"/>
      </w:rPr>
    </w:lvl>
  </w:abstractNum>
  <w:abstractNum w:abstractNumId="6">
    <w:nsid w:val="00000011"/>
    <w:multiLevelType w:val="multilevel"/>
    <w:tmpl w:val="00000011"/>
    <w:lvl w:ilvl="0" w:tentative="0">
      <w:start w:val="1"/>
      <w:numFmt w:val="decimal"/>
      <w:pStyle w:val="134"/>
      <w:lvlText w:val="（%1）"/>
      <w:lvlJc w:val="left"/>
      <w:pPr>
        <w:tabs>
          <w:tab w:val="left" w:pos="1230"/>
        </w:tabs>
        <w:ind w:left="0" w:firstLine="510"/>
      </w:pPr>
      <w:rPr>
        <w:rFonts w:hint="default" w:ascii="Arial" w:hAnsi="Arial"/>
        <w:b w:val="0"/>
        <w:i w:val="0"/>
        <w:sz w:val="24"/>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7">
    <w:nsid w:val="00000012"/>
    <w:multiLevelType w:val="multilevel"/>
    <w:tmpl w:val="00000012"/>
    <w:lvl w:ilvl="0" w:tentative="0">
      <w:start w:val="1"/>
      <w:numFmt w:val="bullet"/>
      <w:pStyle w:val="191"/>
      <w:lvlText w:val=""/>
      <w:lvlJc w:val="left"/>
      <w:pPr>
        <w:tabs>
          <w:tab w:val="left" w:pos="1644"/>
        </w:tabs>
        <w:ind w:left="1644" w:hanging="510"/>
      </w:pPr>
      <w:rPr>
        <w:rFonts w:hint="default" w:ascii="Wingdings" w:hAnsi="Wingdings"/>
        <w:color w:val="auto"/>
        <w:sz w:val="13"/>
        <w:u w:val="none"/>
      </w:rPr>
    </w:lvl>
    <w:lvl w:ilvl="1" w:tentative="0">
      <w:start w:val="1"/>
      <w:numFmt w:val="bullet"/>
      <w:lvlText w:val=""/>
      <w:lvlJc w:val="left"/>
      <w:pPr>
        <w:tabs>
          <w:tab w:val="left" w:pos="840"/>
        </w:tabs>
        <w:ind w:left="840" w:hanging="420"/>
      </w:pPr>
      <w:rPr>
        <w:rFonts w:hint="default" w:ascii="Wingdings" w:hAnsi="Wingdings"/>
        <w:color w:val="auto"/>
        <w:sz w:val="13"/>
        <w:u w:val="none"/>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8">
    <w:nsid w:val="00000013"/>
    <w:multiLevelType w:val="singleLevel"/>
    <w:tmpl w:val="00000013"/>
    <w:lvl w:ilvl="0" w:tentative="0">
      <w:start w:val="1"/>
      <w:numFmt w:val="decimal"/>
      <w:pStyle w:val="14"/>
      <w:lvlText w:val="%1."/>
      <w:lvlJc w:val="left"/>
      <w:pPr>
        <w:tabs>
          <w:tab w:val="left" w:pos="425"/>
        </w:tabs>
        <w:ind w:left="425" w:hanging="425"/>
      </w:pPr>
      <w:rPr>
        <w:rFonts w:hint="default"/>
      </w:rPr>
    </w:lvl>
  </w:abstractNum>
  <w:abstractNum w:abstractNumId="9">
    <w:nsid w:val="00000014"/>
    <w:multiLevelType w:val="singleLevel"/>
    <w:tmpl w:val="00000014"/>
    <w:lvl w:ilvl="0" w:tentative="0">
      <w:start w:val="1"/>
      <w:numFmt w:val="bullet"/>
      <w:pStyle w:val="28"/>
      <w:lvlText w:val=""/>
      <w:lvlJc w:val="left"/>
      <w:pPr>
        <w:tabs>
          <w:tab w:val="left" w:pos="780"/>
        </w:tabs>
        <w:ind w:left="780" w:hanging="360"/>
      </w:pPr>
      <w:rPr>
        <w:rFonts w:hint="default" w:ascii="Wingdings" w:hAnsi="Wingdings"/>
      </w:rPr>
    </w:lvl>
  </w:abstractNum>
  <w:abstractNum w:abstractNumId="10">
    <w:nsid w:val="00000016"/>
    <w:multiLevelType w:val="singleLevel"/>
    <w:tmpl w:val="00000016"/>
    <w:lvl w:ilvl="0" w:tentative="0">
      <w:start w:val="1"/>
      <w:numFmt w:val="decimal"/>
      <w:pStyle w:val="234"/>
      <w:lvlText w:val="%1)"/>
      <w:lvlJc w:val="left"/>
      <w:pPr>
        <w:tabs>
          <w:tab w:val="left" w:pos="425"/>
        </w:tabs>
        <w:ind w:left="425" w:hanging="425"/>
      </w:pPr>
      <w:rPr>
        <w:rFonts w:hint="eastAsia"/>
      </w:rPr>
    </w:lvl>
  </w:abstractNum>
  <w:abstractNum w:abstractNumId="11">
    <w:nsid w:val="00000017"/>
    <w:multiLevelType w:val="multilevel"/>
    <w:tmpl w:val="00000017"/>
    <w:lvl w:ilvl="0" w:tentative="0">
      <w:start w:val="1"/>
      <w:numFmt w:val="chineseCountingThousand"/>
      <w:pStyle w:val="140"/>
      <w:lvlText w:val="%1、"/>
      <w:lvlJc w:val="left"/>
      <w:pPr>
        <w:tabs>
          <w:tab w:val="left" w:pos="720"/>
        </w:tabs>
        <w:ind w:left="420" w:hanging="4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2">
    <w:nsid w:val="3EBB3C91"/>
    <w:multiLevelType w:val="multilevel"/>
    <w:tmpl w:val="3EBB3C91"/>
    <w:lvl w:ilvl="0" w:tentative="0">
      <w:start w:val="1"/>
      <w:numFmt w:val="chineseCountingThousand"/>
      <w:suff w:val="space"/>
      <w:lvlText w:val="%1. "/>
      <w:lvlJc w:val="left"/>
      <w:pPr>
        <w:ind w:left="907" w:hanging="907"/>
      </w:pPr>
      <w:rPr>
        <w:rFonts w:hint="eastAsia"/>
      </w:rPr>
    </w:lvl>
    <w:lvl w:ilvl="1" w:tentative="0">
      <w:start w:val="1"/>
      <w:numFmt w:val="decimal"/>
      <w:isLgl/>
      <w:suff w:val="space"/>
      <w:lvlText w:val="%1.%2 "/>
      <w:lvlJc w:val="left"/>
      <w:pPr>
        <w:ind w:left="794" w:hanging="794"/>
      </w:pPr>
    </w:lvl>
    <w:lvl w:ilvl="2" w:tentative="0">
      <w:start w:val="0"/>
      <w:numFmt w:val="none"/>
      <w:lvlText w:val=""/>
      <w:lvlJc w:val="left"/>
      <w:pPr>
        <w:tabs>
          <w:tab w:val="left" w:pos="360"/>
        </w:tabs>
      </w:pPr>
    </w:lvl>
    <w:lvl w:ilvl="3" w:tentative="0">
      <w:start w:val="0"/>
      <w:numFmt w:val="none"/>
      <w:lvlText w:val=""/>
      <w:lvlJc w:val="left"/>
      <w:pPr>
        <w:tabs>
          <w:tab w:val="left" w:pos="360"/>
        </w:tabs>
      </w:pPr>
    </w:lvl>
    <w:lvl w:ilvl="4" w:tentative="0">
      <w:start w:val="0"/>
      <w:numFmt w:val="decimal"/>
      <w:pStyle w:val="68"/>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13">
    <w:nsid w:val="65541452"/>
    <w:multiLevelType w:val="singleLevel"/>
    <w:tmpl w:val="65541452"/>
    <w:lvl w:ilvl="0" w:tentative="0">
      <w:start w:val="3"/>
      <w:numFmt w:val="chineseCounting"/>
      <w:suff w:val="space"/>
      <w:lvlText w:val="第%1篇"/>
      <w:lvlJc w:val="left"/>
      <w:rPr>
        <w:rFonts w:hint="eastAsia"/>
      </w:rPr>
    </w:lvl>
  </w:abstractNum>
  <w:num w:numId="1">
    <w:abstractNumId w:val="8"/>
  </w:num>
  <w:num w:numId="2">
    <w:abstractNumId w:val="5"/>
  </w:num>
  <w:num w:numId="3">
    <w:abstractNumId w:val="3"/>
  </w:num>
  <w:num w:numId="4">
    <w:abstractNumId w:val="9"/>
  </w:num>
  <w:num w:numId="5">
    <w:abstractNumId w:val="12"/>
  </w:num>
  <w:num w:numId="6">
    <w:abstractNumId w:val="0"/>
  </w:num>
  <w:num w:numId="7">
    <w:abstractNumId w:val="6"/>
  </w:num>
  <w:num w:numId="8">
    <w:abstractNumId w:val="11"/>
  </w:num>
  <w:num w:numId="9">
    <w:abstractNumId w:val="1"/>
  </w:num>
  <w:num w:numId="10">
    <w:abstractNumId w:val="2"/>
  </w:num>
  <w:num w:numId="11">
    <w:abstractNumId w:val="7"/>
  </w:num>
  <w:num w:numId="12">
    <w:abstractNumId w:val="4"/>
  </w:num>
  <w:num w:numId="13">
    <w:abstractNumId w:val="10"/>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jZmOWViNmJjOTMzYjVjMDQ0OWFjZmMzYzViOTI0ODIifQ=="/>
  </w:docVars>
  <w:rsids>
    <w:rsidRoot w:val="00172A27"/>
    <w:rsid w:val="000014C5"/>
    <w:rsid w:val="00002AE4"/>
    <w:rsid w:val="00003626"/>
    <w:rsid w:val="000040DE"/>
    <w:rsid w:val="000070F0"/>
    <w:rsid w:val="000075E8"/>
    <w:rsid w:val="00011B4B"/>
    <w:rsid w:val="00016B79"/>
    <w:rsid w:val="00017816"/>
    <w:rsid w:val="00032ACA"/>
    <w:rsid w:val="0003632F"/>
    <w:rsid w:val="00043835"/>
    <w:rsid w:val="0004739C"/>
    <w:rsid w:val="00051E02"/>
    <w:rsid w:val="000523C9"/>
    <w:rsid w:val="0005298B"/>
    <w:rsid w:val="0005417C"/>
    <w:rsid w:val="000576E1"/>
    <w:rsid w:val="00061A7C"/>
    <w:rsid w:val="00063981"/>
    <w:rsid w:val="00074C38"/>
    <w:rsid w:val="000816AD"/>
    <w:rsid w:val="00082CC1"/>
    <w:rsid w:val="00090C5A"/>
    <w:rsid w:val="00091B1C"/>
    <w:rsid w:val="00091D22"/>
    <w:rsid w:val="000A164E"/>
    <w:rsid w:val="000A3057"/>
    <w:rsid w:val="000B1068"/>
    <w:rsid w:val="000B3002"/>
    <w:rsid w:val="000B42F4"/>
    <w:rsid w:val="000B7377"/>
    <w:rsid w:val="000B7F54"/>
    <w:rsid w:val="000C08C1"/>
    <w:rsid w:val="000C1E0E"/>
    <w:rsid w:val="000C20E6"/>
    <w:rsid w:val="000C2C03"/>
    <w:rsid w:val="000C6D89"/>
    <w:rsid w:val="000D776F"/>
    <w:rsid w:val="000E01C9"/>
    <w:rsid w:val="000E0DD7"/>
    <w:rsid w:val="000E3259"/>
    <w:rsid w:val="000E4835"/>
    <w:rsid w:val="000E5AB0"/>
    <w:rsid w:val="000F302A"/>
    <w:rsid w:val="000F3D5B"/>
    <w:rsid w:val="000F64D7"/>
    <w:rsid w:val="000F7DBF"/>
    <w:rsid w:val="0010014A"/>
    <w:rsid w:val="00100639"/>
    <w:rsid w:val="0010088E"/>
    <w:rsid w:val="001028FD"/>
    <w:rsid w:val="00105638"/>
    <w:rsid w:val="0010716D"/>
    <w:rsid w:val="001140DC"/>
    <w:rsid w:val="00114CFE"/>
    <w:rsid w:val="00115337"/>
    <w:rsid w:val="001166B8"/>
    <w:rsid w:val="0011683E"/>
    <w:rsid w:val="00116856"/>
    <w:rsid w:val="00116C42"/>
    <w:rsid w:val="0011780F"/>
    <w:rsid w:val="00117B26"/>
    <w:rsid w:val="00120259"/>
    <w:rsid w:val="00122F9D"/>
    <w:rsid w:val="001264A8"/>
    <w:rsid w:val="001266BF"/>
    <w:rsid w:val="00133D16"/>
    <w:rsid w:val="00134037"/>
    <w:rsid w:val="001342AC"/>
    <w:rsid w:val="00135BAE"/>
    <w:rsid w:val="00145224"/>
    <w:rsid w:val="00146EC3"/>
    <w:rsid w:val="00147FB4"/>
    <w:rsid w:val="0015011C"/>
    <w:rsid w:val="00150204"/>
    <w:rsid w:val="0015033B"/>
    <w:rsid w:val="00150429"/>
    <w:rsid w:val="001523C5"/>
    <w:rsid w:val="00152B00"/>
    <w:rsid w:val="00152CAD"/>
    <w:rsid w:val="00153556"/>
    <w:rsid w:val="0016265A"/>
    <w:rsid w:val="00171E05"/>
    <w:rsid w:val="00180ACB"/>
    <w:rsid w:val="00181A6C"/>
    <w:rsid w:val="00183B60"/>
    <w:rsid w:val="00186623"/>
    <w:rsid w:val="001879FD"/>
    <w:rsid w:val="0019571D"/>
    <w:rsid w:val="001963A2"/>
    <w:rsid w:val="00196465"/>
    <w:rsid w:val="001A1B93"/>
    <w:rsid w:val="001A64A1"/>
    <w:rsid w:val="001A6DCC"/>
    <w:rsid w:val="001A773E"/>
    <w:rsid w:val="001B0396"/>
    <w:rsid w:val="001B1400"/>
    <w:rsid w:val="001B3DBD"/>
    <w:rsid w:val="001B4377"/>
    <w:rsid w:val="001D0DF7"/>
    <w:rsid w:val="001D1038"/>
    <w:rsid w:val="001D2321"/>
    <w:rsid w:val="001D2DCD"/>
    <w:rsid w:val="001D5055"/>
    <w:rsid w:val="001D630C"/>
    <w:rsid w:val="001E1467"/>
    <w:rsid w:val="001E1A2F"/>
    <w:rsid w:val="001E201B"/>
    <w:rsid w:val="001E5CAC"/>
    <w:rsid w:val="001E64A9"/>
    <w:rsid w:val="001E6841"/>
    <w:rsid w:val="001E725F"/>
    <w:rsid w:val="001F1AF5"/>
    <w:rsid w:val="001F1AF7"/>
    <w:rsid w:val="001F4964"/>
    <w:rsid w:val="001F4A96"/>
    <w:rsid w:val="001F7063"/>
    <w:rsid w:val="00202B04"/>
    <w:rsid w:val="00203052"/>
    <w:rsid w:val="00204936"/>
    <w:rsid w:val="002049D5"/>
    <w:rsid w:val="00206AE4"/>
    <w:rsid w:val="002100EE"/>
    <w:rsid w:val="00210168"/>
    <w:rsid w:val="00210ED7"/>
    <w:rsid w:val="00212A06"/>
    <w:rsid w:val="00214E7A"/>
    <w:rsid w:val="00215DEE"/>
    <w:rsid w:val="0021618E"/>
    <w:rsid w:val="0021704D"/>
    <w:rsid w:val="002216C7"/>
    <w:rsid w:val="00222097"/>
    <w:rsid w:val="002227DB"/>
    <w:rsid w:val="00227202"/>
    <w:rsid w:val="00227377"/>
    <w:rsid w:val="00227851"/>
    <w:rsid w:val="002339D3"/>
    <w:rsid w:val="00234257"/>
    <w:rsid w:val="002348E0"/>
    <w:rsid w:val="00254E1A"/>
    <w:rsid w:val="00262555"/>
    <w:rsid w:val="002643C1"/>
    <w:rsid w:val="00265203"/>
    <w:rsid w:val="00270223"/>
    <w:rsid w:val="0027199E"/>
    <w:rsid w:val="00271D47"/>
    <w:rsid w:val="002721EA"/>
    <w:rsid w:val="002752BA"/>
    <w:rsid w:val="00280E8A"/>
    <w:rsid w:val="00285164"/>
    <w:rsid w:val="002855B0"/>
    <w:rsid w:val="00286959"/>
    <w:rsid w:val="00295FA5"/>
    <w:rsid w:val="00297A6F"/>
    <w:rsid w:val="002A4956"/>
    <w:rsid w:val="002A6710"/>
    <w:rsid w:val="002A7778"/>
    <w:rsid w:val="002B1FDA"/>
    <w:rsid w:val="002B2ACF"/>
    <w:rsid w:val="002B578B"/>
    <w:rsid w:val="002B5ECC"/>
    <w:rsid w:val="002B7904"/>
    <w:rsid w:val="002C2507"/>
    <w:rsid w:val="002C2E6E"/>
    <w:rsid w:val="002C3A3D"/>
    <w:rsid w:val="002C7927"/>
    <w:rsid w:val="002D41FF"/>
    <w:rsid w:val="002D608F"/>
    <w:rsid w:val="002D7053"/>
    <w:rsid w:val="002D7208"/>
    <w:rsid w:val="002D7725"/>
    <w:rsid w:val="002E0CC2"/>
    <w:rsid w:val="002E3527"/>
    <w:rsid w:val="002E3824"/>
    <w:rsid w:val="002E78F7"/>
    <w:rsid w:val="002F031F"/>
    <w:rsid w:val="002F0ED3"/>
    <w:rsid w:val="002F3278"/>
    <w:rsid w:val="002F3DE3"/>
    <w:rsid w:val="002F632E"/>
    <w:rsid w:val="003021BC"/>
    <w:rsid w:val="0030440F"/>
    <w:rsid w:val="00310AF9"/>
    <w:rsid w:val="00310DAA"/>
    <w:rsid w:val="0031465E"/>
    <w:rsid w:val="00315742"/>
    <w:rsid w:val="003163B3"/>
    <w:rsid w:val="003200C6"/>
    <w:rsid w:val="00322A7A"/>
    <w:rsid w:val="00326C5B"/>
    <w:rsid w:val="003336F0"/>
    <w:rsid w:val="0033663D"/>
    <w:rsid w:val="003366D9"/>
    <w:rsid w:val="00340777"/>
    <w:rsid w:val="00341D8A"/>
    <w:rsid w:val="00341DEB"/>
    <w:rsid w:val="00346A3D"/>
    <w:rsid w:val="00350510"/>
    <w:rsid w:val="00350C20"/>
    <w:rsid w:val="003548FA"/>
    <w:rsid w:val="00355643"/>
    <w:rsid w:val="00355A74"/>
    <w:rsid w:val="0035764D"/>
    <w:rsid w:val="00361427"/>
    <w:rsid w:val="00363702"/>
    <w:rsid w:val="0036458B"/>
    <w:rsid w:val="003703E8"/>
    <w:rsid w:val="00371D2F"/>
    <w:rsid w:val="00373122"/>
    <w:rsid w:val="0037612E"/>
    <w:rsid w:val="0038033A"/>
    <w:rsid w:val="003816ED"/>
    <w:rsid w:val="003840E9"/>
    <w:rsid w:val="00384161"/>
    <w:rsid w:val="00387610"/>
    <w:rsid w:val="0039432A"/>
    <w:rsid w:val="003953EA"/>
    <w:rsid w:val="00395C2F"/>
    <w:rsid w:val="003973D3"/>
    <w:rsid w:val="00397F89"/>
    <w:rsid w:val="003A0495"/>
    <w:rsid w:val="003A0892"/>
    <w:rsid w:val="003A3162"/>
    <w:rsid w:val="003A422B"/>
    <w:rsid w:val="003A449E"/>
    <w:rsid w:val="003A71F3"/>
    <w:rsid w:val="003B19F5"/>
    <w:rsid w:val="003D0E0A"/>
    <w:rsid w:val="003D3B22"/>
    <w:rsid w:val="003D7B3D"/>
    <w:rsid w:val="003E0348"/>
    <w:rsid w:val="003F3DB1"/>
    <w:rsid w:val="003F451E"/>
    <w:rsid w:val="003F4939"/>
    <w:rsid w:val="003F626F"/>
    <w:rsid w:val="003F6794"/>
    <w:rsid w:val="00402B32"/>
    <w:rsid w:val="0040519F"/>
    <w:rsid w:val="0040781E"/>
    <w:rsid w:val="00410C93"/>
    <w:rsid w:val="004115FB"/>
    <w:rsid w:val="00411B4A"/>
    <w:rsid w:val="004134DD"/>
    <w:rsid w:val="00417E99"/>
    <w:rsid w:val="00421507"/>
    <w:rsid w:val="00424D02"/>
    <w:rsid w:val="0042525A"/>
    <w:rsid w:val="0042733C"/>
    <w:rsid w:val="0044185A"/>
    <w:rsid w:val="0044193A"/>
    <w:rsid w:val="00453B8F"/>
    <w:rsid w:val="004556B7"/>
    <w:rsid w:val="00460489"/>
    <w:rsid w:val="004608C7"/>
    <w:rsid w:val="00462878"/>
    <w:rsid w:val="00465B7A"/>
    <w:rsid w:val="00471121"/>
    <w:rsid w:val="00472AA2"/>
    <w:rsid w:val="00473B39"/>
    <w:rsid w:val="00474175"/>
    <w:rsid w:val="00481309"/>
    <w:rsid w:val="004928A2"/>
    <w:rsid w:val="00494610"/>
    <w:rsid w:val="004953EC"/>
    <w:rsid w:val="00497ADD"/>
    <w:rsid w:val="004A0D29"/>
    <w:rsid w:val="004A0DE1"/>
    <w:rsid w:val="004A2410"/>
    <w:rsid w:val="004A27AC"/>
    <w:rsid w:val="004A3995"/>
    <w:rsid w:val="004B3AB3"/>
    <w:rsid w:val="004C1DD0"/>
    <w:rsid w:val="004C2685"/>
    <w:rsid w:val="004C64E4"/>
    <w:rsid w:val="004C6673"/>
    <w:rsid w:val="004D2334"/>
    <w:rsid w:val="004D433D"/>
    <w:rsid w:val="004D4410"/>
    <w:rsid w:val="004E156F"/>
    <w:rsid w:val="004E2F88"/>
    <w:rsid w:val="004E550E"/>
    <w:rsid w:val="004E55DB"/>
    <w:rsid w:val="004E67C6"/>
    <w:rsid w:val="004F5959"/>
    <w:rsid w:val="004F670C"/>
    <w:rsid w:val="00502B2F"/>
    <w:rsid w:val="00512D00"/>
    <w:rsid w:val="00512D44"/>
    <w:rsid w:val="00514179"/>
    <w:rsid w:val="00516243"/>
    <w:rsid w:val="005164D4"/>
    <w:rsid w:val="005406A0"/>
    <w:rsid w:val="00540E03"/>
    <w:rsid w:val="00541D5F"/>
    <w:rsid w:val="00544BEA"/>
    <w:rsid w:val="005460D5"/>
    <w:rsid w:val="00553CF0"/>
    <w:rsid w:val="00557C75"/>
    <w:rsid w:val="00566A85"/>
    <w:rsid w:val="005709DA"/>
    <w:rsid w:val="00570C78"/>
    <w:rsid w:val="00573AE3"/>
    <w:rsid w:val="00581EF9"/>
    <w:rsid w:val="00583690"/>
    <w:rsid w:val="005902D9"/>
    <w:rsid w:val="0059075F"/>
    <w:rsid w:val="00596AB7"/>
    <w:rsid w:val="005A1B5C"/>
    <w:rsid w:val="005A1EA7"/>
    <w:rsid w:val="005A6A12"/>
    <w:rsid w:val="005B0724"/>
    <w:rsid w:val="005B1E46"/>
    <w:rsid w:val="005B5AA4"/>
    <w:rsid w:val="005C3DB5"/>
    <w:rsid w:val="005C3F4B"/>
    <w:rsid w:val="005C42AC"/>
    <w:rsid w:val="005C4F84"/>
    <w:rsid w:val="005D2EC6"/>
    <w:rsid w:val="005D37D0"/>
    <w:rsid w:val="005D41E8"/>
    <w:rsid w:val="005D703E"/>
    <w:rsid w:val="005E35E9"/>
    <w:rsid w:val="005E5525"/>
    <w:rsid w:val="005F38BB"/>
    <w:rsid w:val="005F7895"/>
    <w:rsid w:val="0060003E"/>
    <w:rsid w:val="00602BBE"/>
    <w:rsid w:val="0060315D"/>
    <w:rsid w:val="00613410"/>
    <w:rsid w:val="00617986"/>
    <w:rsid w:val="006256CA"/>
    <w:rsid w:val="00627729"/>
    <w:rsid w:val="00627F21"/>
    <w:rsid w:val="0063025A"/>
    <w:rsid w:val="0064583B"/>
    <w:rsid w:val="006468B8"/>
    <w:rsid w:val="00651127"/>
    <w:rsid w:val="0065190C"/>
    <w:rsid w:val="006542F1"/>
    <w:rsid w:val="00654A48"/>
    <w:rsid w:val="0065651B"/>
    <w:rsid w:val="00664607"/>
    <w:rsid w:val="00665941"/>
    <w:rsid w:val="0066755F"/>
    <w:rsid w:val="00670089"/>
    <w:rsid w:val="00670C89"/>
    <w:rsid w:val="00671233"/>
    <w:rsid w:val="006763DC"/>
    <w:rsid w:val="00680AE4"/>
    <w:rsid w:val="00682205"/>
    <w:rsid w:val="006822B0"/>
    <w:rsid w:val="00684E51"/>
    <w:rsid w:val="0068793C"/>
    <w:rsid w:val="00694288"/>
    <w:rsid w:val="00694F91"/>
    <w:rsid w:val="006A100B"/>
    <w:rsid w:val="006A143A"/>
    <w:rsid w:val="006A3285"/>
    <w:rsid w:val="006A4C56"/>
    <w:rsid w:val="006B0567"/>
    <w:rsid w:val="006B4535"/>
    <w:rsid w:val="006B72DE"/>
    <w:rsid w:val="006B75CB"/>
    <w:rsid w:val="006C5FC1"/>
    <w:rsid w:val="006D44E1"/>
    <w:rsid w:val="006D6350"/>
    <w:rsid w:val="006D6662"/>
    <w:rsid w:val="006E21FA"/>
    <w:rsid w:val="006E477D"/>
    <w:rsid w:val="006E6D5F"/>
    <w:rsid w:val="006F0FB7"/>
    <w:rsid w:val="006F5925"/>
    <w:rsid w:val="006F5E40"/>
    <w:rsid w:val="006F6E4A"/>
    <w:rsid w:val="00704E5D"/>
    <w:rsid w:val="00705739"/>
    <w:rsid w:val="007073D6"/>
    <w:rsid w:val="00710AE5"/>
    <w:rsid w:val="00712E83"/>
    <w:rsid w:val="00712FF5"/>
    <w:rsid w:val="0071464D"/>
    <w:rsid w:val="00714BF1"/>
    <w:rsid w:val="00715FB5"/>
    <w:rsid w:val="00716C50"/>
    <w:rsid w:val="007171A6"/>
    <w:rsid w:val="0071799D"/>
    <w:rsid w:val="00726088"/>
    <w:rsid w:val="00730B6A"/>
    <w:rsid w:val="00731B91"/>
    <w:rsid w:val="00736D88"/>
    <w:rsid w:val="00736DD2"/>
    <w:rsid w:val="00736EE0"/>
    <w:rsid w:val="0074681C"/>
    <w:rsid w:val="00746EC2"/>
    <w:rsid w:val="007504DE"/>
    <w:rsid w:val="00762B70"/>
    <w:rsid w:val="007636FE"/>
    <w:rsid w:val="0077408E"/>
    <w:rsid w:val="00780577"/>
    <w:rsid w:val="00781AD3"/>
    <w:rsid w:val="00781BFB"/>
    <w:rsid w:val="00786FA7"/>
    <w:rsid w:val="0079177C"/>
    <w:rsid w:val="00794382"/>
    <w:rsid w:val="007959AC"/>
    <w:rsid w:val="00796323"/>
    <w:rsid w:val="007A20E0"/>
    <w:rsid w:val="007B2204"/>
    <w:rsid w:val="007B4B60"/>
    <w:rsid w:val="007B7278"/>
    <w:rsid w:val="007C1691"/>
    <w:rsid w:val="007C6B0F"/>
    <w:rsid w:val="007D0625"/>
    <w:rsid w:val="007D7A44"/>
    <w:rsid w:val="007D7E65"/>
    <w:rsid w:val="007E19E0"/>
    <w:rsid w:val="007E517D"/>
    <w:rsid w:val="007F6769"/>
    <w:rsid w:val="008041D4"/>
    <w:rsid w:val="00806938"/>
    <w:rsid w:val="00807818"/>
    <w:rsid w:val="0081156A"/>
    <w:rsid w:val="00827398"/>
    <w:rsid w:val="008275B6"/>
    <w:rsid w:val="0083653E"/>
    <w:rsid w:val="008369DC"/>
    <w:rsid w:val="00842974"/>
    <w:rsid w:val="00842F87"/>
    <w:rsid w:val="00843A88"/>
    <w:rsid w:val="00843D2E"/>
    <w:rsid w:val="0085550A"/>
    <w:rsid w:val="00856181"/>
    <w:rsid w:val="008616EF"/>
    <w:rsid w:val="00863C25"/>
    <w:rsid w:val="008641B7"/>
    <w:rsid w:val="00864D80"/>
    <w:rsid w:val="00864DC1"/>
    <w:rsid w:val="00870530"/>
    <w:rsid w:val="008705BC"/>
    <w:rsid w:val="00871999"/>
    <w:rsid w:val="00872E27"/>
    <w:rsid w:val="00875A42"/>
    <w:rsid w:val="0088192C"/>
    <w:rsid w:val="008904A8"/>
    <w:rsid w:val="00891D94"/>
    <w:rsid w:val="00896589"/>
    <w:rsid w:val="008A0CEE"/>
    <w:rsid w:val="008A19AF"/>
    <w:rsid w:val="008A20FB"/>
    <w:rsid w:val="008A4D88"/>
    <w:rsid w:val="008C1B22"/>
    <w:rsid w:val="008C4C84"/>
    <w:rsid w:val="008C510F"/>
    <w:rsid w:val="008D067F"/>
    <w:rsid w:val="008D3283"/>
    <w:rsid w:val="008E437B"/>
    <w:rsid w:val="008E4D3F"/>
    <w:rsid w:val="008E66B8"/>
    <w:rsid w:val="008F0A2E"/>
    <w:rsid w:val="008F1988"/>
    <w:rsid w:val="008F2B05"/>
    <w:rsid w:val="008F5E76"/>
    <w:rsid w:val="008F6252"/>
    <w:rsid w:val="009023F3"/>
    <w:rsid w:val="0090383C"/>
    <w:rsid w:val="00905D85"/>
    <w:rsid w:val="00912132"/>
    <w:rsid w:val="00913CAA"/>
    <w:rsid w:val="009226D2"/>
    <w:rsid w:val="00922FAD"/>
    <w:rsid w:val="00924F0A"/>
    <w:rsid w:val="00925082"/>
    <w:rsid w:val="00925726"/>
    <w:rsid w:val="00926904"/>
    <w:rsid w:val="0092708B"/>
    <w:rsid w:val="0093049D"/>
    <w:rsid w:val="00936A01"/>
    <w:rsid w:val="00937713"/>
    <w:rsid w:val="009404E7"/>
    <w:rsid w:val="009409CD"/>
    <w:rsid w:val="0094759E"/>
    <w:rsid w:val="00952C13"/>
    <w:rsid w:val="0095455D"/>
    <w:rsid w:val="00962BF1"/>
    <w:rsid w:val="00963237"/>
    <w:rsid w:val="00966820"/>
    <w:rsid w:val="00971E57"/>
    <w:rsid w:val="009723CF"/>
    <w:rsid w:val="00972F46"/>
    <w:rsid w:val="00973D3A"/>
    <w:rsid w:val="009741DC"/>
    <w:rsid w:val="0097652A"/>
    <w:rsid w:val="00980037"/>
    <w:rsid w:val="00983B43"/>
    <w:rsid w:val="00984742"/>
    <w:rsid w:val="0099161D"/>
    <w:rsid w:val="00991B37"/>
    <w:rsid w:val="009B6208"/>
    <w:rsid w:val="009B71FF"/>
    <w:rsid w:val="009C3034"/>
    <w:rsid w:val="009C4BFF"/>
    <w:rsid w:val="009C7522"/>
    <w:rsid w:val="009D0FDD"/>
    <w:rsid w:val="009D3162"/>
    <w:rsid w:val="009D3181"/>
    <w:rsid w:val="009D7B9B"/>
    <w:rsid w:val="009E067B"/>
    <w:rsid w:val="009E717E"/>
    <w:rsid w:val="009E737D"/>
    <w:rsid w:val="009F18FA"/>
    <w:rsid w:val="00A0197B"/>
    <w:rsid w:val="00A02768"/>
    <w:rsid w:val="00A03977"/>
    <w:rsid w:val="00A06013"/>
    <w:rsid w:val="00A104A7"/>
    <w:rsid w:val="00A12904"/>
    <w:rsid w:val="00A15FBF"/>
    <w:rsid w:val="00A1616D"/>
    <w:rsid w:val="00A1783B"/>
    <w:rsid w:val="00A224AC"/>
    <w:rsid w:val="00A26FF7"/>
    <w:rsid w:val="00A27159"/>
    <w:rsid w:val="00A37A20"/>
    <w:rsid w:val="00A445DC"/>
    <w:rsid w:val="00A44BEA"/>
    <w:rsid w:val="00A47C22"/>
    <w:rsid w:val="00A55B14"/>
    <w:rsid w:val="00A5689C"/>
    <w:rsid w:val="00A569E8"/>
    <w:rsid w:val="00A57FAF"/>
    <w:rsid w:val="00A601C4"/>
    <w:rsid w:val="00A61D6E"/>
    <w:rsid w:val="00A70193"/>
    <w:rsid w:val="00A711C6"/>
    <w:rsid w:val="00A730F3"/>
    <w:rsid w:val="00A74B68"/>
    <w:rsid w:val="00A77EE1"/>
    <w:rsid w:val="00A84863"/>
    <w:rsid w:val="00A91750"/>
    <w:rsid w:val="00A95D95"/>
    <w:rsid w:val="00A977EC"/>
    <w:rsid w:val="00AA3FD1"/>
    <w:rsid w:val="00AA52DE"/>
    <w:rsid w:val="00AB11B3"/>
    <w:rsid w:val="00AB1DAF"/>
    <w:rsid w:val="00AB40EF"/>
    <w:rsid w:val="00AB43D9"/>
    <w:rsid w:val="00AB5ED3"/>
    <w:rsid w:val="00AB6B0C"/>
    <w:rsid w:val="00AB70CD"/>
    <w:rsid w:val="00AB7800"/>
    <w:rsid w:val="00AC1860"/>
    <w:rsid w:val="00AC4898"/>
    <w:rsid w:val="00AC48B3"/>
    <w:rsid w:val="00AC7893"/>
    <w:rsid w:val="00AC7AC9"/>
    <w:rsid w:val="00AD1C54"/>
    <w:rsid w:val="00AE1920"/>
    <w:rsid w:val="00AE76F8"/>
    <w:rsid w:val="00AF01B3"/>
    <w:rsid w:val="00AF0F13"/>
    <w:rsid w:val="00AF7992"/>
    <w:rsid w:val="00AF7CDD"/>
    <w:rsid w:val="00B00AB3"/>
    <w:rsid w:val="00B14C52"/>
    <w:rsid w:val="00B200AA"/>
    <w:rsid w:val="00B203A9"/>
    <w:rsid w:val="00B229A5"/>
    <w:rsid w:val="00B2488E"/>
    <w:rsid w:val="00B25EB3"/>
    <w:rsid w:val="00B42056"/>
    <w:rsid w:val="00B478C3"/>
    <w:rsid w:val="00B52715"/>
    <w:rsid w:val="00B61348"/>
    <w:rsid w:val="00B6263F"/>
    <w:rsid w:val="00B67114"/>
    <w:rsid w:val="00B678C7"/>
    <w:rsid w:val="00B70368"/>
    <w:rsid w:val="00B7097C"/>
    <w:rsid w:val="00B72BCC"/>
    <w:rsid w:val="00B75449"/>
    <w:rsid w:val="00B81284"/>
    <w:rsid w:val="00B86DA1"/>
    <w:rsid w:val="00B87401"/>
    <w:rsid w:val="00B96B1E"/>
    <w:rsid w:val="00BA527C"/>
    <w:rsid w:val="00BA5B9C"/>
    <w:rsid w:val="00BA7D51"/>
    <w:rsid w:val="00BA7F31"/>
    <w:rsid w:val="00BB4AD5"/>
    <w:rsid w:val="00BB7494"/>
    <w:rsid w:val="00BB76A5"/>
    <w:rsid w:val="00BC089B"/>
    <w:rsid w:val="00BC183F"/>
    <w:rsid w:val="00BC1C37"/>
    <w:rsid w:val="00BC2390"/>
    <w:rsid w:val="00BC775D"/>
    <w:rsid w:val="00BD0051"/>
    <w:rsid w:val="00BD2939"/>
    <w:rsid w:val="00BD5A75"/>
    <w:rsid w:val="00BD6BF7"/>
    <w:rsid w:val="00BE07A9"/>
    <w:rsid w:val="00BE1700"/>
    <w:rsid w:val="00BE2E36"/>
    <w:rsid w:val="00BE4D8F"/>
    <w:rsid w:val="00BF0A3E"/>
    <w:rsid w:val="00BF26AC"/>
    <w:rsid w:val="00BF46A7"/>
    <w:rsid w:val="00BF5230"/>
    <w:rsid w:val="00BF6DA8"/>
    <w:rsid w:val="00C00289"/>
    <w:rsid w:val="00C1090C"/>
    <w:rsid w:val="00C201FC"/>
    <w:rsid w:val="00C240C8"/>
    <w:rsid w:val="00C249AF"/>
    <w:rsid w:val="00C26513"/>
    <w:rsid w:val="00C328C9"/>
    <w:rsid w:val="00C339ED"/>
    <w:rsid w:val="00C35BA8"/>
    <w:rsid w:val="00C37F72"/>
    <w:rsid w:val="00C40246"/>
    <w:rsid w:val="00C420C1"/>
    <w:rsid w:val="00C43FEE"/>
    <w:rsid w:val="00C45963"/>
    <w:rsid w:val="00C472B8"/>
    <w:rsid w:val="00C50723"/>
    <w:rsid w:val="00C529FD"/>
    <w:rsid w:val="00C53124"/>
    <w:rsid w:val="00C538A9"/>
    <w:rsid w:val="00C53B2E"/>
    <w:rsid w:val="00C6160A"/>
    <w:rsid w:val="00C62B51"/>
    <w:rsid w:val="00C65711"/>
    <w:rsid w:val="00C66460"/>
    <w:rsid w:val="00C76ECD"/>
    <w:rsid w:val="00C8221C"/>
    <w:rsid w:val="00C84B63"/>
    <w:rsid w:val="00C84E04"/>
    <w:rsid w:val="00C86DC6"/>
    <w:rsid w:val="00C910BE"/>
    <w:rsid w:val="00C922BE"/>
    <w:rsid w:val="00CA10F9"/>
    <w:rsid w:val="00CA14F4"/>
    <w:rsid w:val="00CA583F"/>
    <w:rsid w:val="00CA5844"/>
    <w:rsid w:val="00CA7415"/>
    <w:rsid w:val="00CB265C"/>
    <w:rsid w:val="00CB2BDD"/>
    <w:rsid w:val="00CB32BC"/>
    <w:rsid w:val="00CB4540"/>
    <w:rsid w:val="00CB4951"/>
    <w:rsid w:val="00CB7A07"/>
    <w:rsid w:val="00CC59BB"/>
    <w:rsid w:val="00CD1B93"/>
    <w:rsid w:val="00CD3BD4"/>
    <w:rsid w:val="00CD3CC8"/>
    <w:rsid w:val="00CD4915"/>
    <w:rsid w:val="00CD60BD"/>
    <w:rsid w:val="00CD635D"/>
    <w:rsid w:val="00CD6DEE"/>
    <w:rsid w:val="00CD7C5B"/>
    <w:rsid w:val="00CD7CED"/>
    <w:rsid w:val="00CE04C7"/>
    <w:rsid w:val="00CE2AC9"/>
    <w:rsid w:val="00CE2AFE"/>
    <w:rsid w:val="00CE7B14"/>
    <w:rsid w:val="00CF156B"/>
    <w:rsid w:val="00CF1E02"/>
    <w:rsid w:val="00CF4BD6"/>
    <w:rsid w:val="00CF597A"/>
    <w:rsid w:val="00D00228"/>
    <w:rsid w:val="00D00DA0"/>
    <w:rsid w:val="00D0103F"/>
    <w:rsid w:val="00D03E34"/>
    <w:rsid w:val="00D05BAA"/>
    <w:rsid w:val="00D07F26"/>
    <w:rsid w:val="00D11A09"/>
    <w:rsid w:val="00D11BCD"/>
    <w:rsid w:val="00D13B7A"/>
    <w:rsid w:val="00D17FD1"/>
    <w:rsid w:val="00D22C4B"/>
    <w:rsid w:val="00D230C7"/>
    <w:rsid w:val="00D23583"/>
    <w:rsid w:val="00D23E7D"/>
    <w:rsid w:val="00D2405F"/>
    <w:rsid w:val="00D26C71"/>
    <w:rsid w:val="00D30C7F"/>
    <w:rsid w:val="00D32DFB"/>
    <w:rsid w:val="00D41421"/>
    <w:rsid w:val="00D41998"/>
    <w:rsid w:val="00D41BA9"/>
    <w:rsid w:val="00D44059"/>
    <w:rsid w:val="00D4511A"/>
    <w:rsid w:val="00D51813"/>
    <w:rsid w:val="00D52376"/>
    <w:rsid w:val="00D53EE6"/>
    <w:rsid w:val="00D612C2"/>
    <w:rsid w:val="00D64D38"/>
    <w:rsid w:val="00D745E0"/>
    <w:rsid w:val="00D76AA3"/>
    <w:rsid w:val="00D80604"/>
    <w:rsid w:val="00D86529"/>
    <w:rsid w:val="00D86A86"/>
    <w:rsid w:val="00D8791E"/>
    <w:rsid w:val="00D92438"/>
    <w:rsid w:val="00DA0040"/>
    <w:rsid w:val="00DA086B"/>
    <w:rsid w:val="00DA1D7A"/>
    <w:rsid w:val="00DA5E0A"/>
    <w:rsid w:val="00DA6834"/>
    <w:rsid w:val="00DA7145"/>
    <w:rsid w:val="00DA78D8"/>
    <w:rsid w:val="00DA7E05"/>
    <w:rsid w:val="00DB4794"/>
    <w:rsid w:val="00DB5C3E"/>
    <w:rsid w:val="00DB628E"/>
    <w:rsid w:val="00DC4070"/>
    <w:rsid w:val="00DE1DE6"/>
    <w:rsid w:val="00DE1E39"/>
    <w:rsid w:val="00DE513D"/>
    <w:rsid w:val="00DF235C"/>
    <w:rsid w:val="00DF426D"/>
    <w:rsid w:val="00DF47D6"/>
    <w:rsid w:val="00DF4D5A"/>
    <w:rsid w:val="00DF5425"/>
    <w:rsid w:val="00DF782C"/>
    <w:rsid w:val="00E030A0"/>
    <w:rsid w:val="00E04F16"/>
    <w:rsid w:val="00E075A1"/>
    <w:rsid w:val="00E0797A"/>
    <w:rsid w:val="00E11D5D"/>
    <w:rsid w:val="00E124E3"/>
    <w:rsid w:val="00E12F81"/>
    <w:rsid w:val="00E14812"/>
    <w:rsid w:val="00E15231"/>
    <w:rsid w:val="00E15DDE"/>
    <w:rsid w:val="00E17B19"/>
    <w:rsid w:val="00E2339E"/>
    <w:rsid w:val="00E300BB"/>
    <w:rsid w:val="00E31D0A"/>
    <w:rsid w:val="00E3245B"/>
    <w:rsid w:val="00E32DCD"/>
    <w:rsid w:val="00E32DF0"/>
    <w:rsid w:val="00E3707B"/>
    <w:rsid w:val="00E50685"/>
    <w:rsid w:val="00E57F6B"/>
    <w:rsid w:val="00E609CE"/>
    <w:rsid w:val="00E6234F"/>
    <w:rsid w:val="00E67AC7"/>
    <w:rsid w:val="00E7134F"/>
    <w:rsid w:val="00E7342C"/>
    <w:rsid w:val="00E736E9"/>
    <w:rsid w:val="00E76363"/>
    <w:rsid w:val="00E90BE3"/>
    <w:rsid w:val="00E91374"/>
    <w:rsid w:val="00E91D81"/>
    <w:rsid w:val="00E92BC2"/>
    <w:rsid w:val="00EA010E"/>
    <w:rsid w:val="00EA28AB"/>
    <w:rsid w:val="00EA6FBF"/>
    <w:rsid w:val="00EB1E33"/>
    <w:rsid w:val="00EB4DA6"/>
    <w:rsid w:val="00EB7B0A"/>
    <w:rsid w:val="00EC0881"/>
    <w:rsid w:val="00EC74F9"/>
    <w:rsid w:val="00ED13DE"/>
    <w:rsid w:val="00ED1996"/>
    <w:rsid w:val="00ED2843"/>
    <w:rsid w:val="00ED2F55"/>
    <w:rsid w:val="00ED5ED8"/>
    <w:rsid w:val="00EE0C95"/>
    <w:rsid w:val="00EE3F0F"/>
    <w:rsid w:val="00EF0199"/>
    <w:rsid w:val="00F0263C"/>
    <w:rsid w:val="00F0402A"/>
    <w:rsid w:val="00F07266"/>
    <w:rsid w:val="00F16313"/>
    <w:rsid w:val="00F1700E"/>
    <w:rsid w:val="00F20820"/>
    <w:rsid w:val="00F20FF1"/>
    <w:rsid w:val="00F24317"/>
    <w:rsid w:val="00F27AC7"/>
    <w:rsid w:val="00F32641"/>
    <w:rsid w:val="00F34974"/>
    <w:rsid w:val="00F35457"/>
    <w:rsid w:val="00F3595B"/>
    <w:rsid w:val="00F367F3"/>
    <w:rsid w:val="00F36A26"/>
    <w:rsid w:val="00F41F54"/>
    <w:rsid w:val="00F426A6"/>
    <w:rsid w:val="00F429FD"/>
    <w:rsid w:val="00F45572"/>
    <w:rsid w:val="00F4623C"/>
    <w:rsid w:val="00F46AD7"/>
    <w:rsid w:val="00F56399"/>
    <w:rsid w:val="00F606BB"/>
    <w:rsid w:val="00F70113"/>
    <w:rsid w:val="00F746E3"/>
    <w:rsid w:val="00F76C17"/>
    <w:rsid w:val="00F7709C"/>
    <w:rsid w:val="00F7750A"/>
    <w:rsid w:val="00F80006"/>
    <w:rsid w:val="00F80084"/>
    <w:rsid w:val="00F95676"/>
    <w:rsid w:val="00F96401"/>
    <w:rsid w:val="00F9690B"/>
    <w:rsid w:val="00FA3F8B"/>
    <w:rsid w:val="00FA4498"/>
    <w:rsid w:val="00FA56FF"/>
    <w:rsid w:val="00FA767D"/>
    <w:rsid w:val="00FB693B"/>
    <w:rsid w:val="00FC3C96"/>
    <w:rsid w:val="00FD2470"/>
    <w:rsid w:val="00FD5823"/>
    <w:rsid w:val="00FD7BE0"/>
    <w:rsid w:val="00FE1C27"/>
    <w:rsid w:val="00FE326F"/>
    <w:rsid w:val="00FE5C31"/>
    <w:rsid w:val="00FF0F20"/>
    <w:rsid w:val="00FF1B0E"/>
    <w:rsid w:val="00FF268A"/>
    <w:rsid w:val="00FF748B"/>
    <w:rsid w:val="030620E3"/>
    <w:rsid w:val="07F103E0"/>
    <w:rsid w:val="092E6FC0"/>
    <w:rsid w:val="0BB87E47"/>
    <w:rsid w:val="0D1F249B"/>
    <w:rsid w:val="0DDD0250"/>
    <w:rsid w:val="12FE3E7B"/>
    <w:rsid w:val="147A5E14"/>
    <w:rsid w:val="17A1211B"/>
    <w:rsid w:val="17B105D4"/>
    <w:rsid w:val="18ED7A84"/>
    <w:rsid w:val="19255AF5"/>
    <w:rsid w:val="1F0D01CA"/>
    <w:rsid w:val="2101655B"/>
    <w:rsid w:val="21864056"/>
    <w:rsid w:val="22512D00"/>
    <w:rsid w:val="2486441F"/>
    <w:rsid w:val="29E61843"/>
    <w:rsid w:val="2A5C4663"/>
    <w:rsid w:val="2AA01F44"/>
    <w:rsid w:val="2AFF74DE"/>
    <w:rsid w:val="2BD334E0"/>
    <w:rsid w:val="2CA37927"/>
    <w:rsid w:val="2F191A9C"/>
    <w:rsid w:val="32EB7F0F"/>
    <w:rsid w:val="3ACE5D4F"/>
    <w:rsid w:val="3C55524B"/>
    <w:rsid w:val="3DF6488D"/>
    <w:rsid w:val="406334F2"/>
    <w:rsid w:val="409F14A1"/>
    <w:rsid w:val="415F6EA3"/>
    <w:rsid w:val="452C7897"/>
    <w:rsid w:val="497B7CB3"/>
    <w:rsid w:val="4B2D12E0"/>
    <w:rsid w:val="4BEB6B31"/>
    <w:rsid w:val="4DD36371"/>
    <w:rsid w:val="4F070047"/>
    <w:rsid w:val="4F3C244F"/>
    <w:rsid w:val="5115115D"/>
    <w:rsid w:val="52D92ACB"/>
    <w:rsid w:val="53841078"/>
    <w:rsid w:val="53B4776F"/>
    <w:rsid w:val="53DF1E3A"/>
    <w:rsid w:val="5CA67F0E"/>
    <w:rsid w:val="5D944CEC"/>
    <w:rsid w:val="62C730F1"/>
    <w:rsid w:val="67A81A90"/>
    <w:rsid w:val="692F74C0"/>
    <w:rsid w:val="6BFB6FB5"/>
    <w:rsid w:val="6FE969BF"/>
    <w:rsid w:val="71175C34"/>
    <w:rsid w:val="72655F75"/>
    <w:rsid w:val="74D70DF7"/>
    <w:rsid w:val="750D16CF"/>
    <w:rsid w:val="76363296"/>
    <w:rsid w:val="789F3DA6"/>
    <w:rsid w:val="78A52377"/>
    <w:rsid w:val="79082185"/>
    <w:rsid w:val="79886520"/>
    <w:rsid w:val="7A6F77AB"/>
    <w:rsid w:val="7B5B7497"/>
    <w:rsid w:val="7EB03BCE"/>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nhideWhenUsed="0" w:uiPriority="0" w:semiHidden="0" w:name="caption"/>
    <w:lsdException w:qFormat="1" w:unhideWhenUsed="0" w:uiPriority="0" w:semiHidden="0" w:name="table of figures"/>
    <w:lsdException w:unhideWhenUsed="0" w:uiPriority="0" w:semiHidden="0" w:name="envelope address"/>
    <w:lsdException w:unhideWhenUsed="0" w:uiPriority="0" w:semiHidden="0" w:name="envelope return"/>
    <w:lsdException w:qFormat="1"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qFormat="1" w:unhideWhenUsed="0" w:uiPriority="0" w:semiHidden="0" w:name="List 3"/>
    <w:lsdException w:qFormat="1" w:unhideWhenUsed="0" w:uiPriority="0" w:semiHidden="0" w:name="List 4"/>
    <w:lsdException w:qFormat="1" w:unhideWhenUsed="0" w:uiPriority="0" w:semiHidden="0" w:name="List 5"/>
    <w:lsdException w:qFormat="1" w:unhideWhenUsed="0" w:uiPriority="0" w:semiHidden="0" w:name="List Bullet 2"/>
    <w:lsdException w:qFormat="1" w:unhideWhenUsed="0" w:uiPriority="0" w:semiHidden="0" w:name="List Bullet 3"/>
    <w:lsdException w:qFormat="1" w:unhideWhenUsed="0" w:uiPriority="0" w:semiHidden="0" w:name="List Bullet 4"/>
    <w:lsdException w:unhideWhenUsed="0" w:uiPriority="0" w:semiHidden="0" w:name="List Bullet 5"/>
    <w:lsdException w:qFormat="1" w:unhideWhenUsed="0" w:uiPriority="0" w:semiHidden="0" w:name="List Number 2"/>
    <w:lsdException w:qFormat="1"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qFormat="1" w:unhideWhenUsed="0" w:uiPriority="0" w:semiHidden="0" w:name="Body Text"/>
    <w:lsdException w:qFormat="1" w:unhideWhenUsed="0" w:uiPriority="0" w:semiHidden="0" w:name="Body Text Indent"/>
    <w:lsdException w:qFormat="1" w:unhideWhenUsed="0" w:uiPriority="0" w:semiHidden="0" w:name="List Continue"/>
    <w:lsdException w:qFormat="1" w:unhideWhenUsed="0" w:uiPriority="0" w:semiHidden="0" w:name="List Continue 2"/>
    <w:lsdException w:qFormat="1" w:unhideWhenUsed="0" w:uiPriority="0" w:semiHidden="0" w:name="List Continue 3"/>
    <w:lsdException w:qFormat="1"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8"/>
      <w:lang w:val="en-US" w:eastAsia="zh-CN" w:bidi="ar-SA"/>
    </w:rPr>
  </w:style>
  <w:style w:type="paragraph" w:styleId="3">
    <w:name w:val="heading 1"/>
    <w:basedOn w:val="1"/>
    <w:next w:val="1"/>
    <w:qFormat/>
    <w:uiPriority w:val="0"/>
    <w:pPr>
      <w:keepNext/>
      <w:snapToGrid w:val="0"/>
      <w:spacing w:line="360" w:lineRule="atLeast"/>
      <w:outlineLvl w:val="0"/>
    </w:pPr>
    <w:rPr>
      <w:rFonts w:ascii="宋体"/>
    </w:rPr>
  </w:style>
  <w:style w:type="paragraph" w:styleId="4">
    <w:name w:val="heading 2"/>
    <w:basedOn w:val="1"/>
    <w:next w:val="1"/>
    <w:link w:val="70"/>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paragraph" w:styleId="5">
    <w:name w:val="heading 3"/>
    <w:basedOn w:val="1"/>
    <w:next w:val="1"/>
    <w:link w:val="71"/>
    <w:qFormat/>
    <w:uiPriority w:val="0"/>
    <w:pPr>
      <w:keepNext/>
      <w:keepLines/>
      <w:spacing w:before="260" w:beforeLines="0" w:beforeAutospacing="0" w:after="260" w:afterLines="0" w:afterAutospacing="0" w:line="413" w:lineRule="auto"/>
      <w:outlineLvl w:val="2"/>
    </w:pPr>
    <w:rPr>
      <w:b/>
      <w:sz w:val="32"/>
    </w:rPr>
  </w:style>
  <w:style w:type="paragraph" w:styleId="6">
    <w:name w:val="heading 4"/>
    <w:basedOn w:val="1"/>
    <w:next w:val="1"/>
    <w:qFormat/>
    <w:uiPriority w:val="0"/>
    <w:pPr>
      <w:keepNext/>
      <w:keepLines/>
      <w:spacing w:before="280" w:beforeLines="0" w:beforeAutospacing="0" w:after="290" w:afterLines="0" w:afterAutospacing="0" w:line="372" w:lineRule="auto"/>
      <w:outlineLvl w:val="3"/>
    </w:pPr>
    <w:rPr>
      <w:rFonts w:ascii="Arial" w:hAnsi="Arial" w:eastAsia="黑体"/>
      <w:b/>
    </w:rPr>
  </w:style>
  <w:style w:type="paragraph" w:styleId="7">
    <w:name w:val="heading 5"/>
    <w:basedOn w:val="1"/>
    <w:next w:val="1"/>
    <w:qFormat/>
    <w:uiPriority w:val="0"/>
    <w:pPr>
      <w:keepNext/>
      <w:keepLines/>
      <w:tabs>
        <w:tab w:val="left" w:pos="2551"/>
      </w:tabs>
      <w:spacing w:before="280" w:beforeLines="0" w:beforeAutospacing="0" w:after="290" w:afterLines="0" w:afterAutospacing="0" w:line="372" w:lineRule="auto"/>
      <w:ind w:left="2551" w:hanging="850"/>
      <w:outlineLvl w:val="4"/>
    </w:pPr>
    <w:rPr>
      <w:b/>
    </w:rPr>
  </w:style>
  <w:style w:type="paragraph" w:styleId="8">
    <w:name w:val="heading 6"/>
    <w:basedOn w:val="1"/>
    <w:next w:val="1"/>
    <w:qFormat/>
    <w:uiPriority w:val="0"/>
    <w:pPr>
      <w:keepNext/>
      <w:keepLines/>
      <w:tabs>
        <w:tab w:val="left" w:pos="1152"/>
      </w:tabs>
      <w:adjustRightInd w:val="0"/>
      <w:snapToGrid w:val="0"/>
      <w:spacing w:before="240" w:beforeLines="0" w:beforeAutospacing="0" w:after="64" w:afterLines="0" w:afterAutospacing="0" w:line="317" w:lineRule="auto"/>
      <w:ind w:left="1152" w:hanging="1152"/>
      <w:outlineLvl w:val="5"/>
    </w:pPr>
    <w:rPr>
      <w:rFonts w:ascii="Arial" w:hAnsi="Arial" w:eastAsia="黑体"/>
      <w:b/>
      <w:sz w:val="24"/>
    </w:rPr>
  </w:style>
  <w:style w:type="paragraph" w:styleId="9">
    <w:name w:val="heading 7"/>
    <w:basedOn w:val="1"/>
    <w:next w:val="1"/>
    <w:qFormat/>
    <w:uiPriority w:val="0"/>
    <w:pPr>
      <w:keepNext/>
      <w:keepLines/>
      <w:tabs>
        <w:tab w:val="left" w:pos="1296"/>
      </w:tabs>
      <w:adjustRightInd w:val="0"/>
      <w:snapToGrid w:val="0"/>
      <w:spacing w:before="240" w:beforeLines="0" w:beforeAutospacing="0" w:after="64" w:afterLines="0" w:afterAutospacing="0" w:line="317" w:lineRule="auto"/>
      <w:ind w:left="1296" w:hanging="1296"/>
      <w:outlineLvl w:val="6"/>
    </w:pPr>
    <w:rPr>
      <w:rFonts w:ascii="Arial" w:hAnsi="Arial" w:eastAsia="黑体"/>
      <w:b/>
      <w:sz w:val="24"/>
    </w:rPr>
  </w:style>
  <w:style w:type="paragraph" w:styleId="10">
    <w:name w:val="heading 8"/>
    <w:basedOn w:val="1"/>
    <w:next w:val="1"/>
    <w:qFormat/>
    <w:uiPriority w:val="0"/>
    <w:pPr>
      <w:keepNext/>
      <w:keepLines/>
      <w:tabs>
        <w:tab w:val="left" w:pos="1440"/>
      </w:tabs>
      <w:adjustRightInd w:val="0"/>
      <w:snapToGrid w:val="0"/>
      <w:spacing w:before="240" w:beforeLines="0" w:beforeAutospacing="0" w:after="64" w:afterLines="0" w:afterAutospacing="0" w:line="317" w:lineRule="auto"/>
      <w:ind w:left="1440" w:hanging="1440"/>
      <w:outlineLvl w:val="7"/>
    </w:pPr>
    <w:rPr>
      <w:rFonts w:ascii="Arial" w:hAnsi="Arial" w:eastAsia="黑体"/>
      <w:b/>
      <w:sz w:val="24"/>
    </w:rPr>
  </w:style>
  <w:style w:type="paragraph" w:styleId="11">
    <w:name w:val="heading 9"/>
    <w:basedOn w:val="1"/>
    <w:next w:val="1"/>
    <w:qFormat/>
    <w:uiPriority w:val="0"/>
    <w:pPr>
      <w:keepNext/>
      <w:keepLines/>
      <w:tabs>
        <w:tab w:val="left" w:pos="1584"/>
      </w:tabs>
      <w:adjustRightInd w:val="0"/>
      <w:snapToGrid w:val="0"/>
      <w:spacing w:before="240" w:beforeLines="0" w:beforeAutospacing="0" w:after="64" w:afterLines="0" w:afterAutospacing="0" w:line="317" w:lineRule="auto"/>
      <w:ind w:left="1584" w:hanging="1584"/>
      <w:outlineLvl w:val="8"/>
    </w:pPr>
    <w:rPr>
      <w:rFonts w:ascii="Arial" w:hAnsi="Arial" w:eastAsia="黑体"/>
      <w:b/>
      <w:sz w:val="24"/>
    </w:rPr>
  </w:style>
  <w:style w:type="character" w:default="1" w:styleId="60">
    <w:name w:val="Default Paragraph Font"/>
    <w:qFormat/>
    <w:uiPriority w:val="0"/>
  </w:style>
  <w:style w:type="table" w:default="1" w:styleId="58">
    <w:name w:val="Normal Table"/>
    <w:semiHidden/>
    <w:qFormat/>
    <w:uiPriority w:val="0"/>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customStyle="1" w:styleId="2">
    <w:name w:val="Default"/>
    <w:qFormat/>
    <w:uiPriority w:val="0"/>
    <w:pPr>
      <w:widowControl w:val="0"/>
      <w:autoSpaceDE w:val="0"/>
      <w:autoSpaceDN w:val="0"/>
      <w:adjustRightInd w:val="0"/>
    </w:pPr>
    <w:rPr>
      <w:rFonts w:ascii="宋体" w:hAnsi="Times New Roman" w:eastAsia="宋体" w:cs="Times New Roman"/>
      <w:color w:val="000000"/>
      <w:sz w:val="24"/>
      <w:lang w:val="en-US" w:eastAsia="zh-CN" w:bidi="ar-SA"/>
    </w:rPr>
  </w:style>
  <w:style w:type="paragraph" w:styleId="12">
    <w:name w:val="List 3"/>
    <w:basedOn w:val="1"/>
    <w:qFormat/>
    <w:uiPriority w:val="0"/>
    <w:pPr>
      <w:adjustRightInd w:val="0"/>
      <w:snapToGrid w:val="0"/>
      <w:spacing w:line="360" w:lineRule="auto"/>
      <w:ind w:left="100" w:leftChars="400" w:hanging="200" w:hangingChars="200"/>
    </w:pPr>
    <w:rPr>
      <w:sz w:val="24"/>
    </w:rPr>
  </w:style>
  <w:style w:type="paragraph" w:styleId="13">
    <w:name w:val="toc 7"/>
    <w:basedOn w:val="1"/>
    <w:next w:val="1"/>
    <w:qFormat/>
    <w:uiPriority w:val="0"/>
    <w:pPr>
      <w:ind w:left="2520" w:leftChars="1200"/>
    </w:pPr>
  </w:style>
  <w:style w:type="paragraph" w:styleId="14">
    <w:name w:val="List Number 2"/>
    <w:basedOn w:val="1"/>
    <w:qFormat/>
    <w:uiPriority w:val="0"/>
    <w:pPr>
      <w:numPr>
        <w:ilvl w:val="0"/>
        <w:numId w:val="1"/>
      </w:numPr>
      <w:tabs>
        <w:tab w:val="left" w:pos="780"/>
        <w:tab w:val="clear" w:pos="425"/>
      </w:tabs>
      <w:spacing w:line="360" w:lineRule="auto"/>
    </w:pPr>
    <w:rPr>
      <w:sz w:val="24"/>
    </w:rPr>
  </w:style>
  <w:style w:type="paragraph" w:styleId="15">
    <w:name w:val="List Bullet 4"/>
    <w:basedOn w:val="1"/>
    <w:qFormat/>
    <w:uiPriority w:val="0"/>
    <w:pPr>
      <w:widowControl/>
      <w:numPr>
        <w:ilvl w:val="0"/>
        <w:numId w:val="2"/>
      </w:numPr>
      <w:tabs>
        <w:tab w:val="left" w:pos="1134"/>
        <w:tab w:val="clear" w:pos="1620"/>
      </w:tabs>
      <w:adjustRightInd w:val="0"/>
      <w:snapToGrid w:val="0"/>
      <w:spacing w:before="120" w:beforeLines="0" w:line="280" w:lineRule="atLeast"/>
      <w:ind w:left="1418" w:hanging="284"/>
      <w:jc w:val="left"/>
    </w:pPr>
    <w:rPr>
      <w:rFonts w:ascii="宋体"/>
      <w:kern w:val="0"/>
      <w:sz w:val="22"/>
    </w:rPr>
  </w:style>
  <w:style w:type="paragraph" w:styleId="16">
    <w:name w:val="Normal Indent"/>
    <w:basedOn w:val="1"/>
    <w:qFormat/>
    <w:uiPriority w:val="0"/>
    <w:pPr>
      <w:adjustRightInd w:val="0"/>
      <w:snapToGrid w:val="0"/>
      <w:spacing w:line="360" w:lineRule="auto"/>
      <w:ind w:firstLine="420"/>
    </w:pPr>
    <w:rPr>
      <w:sz w:val="24"/>
    </w:rPr>
  </w:style>
  <w:style w:type="paragraph" w:styleId="17">
    <w:name w:val="caption"/>
    <w:basedOn w:val="1"/>
    <w:next w:val="1"/>
    <w:qFormat/>
    <w:uiPriority w:val="0"/>
    <w:pPr>
      <w:widowControl/>
      <w:tabs>
        <w:tab w:val="left" w:pos="1134"/>
      </w:tabs>
      <w:adjustRightInd w:val="0"/>
      <w:snapToGrid w:val="0"/>
      <w:spacing w:line="280" w:lineRule="atLeast"/>
      <w:jc w:val="left"/>
    </w:pPr>
    <w:rPr>
      <w:rFonts w:eastAsia="PMingLiU"/>
      <w:b/>
      <w:kern w:val="0"/>
      <w:sz w:val="24"/>
      <w:lang w:eastAsia="zh-TW"/>
    </w:rPr>
  </w:style>
  <w:style w:type="paragraph" w:styleId="18">
    <w:name w:val="Document Map"/>
    <w:basedOn w:val="1"/>
    <w:qFormat/>
    <w:uiPriority w:val="0"/>
    <w:pPr>
      <w:shd w:val="clear" w:color="auto" w:fill="000080"/>
    </w:pPr>
  </w:style>
  <w:style w:type="paragraph" w:styleId="19">
    <w:name w:val="toa heading"/>
    <w:basedOn w:val="1"/>
    <w:next w:val="1"/>
    <w:qFormat/>
    <w:uiPriority w:val="0"/>
    <w:pPr>
      <w:spacing w:before="120" w:beforeLines="0"/>
    </w:pPr>
    <w:rPr>
      <w:rFonts w:ascii="Arial" w:hAnsi="Arial"/>
      <w:sz w:val="24"/>
    </w:rPr>
  </w:style>
  <w:style w:type="paragraph" w:styleId="20">
    <w:name w:val="annotation text"/>
    <w:basedOn w:val="1"/>
    <w:link w:val="72"/>
    <w:qFormat/>
    <w:uiPriority w:val="0"/>
    <w:pPr>
      <w:adjustRightInd w:val="0"/>
      <w:spacing w:line="360" w:lineRule="atLeast"/>
      <w:jc w:val="left"/>
      <w:textAlignment w:val="baseline"/>
    </w:pPr>
    <w:rPr>
      <w:kern w:val="0"/>
      <w:sz w:val="24"/>
    </w:rPr>
  </w:style>
  <w:style w:type="paragraph" w:styleId="21">
    <w:name w:val="Body Text 3"/>
    <w:basedOn w:val="1"/>
    <w:qFormat/>
    <w:uiPriority w:val="0"/>
    <w:pPr>
      <w:adjustRightInd w:val="0"/>
      <w:snapToGrid w:val="0"/>
      <w:spacing w:after="120" w:afterLines="0" w:afterAutospacing="0" w:line="360" w:lineRule="auto"/>
    </w:pPr>
    <w:rPr>
      <w:sz w:val="16"/>
    </w:rPr>
  </w:style>
  <w:style w:type="paragraph" w:styleId="22">
    <w:name w:val="List Bullet 3"/>
    <w:basedOn w:val="1"/>
    <w:qFormat/>
    <w:uiPriority w:val="0"/>
    <w:pPr>
      <w:numPr>
        <w:ilvl w:val="0"/>
        <w:numId w:val="3"/>
      </w:numPr>
      <w:adjustRightInd w:val="0"/>
      <w:snapToGrid w:val="0"/>
      <w:spacing w:line="360" w:lineRule="auto"/>
    </w:pPr>
    <w:rPr>
      <w:sz w:val="24"/>
    </w:rPr>
  </w:style>
  <w:style w:type="paragraph" w:styleId="23">
    <w:name w:val="Body Text"/>
    <w:basedOn w:val="1"/>
    <w:next w:val="1"/>
    <w:qFormat/>
    <w:uiPriority w:val="0"/>
    <w:rPr>
      <w:rFonts w:ascii="仿宋_GB2312" w:eastAsia="仿宋_GB2312"/>
      <w:sz w:val="32"/>
    </w:rPr>
  </w:style>
  <w:style w:type="paragraph" w:styleId="24">
    <w:name w:val="Body Text Indent"/>
    <w:basedOn w:val="1"/>
    <w:link w:val="73"/>
    <w:qFormat/>
    <w:uiPriority w:val="0"/>
    <w:pPr>
      <w:spacing w:line="700" w:lineRule="exact"/>
      <w:ind w:left="960"/>
    </w:pPr>
    <w:rPr>
      <w:sz w:val="44"/>
    </w:rPr>
  </w:style>
  <w:style w:type="paragraph" w:styleId="25">
    <w:name w:val="List Number 3"/>
    <w:basedOn w:val="1"/>
    <w:qFormat/>
    <w:uiPriority w:val="0"/>
    <w:pPr>
      <w:tabs>
        <w:tab w:val="left" w:pos="2120"/>
      </w:tabs>
      <w:adjustRightInd w:val="0"/>
      <w:snapToGrid w:val="0"/>
      <w:spacing w:line="360" w:lineRule="auto"/>
      <w:ind w:left="2120" w:hanging="720"/>
    </w:pPr>
    <w:rPr>
      <w:sz w:val="24"/>
    </w:rPr>
  </w:style>
  <w:style w:type="paragraph" w:styleId="26">
    <w:name w:val="List 2"/>
    <w:basedOn w:val="1"/>
    <w:qFormat/>
    <w:uiPriority w:val="0"/>
    <w:pPr>
      <w:adjustRightInd w:val="0"/>
      <w:snapToGrid w:val="0"/>
      <w:spacing w:line="360" w:lineRule="auto"/>
      <w:ind w:left="100" w:leftChars="200" w:hanging="200" w:hangingChars="200"/>
    </w:pPr>
    <w:rPr>
      <w:sz w:val="24"/>
    </w:rPr>
  </w:style>
  <w:style w:type="paragraph" w:styleId="27">
    <w:name w:val="List Continue"/>
    <w:basedOn w:val="1"/>
    <w:qFormat/>
    <w:uiPriority w:val="0"/>
    <w:pPr>
      <w:adjustRightInd w:val="0"/>
      <w:snapToGrid w:val="0"/>
      <w:spacing w:after="120" w:afterLines="0" w:afterAutospacing="0" w:line="360" w:lineRule="auto"/>
      <w:ind w:left="420" w:leftChars="200"/>
    </w:pPr>
    <w:rPr>
      <w:sz w:val="24"/>
    </w:rPr>
  </w:style>
  <w:style w:type="paragraph" w:styleId="28">
    <w:name w:val="List Bullet 2"/>
    <w:basedOn w:val="1"/>
    <w:qFormat/>
    <w:uiPriority w:val="0"/>
    <w:pPr>
      <w:numPr>
        <w:ilvl w:val="0"/>
        <w:numId w:val="4"/>
      </w:numPr>
      <w:adjustRightInd w:val="0"/>
      <w:snapToGrid w:val="0"/>
      <w:spacing w:line="360" w:lineRule="auto"/>
    </w:pPr>
    <w:rPr>
      <w:sz w:val="24"/>
    </w:rPr>
  </w:style>
  <w:style w:type="paragraph" w:styleId="29">
    <w:name w:val="toc 5"/>
    <w:basedOn w:val="1"/>
    <w:next w:val="1"/>
    <w:qFormat/>
    <w:uiPriority w:val="0"/>
    <w:pPr>
      <w:ind w:left="1680" w:leftChars="800"/>
    </w:pPr>
  </w:style>
  <w:style w:type="paragraph" w:styleId="30">
    <w:name w:val="toc 3"/>
    <w:basedOn w:val="1"/>
    <w:next w:val="1"/>
    <w:qFormat/>
    <w:uiPriority w:val="39"/>
    <w:pPr>
      <w:ind w:left="840" w:leftChars="400"/>
    </w:pPr>
  </w:style>
  <w:style w:type="paragraph" w:styleId="31">
    <w:name w:val="Plain Text"/>
    <w:basedOn w:val="1"/>
    <w:link w:val="240"/>
    <w:qFormat/>
    <w:uiPriority w:val="0"/>
    <w:rPr>
      <w:rFonts w:ascii="宋体" w:hAnsi="Courier New"/>
      <w:sz w:val="21"/>
    </w:rPr>
  </w:style>
  <w:style w:type="paragraph" w:styleId="32">
    <w:name w:val="toc 8"/>
    <w:basedOn w:val="1"/>
    <w:next w:val="1"/>
    <w:qFormat/>
    <w:uiPriority w:val="0"/>
    <w:pPr>
      <w:ind w:left="2940" w:leftChars="1400"/>
    </w:pPr>
  </w:style>
  <w:style w:type="paragraph" w:styleId="33">
    <w:name w:val="Date"/>
    <w:basedOn w:val="1"/>
    <w:next w:val="1"/>
    <w:link w:val="74"/>
    <w:qFormat/>
    <w:uiPriority w:val="0"/>
  </w:style>
  <w:style w:type="paragraph" w:styleId="34">
    <w:name w:val="Body Text Indent 2"/>
    <w:basedOn w:val="1"/>
    <w:link w:val="75"/>
    <w:qFormat/>
    <w:uiPriority w:val="0"/>
    <w:pPr>
      <w:snapToGrid w:val="0"/>
      <w:spacing w:line="560" w:lineRule="atLeast"/>
      <w:ind w:firstLine="540"/>
    </w:pPr>
  </w:style>
  <w:style w:type="paragraph" w:styleId="35">
    <w:name w:val="Balloon Text"/>
    <w:basedOn w:val="1"/>
    <w:qFormat/>
    <w:uiPriority w:val="0"/>
    <w:rPr>
      <w:sz w:val="18"/>
    </w:rPr>
  </w:style>
  <w:style w:type="paragraph" w:styleId="36">
    <w:name w:val="footer"/>
    <w:basedOn w:val="1"/>
    <w:qFormat/>
    <w:uiPriority w:val="0"/>
    <w:pPr>
      <w:tabs>
        <w:tab w:val="center" w:pos="4153"/>
        <w:tab w:val="right" w:pos="8306"/>
      </w:tabs>
      <w:snapToGrid w:val="0"/>
      <w:jc w:val="left"/>
    </w:pPr>
    <w:rPr>
      <w:sz w:val="18"/>
    </w:rPr>
  </w:style>
  <w:style w:type="paragraph" w:styleId="37">
    <w:name w:val="header"/>
    <w:basedOn w:val="1"/>
    <w:qFormat/>
    <w:uiPriority w:val="0"/>
    <w:pPr>
      <w:pBdr>
        <w:bottom w:val="single" w:color="auto" w:sz="6" w:space="1"/>
      </w:pBdr>
      <w:tabs>
        <w:tab w:val="center" w:pos="4153"/>
        <w:tab w:val="right" w:pos="8306"/>
      </w:tabs>
      <w:snapToGrid w:val="0"/>
      <w:jc w:val="center"/>
    </w:pPr>
    <w:rPr>
      <w:sz w:val="18"/>
    </w:rPr>
  </w:style>
  <w:style w:type="paragraph" w:styleId="38">
    <w:name w:val="toc 1"/>
    <w:basedOn w:val="1"/>
    <w:next w:val="1"/>
    <w:qFormat/>
    <w:uiPriority w:val="0"/>
    <w:pPr>
      <w:spacing w:line="180" w:lineRule="auto"/>
      <w:jc w:val="center"/>
    </w:pPr>
    <w:rPr>
      <w:sz w:val="30"/>
    </w:rPr>
  </w:style>
  <w:style w:type="paragraph" w:styleId="39">
    <w:name w:val="List Continue 4"/>
    <w:basedOn w:val="1"/>
    <w:qFormat/>
    <w:uiPriority w:val="0"/>
    <w:pPr>
      <w:adjustRightInd w:val="0"/>
      <w:snapToGrid w:val="0"/>
      <w:spacing w:after="120" w:afterLines="0" w:afterAutospacing="0" w:line="360" w:lineRule="auto"/>
      <w:ind w:left="1680" w:leftChars="800"/>
    </w:pPr>
    <w:rPr>
      <w:sz w:val="24"/>
    </w:rPr>
  </w:style>
  <w:style w:type="paragraph" w:styleId="40">
    <w:name w:val="toc 4"/>
    <w:basedOn w:val="1"/>
    <w:next w:val="1"/>
    <w:qFormat/>
    <w:uiPriority w:val="0"/>
    <w:pPr>
      <w:ind w:left="1260" w:leftChars="600"/>
    </w:pPr>
  </w:style>
  <w:style w:type="paragraph" w:styleId="41">
    <w:name w:val="footnote text"/>
    <w:basedOn w:val="1"/>
    <w:link w:val="76"/>
    <w:qFormat/>
    <w:uiPriority w:val="0"/>
    <w:pPr>
      <w:spacing w:line="360" w:lineRule="auto"/>
    </w:pPr>
    <w:rPr>
      <w:sz w:val="18"/>
    </w:rPr>
  </w:style>
  <w:style w:type="paragraph" w:styleId="42">
    <w:name w:val="toc 6"/>
    <w:basedOn w:val="1"/>
    <w:next w:val="1"/>
    <w:qFormat/>
    <w:uiPriority w:val="0"/>
    <w:pPr>
      <w:ind w:left="2100" w:leftChars="1000"/>
    </w:pPr>
  </w:style>
  <w:style w:type="paragraph" w:styleId="43">
    <w:name w:val="List 5"/>
    <w:basedOn w:val="1"/>
    <w:qFormat/>
    <w:uiPriority w:val="0"/>
    <w:pPr>
      <w:adjustRightInd w:val="0"/>
      <w:snapToGrid w:val="0"/>
      <w:spacing w:line="360" w:lineRule="auto"/>
      <w:ind w:left="100" w:leftChars="800" w:hanging="200" w:hangingChars="200"/>
    </w:pPr>
    <w:rPr>
      <w:sz w:val="24"/>
    </w:rPr>
  </w:style>
  <w:style w:type="paragraph" w:styleId="44">
    <w:name w:val="Body Text Indent 3"/>
    <w:basedOn w:val="1"/>
    <w:qFormat/>
    <w:uiPriority w:val="0"/>
    <w:pPr>
      <w:spacing w:line="360" w:lineRule="auto"/>
      <w:ind w:firstLine="632"/>
    </w:pPr>
    <w:rPr>
      <w:rFonts w:ascii="黑体" w:eastAsia="黑体"/>
    </w:rPr>
  </w:style>
  <w:style w:type="paragraph" w:styleId="45">
    <w:name w:val="table of figures"/>
    <w:basedOn w:val="1"/>
    <w:next w:val="1"/>
    <w:qFormat/>
    <w:uiPriority w:val="0"/>
    <w:pPr>
      <w:tabs>
        <w:tab w:val="right" w:leader="dot" w:pos="8640"/>
      </w:tabs>
      <w:spacing w:line="360" w:lineRule="auto"/>
      <w:ind w:left="400" w:hanging="400"/>
    </w:pPr>
    <w:rPr>
      <w:sz w:val="24"/>
    </w:rPr>
  </w:style>
  <w:style w:type="paragraph" w:styleId="46">
    <w:name w:val="toc 2"/>
    <w:basedOn w:val="1"/>
    <w:next w:val="1"/>
    <w:qFormat/>
    <w:uiPriority w:val="39"/>
    <w:pPr>
      <w:ind w:left="420" w:leftChars="200"/>
    </w:pPr>
  </w:style>
  <w:style w:type="paragraph" w:styleId="47">
    <w:name w:val="toc 9"/>
    <w:basedOn w:val="1"/>
    <w:next w:val="1"/>
    <w:qFormat/>
    <w:uiPriority w:val="0"/>
    <w:pPr>
      <w:ind w:left="3360" w:leftChars="1600"/>
    </w:pPr>
  </w:style>
  <w:style w:type="paragraph" w:styleId="48">
    <w:name w:val="Body Text 2"/>
    <w:basedOn w:val="1"/>
    <w:qFormat/>
    <w:uiPriority w:val="0"/>
    <w:pPr>
      <w:adjustRightInd w:val="0"/>
      <w:snapToGrid w:val="0"/>
      <w:spacing w:after="120" w:afterLines="0" w:afterAutospacing="0" w:line="480" w:lineRule="auto"/>
    </w:pPr>
    <w:rPr>
      <w:sz w:val="24"/>
    </w:rPr>
  </w:style>
  <w:style w:type="paragraph" w:styleId="49">
    <w:name w:val="List 4"/>
    <w:basedOn w:val="1"/>
    <w:qFormat/>
    <w:uiPriority w:val="0"/>
    <w:pPr>
      <w:adjustRightInd w:val="0"/>
      <w:snapToGrid w:val="0"/>
      <w:spacing w:line="360" w:lineRule="auto"/>
      <w:ind w:left="100" w:leftChars="600" w:hanging="200" w:hangingChars="200"/>
    </w:pPr>
    <w:rPr>
      <w:sz w:val="24"/>
    </w:rPr>
  </w:style>
  <w:style w:type="paragraph" w:styleId="50">
    <w:name w:val="List Continue 2"/>
    <w:basedOn w:val="1"/>
    <w:qFormat/>
    <w:uiPriority w:val="0"/>
    <w:pPr>
      <w:adjustRightInd w:val="0"/>
      <w:snapToGrid w:val="0"/>
      <w:spacing w:after="120" w:afterLines="0" w:afterAutospacing="0" w:line="360" w:lineRule="auto"/>
      <w:ind w:left="840" w:leftChars="400"/>
    </w:pPr>
    <w:rPr>
      <w:sz w:val="24"/>
    </w:rPr>
  </w:style>
  <w:style w:type="paragraph" w:styleId="51">
    <w:name w:val="Normal (Web)"/>
    <w:basedOn w:val="1"/>
    <w:qFormat/>
    <w:uiPriority w:val="0"/>
    <w:pPr>
      <w:widowControl/>
      <w:spacing w:before="100" w:beforeLines="0" w:beforeAutospacing="1" w:after="100" w:afterLines="0" w:afterAutospacing="1"/>
      <w:jc w:val="left"/>
    </w:pPr>
    <w:rPr>
      <w:rFonts w:ascii="宋体" w:hAnsi="宋体"/>
      <w:kern w:val="0"/>
      <w:sz w:val="24"/>
    </w:rPr>
  </w:style>
  <w:style w:type="paragraph" w:styleId="52">
    <w:name w:val="List Continue 3"/>
    <w:basedOn w:val="1"/>
    <w:qFormat/>
    <w:uiPriority w:val="0"/>
    <w:pPr>
      <w:adjustRightInd w:val="0"/>
      <w:snapToGrid w:val="0"/>
      <w:spacing w:after="120" w:afterLines="0" w:afterAutospacing="0" w:line="360" w:lineRule="auto"/>
      <w:ind w:left="1260" w:leftChars="600"/>
    </w:pPr>
    <w:rPr>
      <w:sz w:val="24"/>
    </w:rPr>
  </w:style>
  <w:style w:type="paragraph" w:styleId="53">
    <w:name w:val="index 1"/>
    <w:basedOn w:val="1"/>
    <w:next w:val="1"/>
    <w:qFormat/>
    <w:uiPriority w:val="0"/>
    <w:pPr>
      <w:adjustRightInd w:val="0"/>
      <w:spacing w:line="240" w:lineRule="atLeast"/>
      <w:textAlignment w:val="baseline"/>
    </w:pPr>
    <w:rPr>
      <w:rFonts w:ascii="宋体"/>
      <w:kern w:val="0"/>
      <w:sz w:val="21"/>
    </w:rPr>
  </w:style>
  <w:style w:type="paragraph" w:styleId="54">
    <w:name w:val="Title"/>
    <w:basedOn w:val="1"/>
    <w:qFormat/>
    <w:uiPriority w:val="0"/>
    <w:pPr>
      <w:widowControl/>
      <w:spacing w:after="240" w:afterLines="0" w:afterAutospacing="0" w:line="360" w:lineRule="auto"/>
      <w:jc w:val="center"/>
    </w:pPr>
    <w:rPr>
      <w:rFonts w:ascii="Arial" w:hAnsi="Arial"/>
      <w:b/>
      <w:smallCaps/>
      <w:kern w:val="28"/>
      <w:sz w:val="36"/>
      <w:lang w:eastAsia="en-US"/>
    </w:rPr>
  </w:style>
  <w:style w:type="paragraph" w:styleId="55">
    <w:name w:val="annotation subject"/>
    <w:basedOn w:val="20"/>
    <w:next w:val="20"/>
    <w:link w:val="77"/>
    <w:qFormat/>
    <w:uiPriority w:val="0"/>
    <w:pPr>
      <w:adjustRightInd/>
      <w:spacing w:line="240" w:lineRule="auto"/>
      <w:textAlignment w:val="auto"/>
    </w:pPr>
  </w:style>
  <w:style w:type="paragraph" w:styleId="56">
    <w:name w:val="Body Text First Indent"/>
    <w:basedOn w:val="1"/>
    <w:qFormat/>
    <w:uiPriority w:val="0"/>
    <w:pPr>
      <w:spacing w:line="360" w:lineRule="auto"/>
      <w:ind w:firstLine="420"/>
    </w:pPr>
    <w:rPr>
      <w:rFonts w:ascii="宋体" w:hAnsi="宋体"/>
      <w:sz w:val="24"/>
    </w:rPr>
  </w:style>
  <w:style w:type="paragraph" w:styleId="57">
    <w:name w:val="Body Text First Indent 2"/>
    <w:basedOn w:val="24"/>
    <w:link w:val="78"/>
    <w:qFormat/>
    <w:uiPriority w:val="0"/>
    <w:pPr>
      <w:spacing w:after="120" w:afterLines="0" w:line="240" w:lineRule="auto"/>
      <w:ind w:left="420" w:leftChars="200" w:firstLine="420" w:firstLineChars="200"/>
    </w:pPr>
  </w:style>
  <w:style w:type="table" w:styleId="59">
    <w:name w:val="Table Grid"/>
    <w:basedOn w:val="58"/>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61">
    <w:name w:val="Strong"/>
    <w:qFormat/>
    <w:uiPriority w:val="22"/>
    <w:rPr>
      <w:b/>
    </w:rPr>
  </w:style>
  <w:style w:type="character" w:styleId="62">
    <w:name w:val="page number"/>
    <w:qFormat/>
    <w:uiPriority w:val="0"/>
  </w:style>
  <w:style w:type="character" w:styleId="63">
    <w:name w:val="FollowedHyperlink"/>
    <w:qFormat/>
    <w:uiPriority w:val="0"/>
    <w:rPr>
      <w:color w:val="800080"/>
      <w:u w:val="single"/>
    </w:rPr>
  </w:style>
  <w:style w:type="character" w:styleId="64">
    <w:name w:val="Emphasis"/>
    <w:qFormat/>
    <w:uiPriority w:val="0"/>
    <w:rPr>
      <w:i/>
    </w:rPr>
  </w:style>
  <w:style w:type="character" w:styleId="65">
    <w:name w:val="Hyperlink"/>
    <w:qFormat/>
    <w:uiPriority w:val="99"/>
    <w:rPr>
      <w:color w:val="0000FF"/>
      <w:u w:val="single"/>
    </w:rPr>
  </w:style>
  <w:style w:type="character" w:styleId="66">
    <w:name w:val="annotation reference"/>
    <w:qFormat/>
    <w:uiPriority w:val="0"/>
    <w:rPr>
      <w:sz w:val="21"/>
      <w:szCs w:val="21"/>
    </w:rPr>
  </w:style>
  <w:style w:type="character" w:styleId="67">
    <w:name w:val="footnote reference"/>
    <w:qFormat/>
    <w:uiPriority w:val="0"/>
    <w:rPr>
      <w:position w:val="6"/>
      <w:sz w:val="14"/>
      <w:vertAlign w:val="superscript"/>
    </w:rPr>
  </w:style>
  <w:style w:type="paragraph" w:customStyle="1" w:styleId="68">
    <w:name w:val="标题 5（有编号）（绿盟科技）"/>
    <w:basedOn w:val="1"/>
    <w:next w:val="69"/>
    <w:qFormat/>
    <w:uiPriority w:val="0"/>
    <w:pPr>
      <w:keepNext/>
      <w:keepLines/>
      <w:numPr>
        <w:ilvl w:val="4"/>
        <w:numId w:val="5"/>
      </w:numPr>
      <w:spacing w:before="280" w:after="156" w:line="377" w:lineRule="auto"/>
      <w:outlineLvl w:val="4"/>
    </w:pPr>
    <w:rPr>
      <w:rFonts w:ascii="Arial" w:hAnsi="Arial" w:eastAsia="黑体"/>
      <w:b/>
      <w:sz w:val="24"/>
      <w:szCs w:val="28"/>
    </w:rPr>
  </w:style>
  <w:style w:type="paragraph" w:customStyle="1" w:styleId="69">
    <w:name w:val="正文（绿盟科技）"/>
    <w:qFormat/>
    <w:uiPriority w:val="0"/>
    <w:pPr>
      <w:spacing w:line="300" w:lineRule="auto"/>
    </w:pPr>
    <w:rPr>
      <w:rFonts w:ascii="Arial" w:hAnsi="Arial" w:eastAsia="宋体" w:cs="Times New Roman"/>
      <w:sz w:val="21"/>
      <w:szCs w:val="21"/>
      <w:lang w:val="en-US" w:eastAsia="zh-CN" w:bidi="ar-SA"/>
    </w:rPr>
  </w:style>
  <w:style w:type="character" w:customStyle="1" w:styleId="70">
    <w:name w:val="标题 2 Char"/>
    <w:link w:val="4"/>
    <w:qFormat/>
    <w:uiPriority w:val="0"/>
    <w:rPr>
      <w:rFonts w:ascii="Arial" w:hAnsi="Arial" w:eastAsia="黑体"/>
      <w:b/>
      <w:kern w:val="2"/>
      <w:sz w:val="32"/>
    </w:rPr>
  </w:style>
  <w:style w:type="character" w:customStyle="1" w:styleId="71">
    <w:name w:val="标题 3 Char"/>
    <w:link w:val="5"/>
    <w:qFormat/>
    <w:uiPriority w:val="0"/>
    <w:rPr>
      <w:rFonts w:eastAsia="宋体"/>
      <w:b/>
      <w:kern w:val="2"/>
      <w:sz w:val="32"/>
      <w:lang w:val="en-US" w:eastAsia="zh-CN"/>
    </w:rPr>
  </w:style>
  <w:style w:type="character" w:customStyle="1" w:styleId="72">
    <w:name w:val="批注文字 Char"/>
    <w:link w:val="20"/>
    <w:qFormat/>
    <w:uiPriority w:val="0"/>
    <w:rPr>
      <w:sz w:val="24"/>
    </w:rPr>
  </w:style>
  <w:style w:type="character" w:customStyle="1" w:styleId="73">
    <w:name w:val="正文文本缩进 Char"/>
    <w:link w:val="24"/>
    <w:qFormat/>
    <w:uiPriority w:val="0"/>
    <w:rPr>
      <w:kern w:val="2"/>
      <w:sz w:val="44"/>
    </w:rPr>
  </w:style>
  <w:style w:type="character" w:customStyle="1" w:styleId="74">
    <w:name w:val="日期 Char"/>
    <w:link w:val="33"/>
    <w:qFormat/>
    <w:uiPriority w:val="0"/>
    <w:rPr>
      <w:kern w:val="2"/>
      <w:sz w:val="28"/>
    </w:rPr>
  </w:style>
  <w:style w:type="character" w:customStyle="1" w:styleId="75">
    <w:name w:val="正文文本缩进 2 Char"/>
    <w:link w:val="34"/>
    <w:qFormat/>
    <w:uiPriority w:val="0"/>
    <w:rPr>
      <w:kern w:val="2"/>
      <w:sz w:val="28"/>
    </w:rPr>
  </w:style>
  <w:style w:type="character" w:customStyle="1" w:styleId="76">
    <w:name w:val="脚注文本 Char"/>
    <w:link w:val="41"/>
    <w:qFormat/>
    <w:uiPriority w:val="0"/>
    <w:rPr>
      <w:kern w:val="2"/>
      <w:sz w:val="18"/>
    </w:rPr>
  </w:style>
  <w:style w:type="character" w:customStyle="1" w:styleId="77">
    <w:name w:val="批注主题 Char"/>
    <w:link w:val="55"/>
    <w:qFormat/>
    <w:uiPriority w:val="0"/>
  </w:style>
  <w:style w:type="character" w:customStyle="1" w:styleId="78">
    <w:name w:val="正文首行缩进 2 Char"/>
    <w:link w:val="57"/>
    <w:qFormat/>
    <w:uiPriority w:val="0"/>
  </w:style>
  <w:style w:type="character" w:customStyle="1" w:styleId="79">
    <w:name w:val="v151"/>
    <w:qFormat/>
    <w:uiPriority w:val="0"/>
    <w:rPr>
      <w:sz w:val="18"/>
    </w:rPr>
  </w:style>
  <w:style w:type="character" w:customStyle="1" w:styleId="80">
    <w:name w:val=" Char Char7"/>
    <w:qFormat/>
    <w:uiPriority w:val="0"/>
    <w:rPr>
      <w:rFonts w:ascii="宋体" w:hAnsi="宋体" w:eastAsia="宋体"/>
      <w:kern w:val="2"/>
      <w:sz w:val="28"/>
    </w:rPr>
  </w:style>
  <w:style w:type="character" w:customStyle="1" w:styleId="81">
    <w:name w:val="小 Char"/>
    <w:qFormat/>
    <w:uiPriority w:val="0"/>
    <w:rPr>
      <w:rFonts w:ascii="宋体" w:hAnsi="Courier New" w:eastAsia="宋体"/>
      <w:kern w:val="2"/>
      <w:sz w:val="21"/>
      <w:lang w:val="en-US" w:eastAsia="zh-CN" w:bidi="ar-SA"/>
    </w:rPr>
  </w:style>
  <w:style w:type="character" w:customStyle="1" w:styleId="82">
    <w:name w:val="文字 Char"/>
    <w:link w:val="83"/>
    <w:qFormat/>
    <w:uiPriority w:val="0"/>
    <w:rPr>
      <w:rFonts w:ascii="宋体"/>
      <w:kern w:val="2"/>
      <w:sz w:val="28"/>
    </w:rPr>
  </w:style>
  <w:style w:type="paragraph" w:customStyle="1" w:styleId="83">
    <w:name w:val="文字"/>
    <w:basedOn w:val="1"/>
    <w:link w:val="82"/>
    <w:qFormat/>
    <w:uiPriority w:val="0"/>
    <w:pPr>
      <w:tabs>
        <w:tab w:val="left" w:pos="8520"/>
      </w:tabs>
      <w:spacing w:line="312" w:lineRule="auto"/>
      <w:ind w:right="-210" w:firstLine="556"/>
    </w:pPr>
    <w:rPr>
      <w:rFonts w:ascii="宋体"/>
    </w:rPr>
  </w:style>
  <w:style w:type="character" w:customStyle="1" w:styleId="84">
    <w:name w:val="content-white1"/>
    <w:qFormat/>
    <w:uiPriority w:val="0"/>
    <w:rPr>
      <w:rFonts w:ascii="_x000B__x000C_" w:hAnsi="_x000B__x000C_"/>
      <w:color w:val="auto"/>
      <w:sz w:val="18"/>
      <w:u w:val="none"/>
    </w:rPr>
  </w:style>
  <w:style w:type="character" w:customStyle="1" w:styleId="85">
    <w:name w:val="正文 + 三号 Char"/>
    <w:qFormat/>
    <w:uiPriority w:val="0"/>
    <w:rPr>
      <w:rFonts w:eastAsia="宋体"/>
      <w:kern w:val="2"/>
      <w:sz w:val="21"/>
      <w:lang w:val="en-US" w:eastAsia="zh-CN"/>
    </w:rPr>
  </w:style>
  <w:style w:type="character" w:customStyle="1" w:styleId="86">
    <w:name w:val="H2 Char"/>
    <w:qFormat/>
    <w:uiPriority w:val="0"/>
    <w:rPr>
      <w:rFonts w:ascii="Arial" w:hAnsi="Arial" w:eastAsia="宋体"/>
      <w:kern w:val="2"/>
      <w:sz w:val="28"/>
      <w:lang w:val="en-US" w:eastAsia="zh-CN"/>
    </w:rPr>
  </w:style>
  <w:style w:type="character" w:customStyle="1" w:styleId="87">
    <w:name w:val=" Char Char3"/>
    <w:qFormat/>
    <w:uiPriority w:val="0"/>
    <w:rPr>
      <w:rFonts w:eastAsia="宋体"/>
      <w:kern w:val="2"/>
      <w:sz w:val="18"/>
      <w:lang w:val="en-US" w:eastAsia="zh-CN"/>
    </w:rPr>
  </w:style>
  <w:style w:type="character" w:customStyle="1" w:styleId="88">
    <w:name w:val=" Char Char4"/>
    <w:qFormat/>
    <w:uiPriority w:val="0"/>
    <w:rPr>
      <w:rFonts w:eastAsia="宋体"/>
      <w:b/>
      <w:kern w:val="2"/>
      <w:sz w:val="21"/>
      <w:lang w:val="en-US" w:eastAsia="zh-CN"/>
    </w:rPr>
  </w:style>
  <w:style w:type="character" w:customStyle="1" w:styleId="89">
    <w:name w:val="Table Text Char1 Char"/>
    <w:qFormat/>
    <w:uiPriority w:val="0"/>
    <w:rPr>
      <w:rFonts w:ascii="Arial" w:hAnsi="Arial"/>
      <w:kern w:val="2"/>
      <w:sz w:val="18"/>
      <w:lang w:val="en-US" w:eastAsia="zh-CN" w:bidi="ar-SA"/>
    </w:rPr>
  </w:style>
  <w:style w:type="character" w:customStyle="1" w:styleId="90">
    <w:name w:val=" Char Char5"/>
    <w:qFormat/>
    <w:uiPriority w:val="0"/>
    <w:rPr>
      <w:rFonts w:ascii="Arial" w:hAnsi="Arial" w:eastAsia="宋体"/>
      <w:b/>
      <w:smallCaps/>
      <w:kern w:val="28"/>
      <w:sz w:val="36"/>
      <w:lang w:val="en-US" w:eastAsia="en-US"/>
    </w:rPr>
  </w:style>
  <w:style w:type="character" w:customStyle="1" w:styleId="91">
    <w:name w:val=" Char Char"/>
    <w:qFormat/>
    <w:uiPriority w:val="0"/>
    <w:rPr>
      <w:rFonts w:ascii="宋体" w:hAnsi="宋体" w:eastAsia="宋体"/>
      <w:kern w:val="2"/>
      <w:sz w:val="24"/>
      <w:lang w:val="en-US" w:eastAsia="zh-CN" w:bidi="ar-SA"/>
    </w:rPr>
  </w:style>
  <w:style w:type="character" w:customStyle="1" w:styleId="92">
    <w:name w:val="Table Heading Char Char"/>
    <w:qFormat/>
    <w:uiPriority w:val="0"/>
    <w:rPr>
      <w:rFonts w:ascii="Arial" w:hAnsi="Arial" w:eastAsia="黑体"/>
      <w:kern w:val="2"/>
      <w:sz w:val="18"/>
      <w:lang w:val="en-US" w:eastAsia="zh-CN"/>
    </w:rPr>
  </w:style>
  <w:style w:type="character" w:customStyle="1" w:styleId="93">
    <w:name w:val="Table Text Char Char Char Char"/>
    <w:link w:val="94"/>
    <w:qFormat/>
    <w:uiPriority w:val="0"/>
    <w:rPr>
      <w:rFonts w:ascii="Arial" w:hAnsi="Arial"/>
      <w:kern w:val="2"/>
      <w:sz w:val="18"/>
      <w:lang w:val="en-US" w:eastAsia="zh-CN" w:bidi="ar-SA"/>
    </w:rPr>
  </w:style>
  <w:style w:type="paragraph" w:customStyle="1" w:styleId="94">
    <w:name w:val="Table Text Char Char Char"/>
    <w:link w:val="93"/>
    <w:qFormat/>
    <w:uiPriority w:val="0"/>
    <w:pPr>
      <w:snapToGrid w:val="0"/>
      <w:spacing w:before="80" w:after="80"/>
    </w:pPr>
    <w:rPr>
      <w:rFonts w:ascii="Arial" w:hAnsi="Arial" w:eastAsia="宋体" w:cs="Times New Roman"/>
      <w:kern w:val="2"/>
      <w:sz w:val="18"/>
      <w:lang w:val="en-US" w:eastAsia="zh-CN" w:bidi="ar-SA"/>
    </w:rPr>
  </w:style>
  <w:style w:type="character" w:customStyle="1" w:styleId="95">
    <w:name w:val="Table Text Char"/>
    <w:link w:val="96"/>
    <w:qFormat/>
    <w:uiPriority w:val="0"/>
    <w:rPr>
      <w:rFonts w:ascii="Arial" w:hAnsi="Arial"/>
      <w:kern w:val="2"/>
      <w:sz w:val="18"/>
      <w:lang w:val="en-US" w:eastAsia="zh-CN" w:bidi="ar-SA"/>
    </w:rPr>
  </w:style>
  <w:style w:type="paragraph" w:customStyle="1" w:styleId="96">
    <w:name w:val="Table Text"/>
    <w:link w:val="95"/>
    <w:qFormat/>
    <w:uiPriority w:val="0"/>
    <w:pPr>
      <w:snapToGrid w:val="0"/>
      <w:spacing w:before="80" w:after="80"/>
    </w:pPr>
    <w:rPr>
      <w:rFonts w:ascii="Arial" w:hAnsi="Arial" w:eastAsia="宋体" w:cs="Times New Roman"/>
      <w:kern w:val="2"/>
      <w:sz w:val="18"/>
      <w:lang w:val="en-US" w:eastAsia="zh-CN" w:bidi="ar-SA"/>
    </w:rPr>
  </w:style>
  <w:style w:type="character" w:customStyle="1" w:styleId="97">
    <w:name w:val=" Char Char2"/>
    <w:qFormat/>
    <w:uiPriority w:val="0"/>
    <w:rPr>
      <w:rFonts w:eastAsia="宋体"/>
      <w:kern w:val="2"/>
      <w:sz w:val="18"/>
      <w:lang w:val="en-US" w:eastAsia="zh-CN"/>
    </w:rPr>
  </w:style>
  <w:style w:type="character" w:customStyle="1" w:styleId="98">
    <w:name w:val="标书正文:  0.74 厘米 Char1"/>
    <w:qFormat/>
    <w:uiPriority w:val="0"/>
    <w:rPr>
      <w:rFonts w:eastAsia="宋体"/>
      <w:kern w:val="2"/>
      <w:sz w:val="24"/>
      <w:lang w:val="en-US" w:eastAsia="zh-CN"/>
    </w:rPr>
  </w:style>
  <w:style w:type="character" w:customStyle="1" w:styleId="99">
    <w:name w:val="样式 宋体"/>
    <w:qFormat/>
    <w:uiPriority w:val="0"/>
    <w:rPr>
      <w:rFonts w:ascii="宋体" w:hAnsi="宋体" w:eastAsia="宋体"/>
      <w:sz w:val="28"/>
    </w:rPr>
  </w:style>
  <w:style w:type="character" w:customStyle="1" w:styleId="100">
    <w:name w:val="未命名11"/>
    <w:qFormat/>
    <w:uiPriority w:val="0"/>
    <w:rPr>
      <w:color w:val="77FFFF"/>
      <w:sz w:val="24"/>
    </w:rPr>
  </w:style>
  <w:style w:type="character" w:customStyle="1" w:styleId="101">
    <w:name w:val="crowed11"/>
    <w:qFormat/>
    <w:uiPriority w:val="0"/>
    <w:rPr>
      <w:rFonts w:hint="default" w:ascii="_x000B__x000C_" w:hAnsi="_x000B__x000C_"/>
      <w:sz w:val="24"/>
    </w:rPr>
  </w:style>
  <w:style w:type="character" w:customStyle="1" w:styleId="102">
    <w:name w:val=" Char Char6"/>
    <w:qFormat/>
    <w:uiPriority w:val="0"/>
    <w:rPr>
      <w:rFonts w:ascii="仿宋_GB2312" w:eastAsia="仿宋_GB2312"/>
      <w:kern w:val="2"/>
      <w:sz w:val="32"/>
    </w:rPr>
  </w:style>
  <w:style w:type="character" w:customStyle="1" w:styleId="103">
    <w:name w:val="title_emph1"/>
    <w:qFormat/>
    <w:uiPriority w:val="0"/>
    <w:rPr>
      <w:rFonts w:hint="default" w:ascii="Arial" w:hAnsi="Arial"/>
      <w:b/>
      <w:sz w:val="20"/>
    </w:rPr>
  </w:style>
  <w:style w:type="character" w:customStyle="1" w:styleId="104">
    <w:name w:val="font1"/>
    <w:qFormat/>
    <w:uiPriority w:val="0"/>
    <w:rPr>
      <w:color w:val="000000"/>
      <w:sz w:val="18"/>
    </w:rPr>
  </w:style>
  <w:style w:type="character" w:customStyle="1" w:styleId="105">
    <w:name w:val=" Char Char11"/>
    <w:qFormat/>
    <w:uiPriority w:val="0"/>
    <w:rPr>
      <w:rFonts w:ascii="宋体"/>
      <w:kern w:val="2"/>
      <w:sz w:val="28"/>
    </w:rPr>
  </w:style>
  <w:style w:type="character" w:customStyle="1" w:styleId="106">
    <w:name w:val="top-det1"/>
    <w:qFormat/>
    <w:uiPriority w:val="0"/>
    <w:rPr>
      <w:b/>
      <w:color w:val="000000"/>
    </w:rPr>
  </w:style>
  <w:style w:type="paragraph" w:customStyle="1" w:styleId="107">
    <w:name w:val="二级列表"/>
    <w:basedOn w:val="108"/>
    <w:next w:val="108"/>
    <w:qFormat/>
    <w:uiPriority w:val="0"/>
    <w:pPr>
      <w:tabs>
        <w:tab w:val="left" w:pos="2120"/>
      </w:tabs>
      <w:ind w:firstLine="0" w:firstLineChars="0"/>
    </w:pPr>
    <w:rPr>
      <w:b/>
    </w:rPr>
  </w:style>
  <w:style w:type="paragraph" w:customStyle="1" w:styleId="108">
    <w:name w:val="段落正文"/>
    <w:basedOn w:val="1"/>
    <w:qFormat/>
    <w:uiPriority w:val="0"/>
    <w:pPr>
      <w:spacing w:before="156" w:beforeLines="50" w:beforeAutospacing="0" w:line="360" w:lineRule="auto"/>
      <w:ind w:firstLine="200" w:firstLineChars="200"/>
    </w:pPr>
    <w:rPr>
      <w:spacing w:val="2"/>
      <w:sz w:val="24"/>
    </w:rPr>
  </w:style>
  <w:style w:type="paragraph" w:customStyle="1" w:styleId="109">
    <w:name w:val="标题3——2"/>
    <w:basedOn w:val="5"/>
    <w:next w:val="56"/>
    <w:qFormat/>
    <w:uiPriority w:val="0"/>
    <w:pPr>
      <w:tabs>
        <w:tab w:val="left" w:pos="1280"/>
        <w:tab w:val="right" w:leader="dot" w:pos="8777"/>
      </w:tabs>
      <w:spacing w:before="312" w:beforeLines="100" w:beforeAutospacing="0" w:after="0" w:afterLines="0" w:afterAutospacing="0" w:line="240" w:lineRule="auto"/>
      <w:ind w:left="851" w:hanging="851"/>
      <w:outlineLvl w:val="9"/>
    </w:pPr>
    <w:rPr>
      <w:rFonts w:ascii="黑体" w:hAnsi="宋体" w:eastAsia="黑体"/>
      <w:sz w:val="30"/>
    </w:rPr>
  </w:style>
  <w:style w:type="paragraph" w:customStyle="1" w:styleId="110">
    <w:name w:val="文本1"/>
    <w:basedOn w:val="1"/>
    <w:qFormat/>
    <w:uiPriority w:val="0"/>
    <w:pPr>
      <w:adjustRightInd w:val="0"/>
      <w:spacing w:line="312" w:lineRule="atLeast"/>
      <w:jc w:val="center"/>
      <w:textAlignment w:val="baseline"/>
    </w:pPr>
    <w:rPr>
      <w:kern w:val="0"/>
      <w:sz w:val="18"/>
    </w:rPr>
  </w:style>
  <w:style w:type="paragraph" w:customStyle="1" w:styleId="111">
    <w:name w:val="Title - Revision"/>
    <w:basedOn w:val="54"/>
    <w:qFormat/>
    <w:uiPriority w:val="0"/>
    <w:pPr>
      <w:spacing w:before="720" w:beforeLines="0" w:beforeAutospacing="0"/>
    </w:pPr>
  </w:style>
  <w:style w:type="paragraph" w:customStyle="1" w:styleId="112">
    <w:name w:val="Table Text Char1"/>
    <w:qFormat/>
    <w:uiPriority w:val="0"/>
    <w:pPr>
      <w:snapToGrid w:val="0"/>
      <w:spacing w:before="80" w:after="80"/>
    </w:pPr>
    <w:rPr>
      <w:rFonts w:ascii="Arial" w:hAnsi="Arial" w:eastAsia="宋体" w:cs="Times New Roman"/>
      <w:kern w:val="2"/>
      <w:sz w:val="18"/>
      <w:lang w:val="en-US" w:eastAsia="zh-CN" w:bidi="ar-SA"/>
    </w:rPr>
  </w:style>
  <w:style w:type="paragraph" w:customStyle="1" w:styleId="113">
    <w:name w:val="项目"/>
    <w:basedOn w:val="1"/>
    <w:qFormat/>
    <w:uiPriority w:val="0"/>
    <w:pPr>
      <w:tabs>
        <w:tab w:val="left" w:pos="1280"/>
      </w:tabs>
      <w:spacing w:before="120" w:beforeLines="0" w:beforeAutospacing="0" w:after="120" w:afterLines="0" w:afterAutospacing="0" w:line="360" w:lineRule="auto"/>
      <w:ind w:left="-7" w:firstLine="567"/>
      <w:jc w:val="left"/>
      <w:textAlignment w:val="baseline"/>
    </w:pPr>
    <w:rPr>
      <w:rFonts w:ascii="宋体"/>
      <w:kern w:val="0"/>
      <w:sz w:val="24"/>
    </w:rPr>
  </w:style>
  <w:style w:type="paragraph" w:customStyle="1" w:styleId="114">
    <w:name w:val="二级条标题"/>
    <w:basedOn w:val="115"/>
    <w:next w:val="117"/>
    <w:qFormat/>
    <w:uiPriority w:val="0"/>
    <w:pPr>
      <w:ind w:left="840"/>
      <w:outlineLvl w:val="3"/>
    </w:pPr>
  </w:style>
  <w:style w:type="paragraph" w:customStyle="1" w:styleId="115">
    <w:name w:val="一级条标题"/>
    <w:basedOn w:val="116"/>
    <w:next w:val="117"/>
    <w:qFormat/>
    <w:uiPriority w:val="0"/>
    <w:pPr>
      <w:numPr>
        <w:ilvl w:val="1"/>
        <w:numId w:val="0"/>
      </w:numPr>
      <w:spacing w:before="0" w:beforeLines="0" w:beforeAutospacing="0" w:after="0" w:afterLines="0" w:afterAutospacing="0"/>
      <w:ind w:left="525"/>
      <w:outlineLvl w:val="2"/>
    </w:pPr>
    <w:rPr>
      <w:sz w:val="21"/>
    </w:rPr>
  </w:style>
  <w:style w:type="paragraph" w:customStyle="1" w:styleId="116">
    <w:name w:val="章标题"/>
    <w:next w:val="1"/>
    <w:qFormat/>
    <w:uiPriority w:val="0"/>
    <w:pPr>
      <w:numPr>
        <w:ilvl w:val="1"/>
        <w:numId w:val="6"/>
      </w:numPr>
      <w:spacing w:before="156" w:beforeLines="50" w:after="156" w:afterLines="50"/>
      <w:ind w:left="0"/>
      <w:jc w:val="both"/>
      <w:outlineLvl w:val="1"/>
    </w:pPr>
    <w:rPr>
      <w:rFonts w:ascii="黑体" w:hAnsi="Times New Roman" w:eastAsia="黑体" w:cs="Times New Roman"/>
      <w:sz w:val="24"/>
      <w:lang w:val="en-US" w:eastAsia="zh-CN" w:bidi="ar-SA"/>
    </w:rPr>
  </w:style>
  <w:style w:type="paragraph" w:customStyle="1" w:styleId="117">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18">
    <w:name w:val="1.正文"/>
    <w:basedOn w:val="1"/>
    <w:qFormat/>
    <w:uiPriority w:val="0"/>
    <w:pPr>
      <w:spacing w:line="360" w:lineRule="auto"/>
      <w:ind w:left="540" w:leftChars="225" w:firstLine="540" w:firstLineChars="225"/>
    </w:pPr>
    <w:rPr>
      <w:sz w:val="24"/>
    </w:rPr>
  </w:style>
  <w:style w:type="paragraph" w:customStyle="1" w:styleId="119">
    <w:name w:val="tabletext"/>
    <w:basedOn w:val="1"/>
    <w:qFormat/>
    <w:uiPriority w:val="0"/>
    <w:pPr>
      <w:widowControl/>
      <w:spacing w:before="100" w:beforeLines="0" w:beforeAutospacing="1" w:after="100" w:afterLines="0" w:afterAutospacing="1"/>
      <w:jc w:val="left"/>
    </w:pPr>
    <w:rPr>
      <w:rFonts w:ascii="宋体" w:hAnsi="宋体" w:cs="宋体"/>
      <w:kern w:val="0"/>
      <w:sz w:val="24"/>
      <w:szCs w:val="24"/>
    </w:rPr>
  </w:style>
  <w:style w:type="paragraph" w:customStyle="1" w:styleId="120">
    <w:name w:val="编号正文"/>
    <w:basedOn w:val="121"/>
    <w:qFormat/>
    <w:uiPriority w:val="0"/>
    <w:pPr>
      <w:snapToGrid/>
      <w:spacing w:line="360" w:lineRule="auto"/>
      <w:ind w:left="1407" w:hanging="1047"/>
      <w:jc w:val="left"/>
    </w:pPr>
    <w:rPr>
      <w:rFonts w:eastAsia="仿宋_GB2312"/>
    </w:rPr>
  </w:style>
  <w:style w:type="paragraph" w:customStyle="1" w:styleId="121">
    <w:name w:val="文档正文"/>
    <w:basedOn w:val="1"/>
    <w:qFormat/>
    <w:uiPriority w:val="0"/>
    <w:pPr>
      <w:adjustRightInd w:val="0"/>
      <w:snapToGrid w:val="0"/>
      <w:spacing w:line="440" w:lineRule="exact"/>
      <w:ind w:firstLine="567"/>
      <w:textAlignment w:val="baseline"/>
    </w:pPr>
    <w:rPr>
      <w:rFonts w:ascii="Arial Narrow" w:hAnsi="Arial Narrow"/>
      <w:kern w:val="0"/>
      <w:sz w:val="24"/>
    </w:rPr>
  </w:style>
  <w:style w:type="paragraph" w:customStyle="1" w:styleId="122">
    <w:name w:val="样式3"/>
    <w:basedOn w:val="3"/>
    <w:next w:val="3"/>
    <w:qFormat/>
    <w:uiPriority w:val="0"/>
    <w:pPr>
      <w:keepLines/>
      <w:adjustRightInd w:val="0"/>
      <w:spacing w:before="340" w:beforeLines="0" w:beforeAutospacing="0" w:after="330" w:afterLines="0" w:afterAutospacing="0" w:line="576" w:lineRule="auto"/>
    </w:pPr>
    <w:rPr>
      <w:rFonts w:ascii="Times New Roman" w:eastAsia="黑体"/>
      <w:b/>
      <w:kern w:val="44"/>
      <w:sz w:val="44"/>
    </w:rPr>
  </w:style>
  <w:style w:type="paragraph" w:customStyle="1" w:styleId="123">
    <w:name w:val="Item Step in Table"/>
    <w:qFormat/>
    <w:uiPriority w:val="0"/>
    <w:pPr>
      <w:numPr>
        <w:ilvl w:val="0"/>
        <w:numId w:val="6"/>
      </w:numPr>
      <w:tabs>
        <w:tab w:val="left" w:pos="397"/>
      </w:tabs>
      <w:spacing w:before="40" w:after="40"/>
      <w:jc w:val="both"/>
    </w:pPr>
    <w:rPr>
      <w:rFonts w:ascii="Arial" w:hAnsi="Arial" w:eastAsia="宋体" w:cs="Times New Roman"/>
      <w:sz w:val="18"/>
      <w:lang w:val="en-US" w:eastAsia="zh-CN" w:bidi="ar-SA"/>
    </w:rPr>
  </w:style>
  <w:style w:type="paragraph" w:customStyle="1" w:styleId="124">
    <w:name w:val="默认段落字体 Para Char Char Char Char Char Char Char Char Char1 Char Char Char Char"/>
    <w:basedOn w:val="1"/>
    <w:qFormat/>
    <w:uiPriority w:val="0"/>
    <w:rPr>
      <w:rFonts w:ascii="Tahoma" w:hAnsi="Tahoma"/>
      <w:sz w:val="24"/>
    </w:rPr>
  </w:style>
  <w:style w:type="paragraph" w:customStyle="1" w:styleId="125">
    <w:name w:val="AA Numbering"/>
    <w:basedOn w:val="1"/>
    <w:qFormat/>
    <w:uiPriority w:val="0"/>
    <w:pPr>
      <w:widowControl/>
      <w:tabs>
        <w:tab w:val="left" w:pos="1134"/>
        <w:tab w:val="left" w:pos="1280"/>
      </w:tabs>
      <w:adjustRightInd w:val="0"/>
      <w:snapToGrid w:val="0"/>
      <w:spacing w:line="280" w:lineRule="atLeast"/>
      <w:jc w:val="left"/>
    </w:pPr>
    <w:rPr>
      <w:rFonts w:eastAsia="PMingLiU"/>
      <w:kern w:val="0"/>
      <w:sz w:val="24"/>
      <w:lang w:eastAsia="zh-TW"/>
    </w:rPr>
  </w:style>
  <w:style w:type="paragraph" w:customStyle="1" w:styleId="126">
    <w:name w:val=" Char Char Char1 Char Char Char Char Char Char Char Char Char Char Char Char Char"/>
    <w:basedOn w:val="1"/>
    <w:qFormat/>
    <w:uiPriority w:val="0"/>
    <w:pPr>
      <w:widowControl/>
      <w:spacing w:after="160" w:afterLines="0" w:line="240" w:lineRule="exact"/>
      <w:jc w:val="left"/>
    </w:pPr>
    <w:rPr>
      <w:rFonts w:ascii="Verdana" w:hAnsi="Verdana"/>
      <w:kern w:val="0"/>
      <w:sz w:val="18"/>
      <w:lang w:eastAsia="en-US"/>
    </w:rPr>
  </w:style>
  <w:style w:type="paragraph" w:customStyle="1" w:styleId="127">
    <w:name w:val=" Char Char14 Char Char"/>
    <w:basedOn w:val="1"/>
    <w:qFormat/>
    <w:uiPriority w:val="0"/>
    <w:rPr>
      <w:sz w:val="21"/>
      <w:szCs w:val="24"/>
    </w:rPr>
  </w:style>
  <w:style w:type="paragraph" w:customStyle="1" w:styleId="128">
    <w:name w:val=" Char Char Char Char Char"/>
    <w:basedOn w:val="1"/>
    <w:qFormat/>
    <w:uiPriority w:val="0"/>
    <w:pPr>
      <w:numPr>
        <w:ilvl w:val="0"/>
        <w:numId w:val="2"/>
      </w:numPr>
      <w:tabs>
        <w:tab w:val="left" w:pos="425"/>
        <w:tab w:val="clear" w:pos="1620"/>
      </w:tabs>
    </w:pPr>
    <w:rPr>
      <w:rFonts w:ascii="Tahoma" w:hAnsi="Tahoma"/>
      <w:sz w:val="24"/>
    </w:rPr>
  </w:style>
  <w:style w:type="paragraph" w:customStyle="1" w:styleId="129">
    <w:name w:val=" Char2 Char Char Char Char Char Char"/>
    <w:basedOn w:val="1"/>
    <w:qFormat/>
    <w:uiPriority w:val="0"/>
    <w:rPr>
      <w:rFonts w:ascii="仿宋_GB2312"/>
      <w:b/>
      <w:sz w:val="30"/>
    </w:rPr>
  </w:style>
  <w:style w:type="paragraph" w:customStyle="1" w:styleId="130">
    <w:name w:val="_Style 128"/>
    <w:qFormat/>
    <w:uiPriority w:val="0"/>
    <w:rPr>
      <w:rFonts w:ascii="Times New Roman" w:hAnsi="Times New Roman" w:eastAsia="宋体" w:cs="Times New Roman"/>
      <w:kern w:val="2"/>
      <w:sz w:val="21"/>
      <w:lang w:val="en-US" w:eastAsia="zh-CN" w:bidi="ar-SA"/>
    </w:rPr>
  </w:style>
  <w:style w:type="paragraph" w:customStyle="1" w:styleId="131">
    <w:name w:val="正文格式 Char"/>
    <w:basedOn w:val="1"/>
    <w:qFormat/>
    <w:uiPriority w:val="0"/>
    <w:pPr>
      <w:widowControl/>
      <w:adjustRightInd w:val="0"/>
      <w:spacing w:line="440" w:lineRule="atLeast"/>
      <w:ind w:firstLine="510"/>
      <w:textAlignment w:val="baseline"/>
    </w:pPr>
    <w:rPr>
      <w:kern w:val="0"/>
      <w:sz w:val="24"/>
    </w:rPr>
  </w:style>
  <w:style w:type="paragraph" w:customStyle="1" w:styleId="132">
    <w:name w:val="正文 + 三号"/>
    <w:basedOn w:val="1"/>
    <w:qFormat/>
    <w:uiPriority w:val="0"/>
    <w:rPr>
      <w:sz w:val="21"/>
    </w:rPr>
  </w:style>
  <w:style w:type="paragraph" w:customStyle="1" w:styleId="133">
    <w:name w:val="样式 首行缩进:  0.74 厘米"/>
    <w:basedOn w:val="1"/>
    <w:qFormat/>
    <w:uiPriority w:val="0"/>
    <w:pPr>
      <w:spacing w:line="360" w:lineRule="auto"/>
      <w:ind w:firstLine="420"/>
    </w:pPr>
    <w:rPr>
      <w:sz w:val="24"/>
    </w:rPr>
  </w:style>
  <w:style w:type="paragraph" w:customStyle="1" w:styleId="134">
    <w:name w:val="样式 样式 首行缩进:  2 字符 + 首行缩进:  2 字符"/>
    <w:basedOn w:val="1"/>
    <w:qFormat/>
    <w:uiPriority w:val="0"/>
    <w:pPr>
      <w:numPr>
        <w:ilvl w:val="0"/>
        <w:numId w:val="7"/>
      </w:numPr>
      <w:tabs>
        <w:tab w:val="clear" w:pos="1230"/>
      </w:tabs>
      <w:spacing w:line="360" w:lineRule="auto"/>
      <w:ind w:firstLine="480" w:firstLineChars="200"/>
    </w:pPr>
    <w:rPr>
      <w:sz w:val="24"/>
    </w:rPr>
  </w:style>
  <w:style w:type="paragraph" w:customStyle="1" w:styleId="135">
    <w:name w:val="标题2"/>
    <w:basedOn w:val="4"/>
    <w:qFormat/>
    <w:uiPriority w:val="0"/>
    <w:pPr>
      <w:keepNext w:val="0"/>
      <w:keepLines w:val="0"/>
      <w:adjustRightInd w:val="0"/>
      <w:snapToGrid w:val="0"/>
      <w:spacing w:before="0" w:beforeLines="0" w:after="0" w:afterLines="0" w:line="360" w:lineRule="auto"/>
      <w:ind w:firstLine="574" w:firstLineChars="196"/>
      <w:outlineLvl w:val="9"/>
    </w:pPr>
    <w:rPr>
      <w:rFonts w:ascii="宋体" w:hAnsi="宋体" w:eastAsia="宋体"/>
      <w:spacing w:val="6"/>
      <w:sz w:val="28"/>
      <w:u w:val="single"/>
    </w:rPr>
  </w:style>
  <w:style w:type="paragraph" w:customStyle="1" w:styleId="136">
    <w:name w:val="Item Step"/>
    <w:qFormat/>
    <w:uiPriority w:val="0"/>
    <w:pPr>
      <w:tabs>
        <w:tab w:val="left" w:pos="1644"/>
      </w:tabs>
      <w:ind w:left="1644" w:hanging="510"/>
      <w:outlineLvl w:val="4"/>
    </w:pPr>
    <w:rPr>
      <w:rFonts w:ascii="Arial" w:hAnsi="Arial" w:eastAsia="宋体" w:cs="Times New Roman"/>
      <w:sz w:val="21"/>
      <w:lang w:val="en-US" w:eastAsia="zh-CN" w:bidi="ar-SA"/>
    </w:rPr>
  </w:style>
  <w:style w:type="paragraph" w:customStyle="1" w:styleId="137">
    <w:name w:val="Table Contents"/>
    <w:basedOn w:val="23"/>
    <w:qFormat/>
    <w:uiPriority w:val="0"/>
    <w:pPr>
      <w:suppressAutoHyphens/>
      <w:jc w:val="left"/>
    </w:pPr>
    <w:rPr>
      <w:rFonts w:ascii="Times New Roman" w:eastAsia="Times New Roman"/>
      <w:kern w:val="0"/>
      <w:sz w:val="24"/>
    </w:rPr>
  </w:style>
  <w:style w:type="paragraph" w:customStyle="1" w:styleId="138">
    <w:name w:val="表格文本"/>
    <w:qFormat/>
    <w:uiPriority w:val="0"/>
    <w:pPr>
      <w:tabs>
        <w:tab w:val="decimal" w:pos="0"/>
      </w:tabs>
    </w:pPr>
    <w:rPr>
      <w:rFonts w:ascii="Arial" w:hAnsi="Arial" w:eastAsia="宋体" w:cs="Times New Roman"/>
      <w:sz w:val="21"/>
      <w:lang w:val="en-US" w:eastAsia="zh-CN" w:bidi="ar-SA"/>
    </w:rPr>
  </w:style>
  <w:style w:type="paragraph" w:customStyle="1" w:styleId="139">
    <w:name w:val=" Char Char Char Char Char Char Char"/>
    <w:basedOn w:val="1"/>
    <w:qFormat/>
    <w:uiPriority w:val="0"/>
    <w:rPr>
      <w:rFonts w:ascii="Tahoma" w:hAnsi="Tahoma"/>
      <w:sz w:val="24"/>
    </w:rPr>
  </w:style>
  <w:style w:type="paragraph" w:customStyle="1" w:styleId="140">
    <w:name w:val="样式2"/>
    <w:basedOn w:val="6"/>
    <w:qFormat/>
    <w:uiPriority w:val="0"/>
    <w:pPr>
      <w:numPr>
        <w:ilvl w:val="0"/>
        <w:numId w:val="8"/>
      </w:numPr>
      <w:spacing w:before="560" w:beforeLines="0" w:line="400" w:lineRule="exact"/>
      <w:jc w:val="center"/>
      <w:outlineLvl w:val="0"/>
    </w:pPr>
    <w:rPr>
      <w:b w:val="0"/>
      <w:sz w:val="44"/>
    </w:rPr>
  </w:style>
  <w:style w:type="paragraph" w:customStyle="1" w:styleId="141">
    <w:name w:val="内容标题"/>
    <w:basedOn w:val="18"/>
    <w:qFormat/>
    <w:uiPriority w:val="0"/>
    <w:rPr>
      <w:rFonts w:ascii="Tahoma" w:hAnsi="Tahoma"/>
      <w:sz w:val="24"/>
    </w:rPr>
  </w:style>
  <w:style w:type="paragraph" w:customStyle="1" w:styleId="142">
    <w:name w:val="xl40"/>
    <w:basedOn w:val="1"/>
    <w:qFormat/>
    <w:uiPriority w:val="0"/>
    <w:pPr>
      <w:widowControl/>
      <w:pBdr>
        <w:left w:val="single" w:color="auto" w:sz="4" w:space="0"/>
        <w:right w:val="single" w:color="auto" w:sz="4" w:space="0"/>
      </w:pBdr>
      <w:spacing w:before="100" w:beforeLines="0" w:beforeAutospacing="1" w:after="100" w:afterLines="0" w:afterAutospacing="1"/>
      <w:jc w:val="center"/>
    </w:pPr>
    <w:rPr>
      <w:rFonts w:ascii="宋体" w:hAnsi="宋体"/>
      <w:kern w:val="0"/>
      <w:sz w:val="24"/>
    </w:rPr>
  </w:style>
  <w:style w:type="paragraph" w:customStyle="1" w:styleId="143">
    <w:name w:val="1"/>
    <w:basedOn w:val="1"/>
    <w:next w:val="31"/>
    <w:qFormat/>
    <w:uiPriority w:val="0"/>
    <w:rPr>
      <w:rFonts w:ascii="宋体" w:hAnsi="Courier New"/>
      <w:sz w:val="21"/>
    </w:rPr>
  </w:style>
  <w:style w:type="paragraph" w:customStyle="1" w:styleId="144">
    <w:name w:val="列表项目"/>
    <w:basedOn w:val="1"/>
    <w:qFormat/>
    <w:uiPriority w:val="0"/>
    <w:pPr>
      <w:numPr>
        <w:ilvl w:val="0"/>
        <w:numId w:val="3"/>
      </w:numPr>
      <w:tabs>
        <w:tab w:val="left" w:pos="420"/>
        <w:tab w:val="clear" w:pos="1200"/>
      </w:tabs>
      <w:spacing w:line="288" w:lineRule="auto"/>
      <w:ind w:left="840" w:leftChars="200" w:hanging="420" w:hangingChars="200"/>
    </w:pPr>
    <w:rPr>
      <w:sz w:val="21"/>
    </w:rPr>
  </w:style>
  <w:style w:type="paragraph" w:customStyle="1" w:styleId="145">
    <w:name w:val="style1"/>
    <w:basedOn w:val="1"/>
    <w:qFormat/>
    <w:uiPriority w:val="0"/>
    <w:pPr>
      <w:widowControl/>
      <w:spacing w:before="100" w:beforeLines="0" w:beforeAutospacing="1" w:after="100" w:afterLines="0" w:afterAutospacing="1"/>
      <w:jc w:val="left"/>
    </w:pPr>
    <w:rPr>
      <w:rFonts w:ascii="宋体" w:hAnsi="宋体"/>
      <w:kern w:val="0"/>
      <w:sz w:val="21"/>
    </w:rPr>
  </w:style>
  <w:style w:type="paragraph" w:customStyle="1" w:styleId="146">
    <w:name w:val="Char Char Char Char Char Char Char"/>
    <w:basedOn w:val="18"/>
    <w:qFormat/>
    <w:uiPriority w:val="0"/>
    <w:rPr>
      <w:rFonts w:ascii="宋体" w:hAnsi="Tahoma"/>
    </w:rPr>
  </w:style>
  <w:style w:type="paragraph" w:customStyle="1" w:styleId="147">
    <w:name w:val="样式 标题 6第五层条 + 三号 段前: 0.5 行"/>
    <w:basedOn w:val="8"/>
    <w:qFormat/>
    <w:uiPriority w:val="0"/>
    <w:pPr>
      <w:widowControl/>
      <w:numPr>
        <w:ilvl w:val="0"/>
        <w:numId w:val="0"/>
      </w:numPr>
      <w:adjustRightInd/>
      <w:snapToGrid/>
      <w:spacing w:before="156" w:beforeLines="50" w:beforeAutospacing="0"/>
      <w:ind w:left="1152" w:hanging="1152"/>
      <w:jc w:val="left"/>
    </w:pPr>
    <w:rPr>
      <w:snapToGrid w:val="0"/>
      <w:kern w:val="24"/>
      <w:sz w:val="28"/>
    </w:rPr>
  </w:style>
  <w:style w:type="paragraph" w:customStyle="1" w:styleId="148">
    <w:name w:val="段 Char"/>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49">
    <w:name w:val="样式 正文首行缩进 2 + 首行缩进:  2 字符"/>
    <w:basedOn w:val="1"/>
    <w:qFormat/>
    <w:uiPriority w:val="0"/>
    <w:pPr>
      <w:numPr>
        <w:ilvl w:val="0"/>
        <w:numId w:val="9"/>
      </w:numPr>
      <w:adjustRightInd w:val="0"/>
      <w:snapToGrid w:val="0"/>
      <w:spacing w:line="360" w:lineRule="auto"/>
    </w:pPr>
    <w:rPr>
      <w:rFonts w:ascii="Arial" w:hAnsi="Arial"/>
      <w:b/>
      <w:sz w:val="24"/>
    </w:rPr>
  </w:style>
  <w:style w:type="paragraph" w:customStyle="1" w:styleId="150">
    <w:name w:val="样式 行距: 1.5 倍行距1"/>
    <w:basedOn w:val="1"/>
    <w:qFormat/>
    <w:uiPriority w:val="0"/>
    <w:pPr>
      <w:snapToGrid w:val="0"/>
    </w:pPr>
    <w:rPr>
      <w:sz w:val="21"/>
    </w:rPr>
  </w:style>
  <w:style w:type="paragraph" w:customStyle="1" w:styleId="151">
    <w:name w:val="样式 仿宋_GB2312 首行缩进:  2 字符"/>
    <w:basedOn w:val="1"/>
    <w:qFormat/>
    <w:uiPriority w:val="0"/>
    <w:pPr>
      <w:spacing w:line="600" w:lineRule="exact"/>
      <w:ind w:firstLine="420" w:firstLineChars="150"/>
      <w:jc w:val="left"/>
    </w:pPr>
    <w:rPr>
      <w:rFonts w:ascii="仿宋_GB2312" w:hAnsi="Arial" w:eastAsia="仿宋_GB2312"/>
      <w:color w:val="000000"/>
      <w:kern w:val="0"/>
      <w:lang w:val="zh-CN"/>
    </w:rPr>
  </w:style>
  <w:style w:type="paragraph" w:customStyle="1" w:styleId="152">
    <w:name w:val="00"/>
    <w:basedOn w:val="1"/>
    <w:qFormat/>
    <w:uiPriority w:val="0"/>
    <w:pPr>
      <w:autoSpaceDE w:val="0"/>
      <w:autoSpaceDN w:val="0"/>
      <w:adjustRightInd w:val="0"/>
      <w:jc w:val="left"/>
    </w:pPr>
    <w:rPr>
      <w:rFonts w:ascii="黑体" w:eastAsia="黑体"/>
      <w:b/>
      <w:kern w:val="0"/>
      <w:sz w:val="20"/>
    </w:rPr>
  </w:style>
  <w:style w:type="paragraph" w:customStyle="1" w:styleId="153">
    <w:name w:val="xl27"/>
    <w:basedOn w:val="1"/>
    <w:qFormat/>
    <w:uiPriority w:val="0"/>
    <w:pPr>
      <w:widowControl/>
      <w:pBdr>
        <w:left w:val="single" w:color="auto" w:sz="8" w:space="0"/>
        <w:bottom w:val="single" w:color="auto" w:sz="4" w:space="0"/>
        <w:right w:val="single" w:color="auto" w:sz="4" w:space="0"/>
      </w:pBdr>
      <w:spacing w:before="100" w:beforeLines="0" w:beforeAutospacing="1" w:after="100" w:afterLines="0" w:afterAutospacing="1"/>
      <w:jc w:val="center"/>
      <w:textAlignment w:val="center"/>
    </w:pPr>
    <w:rPr>
      <w:rFonts w:ascii="宋体" w:hAnsi="宋体"/>
      <w:kern w:val="0"/>
      <w:sz w:val="21"/>
    </w:rPr>
  </w:style>
  <w:style w:type="paragraph" w:customStyle="1" w:styleId="154">
    <w:name w:val="Char Char Char Char"/>
    <w:basedOn w:val="1"/>
    <w:qFormat/>
    <w:uiPriority w:val="0"/>
    <w:pPr>
      <w:pageBreakBefore/>
      <w:widowControl/>
      <w:spacing w:after="160" w:afterLines="0" w:line="240" w:lineRule="exact"/>
      <w:jc w:val="left"/>
    </w:pPr>
    <w:rPr>
      <w:rFonts w:ascii="Verdana" w:hAnsi="Verdana"/>
      <w:kern w:val="0"/>
      <w:sz w:val="20"/>
      <w:lang w:eastAsia="en-US"/>
    </w:rPr>
  </w:style>
  <w:style w:type="paragraph" w:customStyle="1" w:styleId="155">
    <w:name w:val=" Char Char Char Char Char Char1 Char"/>
    <w:basedOn w:val="1"/>
    <w:qFormat/>
    <w:uiPriority w:val="0"/>
    <w:pPr>
      <w:widowControl/>
      <w:spacing w:after="160" w:afterLines="0" w:afterAutospacing="0" w:line="240" w:lineRule="exact"/>
      <w:jc w:val="left"/>
    </w:pPr>
    <w:rPr>
      <w:rFonts w:ascii="Verdana" w:hAnsi="Verdana"/>
      <w:kern w:val="0"/>
      <w:sz w:val="21"/>
      <w:lang w:eastAsia="en-US"/>
    </w:rPr>
  </w:style>
  <w:style w:type="paragraph" w:customStyle="1" w:styleId="156">
    <w:name w:val="标准正文"/>
    <w:basedOn w:val="24"/>
    <w:qFormat/>
    <w:uiPriority w:val="0"/>
    <w:pPr>
      <w:spacing w:before="60" w:beforeLines="0" w:after="60" w:afterLines="0" w:line="360" w:lineRule="auto"/>
      <w:ind w:left="0" w:firstLine="482"/>
    </w:pPr>
    <w:rPr>
      <w:rFonts w:ascii="Arial" w:hAnsi="Arial"/>
      <w:sz w:val="24"/>
    </w:rPr>
  </w:style>
  <w:style w:type="paragraph" w:customStyle="1" w:styleId="157">
    <w:name w:val="Body Text 2"/>
    <w:basedOn w:val="1"/>
    <w:qFormat/>
    <w:uiPriority w:val="0"/>
    <w:pPr>
      <w:adjustRightInd w:val="0"/>
      <w:spacing w:before="120" w:beforeLines="0" w:beforeAutospacing="0" w:line="360" w:lineRule="auto"/>
      <w:ind w:firstLine="480"/>
      <w:textAlignment w:val="baseline"/>
    </w:pPr>
    <w:rPr>
      <w:sz w:val="24"/>
    </w:rPr>
  </w:style>
  <w:style w:type="paragraph" w:customStyle="1" w:styleId="158">
    <w:name w:val="样式1"/>
    <w:basedOn w:val="6"/>
    <w:qFormat/>
    <w:uiPriority w:val="0"/>
    <w:pPr>
      <w:tabs>
        <w:tab w:val="left" w:pos="720"/>
      </w:tabs>
      <w:spacing w:before="500" w:beforeLines="0" w:beforeAutospacing="0" w:after="260" w:afterLines="0" w:afterAutospacing="0" w:line="560" w:lineRule="atLeast"/>
      <w:ind w:left="420" w:hanging="420"/>
    </w:pPr>
  </w:style>
  <w:style w:type="paragraph" w:customStyle="1" w:styleId="159">
    <w:name w:val="正文4"/>
    <w:basedOn w:val="1"/>
    <w:qFormat/>
    <w:uiPriority w:val="0"/>
    <w:pPr>
      <w:tabs>
        <w:tab w:val="left" w:pos="1275"/>
      </w:tabs>
      <w:spacing w:before="60" w:beforeLines="0" w:beforeAutospacing="0" w:after="60" w:afterLines="0" w:afterAutospacing="0" w:line="360" w:lineRule="auto"/>
      <w:ind w:left="820" w:leftChars="400" w:hanging="705"/>
    </w:pPr>
    <w:rPr>
      <w:sz w:val="24"/>
    </w:rPr>
  </w:style>
  <w:style w:type="paragraph" w:customStyle="1" w:styleId="160">
    <w:name w:val=" Char Char1"/>
    <w:basedOn w:val="1"/>
    <w:qFormat/>
    <w:uiPriority w:val="0"/>
    <w:pPr>
      <w:widowControl/>
      <w:spacing w:after="160" w:afterLines="0" w:afterAutospacing="0" w:line="240" w:lineRule="exact"/>
      <w:jc w:val="left"/>
    </w:pPr>
    <w:rPr>
      <w:rFonts w:ascii="Verdana" w:hAnsi="Verdana"/>
      <w:kern w:val="0"/>
      <w:sz w:val="20"/>
      <w:lang w:eastAsia="en-US"/>
    </w:rPr>
  </w:style>
  <w:style w:type="paragraph" w:customStyle="1" w:styleId="161">
    <w:name w:val="正文格式"/>
    <w:basedOn w:val="1"/>
    <w:qFormat/>
    <w:uiPriority w:val="0"/>
    <w:pPr>
      <w:widowControl/>
      <w:adjustRightInd w:val="0"/>
      <w:snapToGrid w:val="0"/>
      <w:spacing w:before="60" w:beforeLines="0" w:beforeAutospacing="0" w:line="360" w:lineRule="auto"/>
      <w:ind w:firstLine="480" w:firstLineChars="200"/>
      <w:jc w:val="left"/>
      <w:textAlignment w:val="baseline"/>
    </w:pPr>
    <w:rPr>
      <w:rFonts w:ascii="宋体" w:hAnsi="宋体"/>
      <w:color w:val="000000"/>
      <w:kern w:val="0"/>
      <w:sz w:val="24"/>
    </w:rPr>
  </w:style>
  <w:style w:type="paragraph" w:customStyle="1" w:styleId="162">
    <w:name w:val="文本框样式1"/>
    <w:basedOn w:val="1"/>
    <w:qFormat/>
    <w:uiPriority w:val="0"/>
    <w:pPr>
      <w:adjustRightInd w:val="0"/>
      <w:snapToGrid w:val="0"/>
      <w:spacing w:before="60" w:beforeLines="0" w:beforeAutospacing="0" w:line="180" w:lineRule="exact"/>
      <w:jc w:val="center"/>
    </w:pPr>
    <w:rPr>
      <w:sz w:val="21"/>
    </w:rPr>
  </w:style>
  <w:style w:type="paragraph" w:customStyle="1" w:styleId="163">
    <w:name w:val="附录2"/>
    <w:basedOn w:val="1"/>
    <w:next w:val="1"/>
    <w:qFormat/>
    <w:uiPriority w:val="0"/>
    <w:pPr>
      <w:tabs>
        <w:tab w:val="left" w:pos="420"/>
        <w:tab w:val="left" w:pos="624"/>
      </w:tabs>
      <w:ind w:left="420" w:hanging="420"/>
      <w:outlineLvl w:val="1"/>
    </w:pPr>
    <w:rPr>
      <w:rFonts w:ascii="黑体" w:hAnsi="黑体" w:eastAsia="黑体"/>
      <w:b/>
      <w:sz w:val="32"/>
    </w:rPr>
  </w:style>
  <w:style w:type="paragraph" w:customStyle="1" w:styleId="164">
    <w:name w:val="附录1"/>
    <w:basedOn w:val="1"/>
    <w:next w:val="1"/>
    <w:qFormat/>
    <w:uiPriority w:val="0"/>
    <w:pPr>
      <w:tabs>
        <w:tab w:val="left" w:pos="1304"/>
      </w:tabs>
      <w:ind w:left="425" w:hanging="425"/>
      <w:outlineLvl w:val="0"/>
    </w:pPr>
    <w:rPr>
      <w:rFonts w:ascii="黑体" w:hAnsi="黑体" w:eastAsia="黑体"/>
      <w:b/>
      <w:sz w:val="44"/>
    </w:rPr>
  </w:style>
  <w:style w:type="paragraph" w:customStyle="1" w:styleId="165">
    <w:name w:val=" Char Char Char Char Char Char Char Char Char Char Char Char Char"/>
    <w:basedOn w:val="1"/>
    <w:qFormat/>
    <w:uiPriority w:val="0"/>
    <w:pPr>
      <w:widowControl/>
      <w:spacing w:after="160" w:afterLines="0" w:afterAutospacing="0" w:line="240" w:lineRule="exact"/>
      <w:jc w:val="left"/>
    </w:pPr>
    <w:rPr>
      <w:rFonts w:ascii="Verdana" w:hAnsi="Verdana" w:eastAsia="仿宋_GB2312"/>
      <w:kern w:val="0"/>
      <w:sz w:val="24"/>
      <w:lang w:eastAsia="en-US"/>
    </w:rPr>
  </w:style>
  <w:style w:type="paragraph" w:customStyle="1" w:styleId="166">
    <w:name w:val="表格1"/>
    <w:basedOn w:val="1"/>
    <w:next w:val="1"/>
    <w:qFormat/>
    <w:uiPriority w:val="0"/>
    <w:pPr>
      <w:kinsoku w:val="0"/>
      <w:wordWrap w:val="0"/>
      <w:overflowPunct w:val="0"/>
      <w:autoSpaceDE w:val="0"/>
      <w:autoSpaceDN w:val="0"/>
      <w:adjustRightInd w:val="0"/>
      <w:spacing w:line="288" w:lineRule="auto"/>
      <w:jc w:val="center"/>
      <w:textAlignment w:val="baseline"/>
    </w:pPr>
    <w:rPr>
      <w:rFonts w:ascii="宋体"/>
      <w:kern w:val="0"/>
      <w:sz w:val="18"/>
    </w:rPr>
  </w:style>
  <w:style w:type="paragraph" w:customStyle="1" w:styleId="167">
    <w:name w:val="关键词"/>
    <w:basedOn w:val="1"/>
    <w:next w:val="1"/>
    <w:qFormat/>
    <w:uiPriority w:val="0"/>
    <w:pPr>
      <w:spacing w:line="360" w:lineRule="auto"/>
    </w:pPr>
    <w:rPr>
      <w:rFonts w:eastAsia="黑体"/>
      <w:sz w:val="20"/>
    </w:rPr>
  </w:style>
  <w:style w:type="paragraph" w:customStyle="1" w:styleId="168">
    <w:name w:val="Title - Date"/>
    <w:basedOn w:val="54"/>
    <w:next w:val="1"/>
    <w:qFormat/>
    <w:uiPriority w:val="0"/>
    <w:pPr>
      <w:spacing w:before="240" w:beforeLines="0" w:beforeAutospacing="0" w:after="720" w:afterLines="0" w:afterAutospacing="0"/>
    </w:pPr>
    <w:rPr>
      <w:sz w:val="28"/>
    </w:rPr>
  </w:style>
  <w:style w:type="paragraph" w:customStyle="1" w:styleId="169">
    <w:name w:val="content"/>
    <w:basedOn w:val="1"/>
    <w:qFormat/>
    <w:uiPriority w:val="0"/>
    <w:pPr>
      <w:widowControl/>
      <w:spacing w:before="100" w:beforeLines="0" w:beforeAutospacing="1" w:after="100" w:afterLines="0" w:afterAutospacing="1" w:line="280" w:lineRule="atLeast"/>
      <w:ind w:firstLine="375"/>
      <w:jc w:val="left"/>
    </w:pPr>
    <w:rPr>
      <w:rFonts w:ascii="宋体" w:hAnsi="宋体"/>
      <w:color w:val="000000"/>
      <w:kern w:val="0"/>
      <w:sz w:val="18"/>
    </w:rPr>
  </w:style>
  <w:style w:type="paragraph" w:customStyle="1" w:styleId="170">
    <w:name w:val="图标"/>
    <w:basedOn w:val="1"/>
    <w:next w:val="1"/>
    <w:qFormat/>
    <w:uiPriority w:val="0"/>
    <w:pPr>
      <w:tabs>
        <w:tab w:val="left" w:pos="420"/>
        <w:tab w:val="left" w:pos="567"/>
        <w:tab w:val="left" w:pos="720"/>
      </w:tabs>
      <w:autoSpaceDE w:val="0"/>
      <w:autoSpaceDN w:val="0"/>
      <w:adjustRightInd w:val="0"/>
      <w:snapToGrid w:val="0"/>
      <w:spacing w:before="120" w:beforeLines="0" w:beforeAutospacing="0" w:after="120" w:afterLines="0" w:afterAutospacing="0" w:line="320" w:lineRule="atLeast"/>
      <w:ind w:left="420" w:hanging="420"/>
      <w:jc w:val="center"/>
      <w:textAlignment w:val="baseline"/>
    </w:pPr>
    <w:rPr>
      <w:rFonts w:eastAsia="仿宋_GB2312"/>
      <w:kern w:val="0"/>
      <w:sz w:val="24"/>
    </w:rPr>
  </w:style>
  <w:style w:type="paragraph" w:customStyle="1" w:styleId="171">
    <w:name w:val="文档正文 Char Char Char Char"/>
    <w:basedOn w:val="1"/>
    <w:qFormat/>
    <w:uiPriority w:val="0"/>
    <w:pPr>
      <w:adjustRightInd w:val="0"/>
      <w:spacing w:line="440" w:lineRule="exact"/>
      <w:ind w:firstLine="420"/>
      <w:textAlignment w:val="baseline"/>
    </w:pPr>
    <w:rPr>
      <w:rFonts w:ascii="Arial Narrow" w:hAnsi="Arial Narrow"/>
      <w:kern w:val="0"/>
      <w:sz w:val="24"/>
    </w:rPr>
  </w:style>
  <w:style w:type="paragraph" w:customStyle="1" w:styleId="172">
    <w:name w:val="表号"/>
    <w:basedOn w:val="1"/>
    <w:qFormat/>
    <w:uiPriority w:val="0"/>
    <w:pPr>
      <w:numPr>
        <w:ilvl w:val="0"/>
        <w:numId w:val="10"/>
      </w:numPr>
      <w:tabs>
        <w:tab w:val="left" w:pos="648"/>
        <w:tab w:val="clear" w:pos="360"/>
      </w:tabs>
      <w:autoSpaceDE w:val="0"/>
      <w:autoSpaceDN w:val="0"/>
      <w:adjustRightInd w:val="0"/>
      <w:spacing w:before="210" w:beforeLines="0" w:after="210" w:afterLines="0"/>
      <w:ind w:left="425" w:hanging="137"/>
      <w:jc w:val="center"/>
    </w:pPr>
    <w:rPr>
      <w:kern w:val="0"/>
      <w:sz w:val="21"/>
      <w:lang w:eastAsia="en-US"/>
    </w:rPr>
  </w:style>
  <w:style w:type="paragraph" w:customStyle="1" w:styleId="173">
    <w:name w:val="小标题 1"/>
    <w:basedOn w:val="1"/>
    <w:qFormat/>
    <w:uiPriority w:val="0"/>
    <w:pPr>
      <w:autoSpaceDE w:val="0"/>
      <w:autoSpaceDN w:val="0"/>
      <w:adjustRightInd w:val="0"/>
      <w:spacing w:line="360" w:lineRule="atLeast"/>
    </w:pPr>
    <w:rPr>
      <w:rFonts w:ascii="文鼎粗黑" w:eastAsia="文鼎粗黑"/>
      <w:kern w:val="0"/>
      <w:sz w:val="22"/>
    </w:rPr>
  </w:style>
  <w:style w:type="paragraph" w:customStyle="1" w:styleId="174">
    <w:name w:val="Style Heading 3h3Heading 3 - oldLevel 3 HeadH3level_3PIM 3se..."/>
    <w:basedOn w:val="5"/>
    <w:qFormat/>
    <w:uiPriority w:val="0"/>
    <w:pPr>
      <w:numPr>
        <w:ilvl w:val="2"/>
        <w:numId w:val="2"/>
      </w:numPr>
      <w:tabs>
        <w:tab w:val="left" w:pos="709"/>
        <w:tab w:val="left" w:pos="1620"/>
      </w:tabs>
      <w:spacing w:line="413" w:lineRule="auto"/>
    </w:pPr>
  </w:style>
  <w:style w:type="paragraph" w:customStyle="1" w:styleId="175">
    <w:name w:val="样式4"/>
    <w:basedOn w:val="6"/>
    <w:qFormat/>
    <w:uiPriority w:val="0"/>
    <w:pPr>
      <w:adjustRightInd w:val="0"/>
      <w:snapToGrid w:val="0"/>
    </w:pPr>
  </w:style>
  <w:style w:type="paragraph" w:customStyle="1" w:styleId="176">
    <w:name w:val="摘要"/>
    <w:basedOn w:val="1"/>
    <w:next w:val="4"/>
    <w:qFormat/>
    <w:uiPriority w:val="0"/>
    <w:pPr>
      <w:spacing w:line="360" w:lineRule="auto"/>
    </w:pPr>
    <w:rPr>
      <w:rFonts w:eastAsia="黑体"/>
      <w:sz w:val="20"/>
    </w:rPr>
  </w:style>
  <w:style w:type="paragraph" w:customStyle="1" w:styleId="177">
    <w:name w:val=" Char Char 字元 字元 字元 Char Char Char Char"/>
    <w:basedOn w:val="1"/>
    <w:qFormat/>
    <w:uiPriority w:val="0"/>
    <w:pPr>
      <w:adjustRightInd w:val="0"/>
      <w:spacing w:line="360" w:lineRule="auto"/>
    </w:pPr>
    <w:rPr>
      <w:kern w:val="0"/>
      <w:sz w:val="24"/>
    </w:rPr>
  </w:style>
  <w:style w:type="paragraph" w:customStyle="1" w:styleId="178">
    <w:name w:val="可研正文"/>
    <w:basedOn w:val="23"/>
    <w:qFormat/>
    <w:uiPriority w:val="0"/>
    <w:pPr>
      <w:adjustRightInd w:val="0"/>
      <w:snapToGrid w:val="0"/>
      <w:spacing w:line="440" w:lineRule="exact"/>
      <w:ind w:firstLine="567"/>
    </w:pPr>
    <w:rPr>
      <w:sz w:val="28"/>
    </w:rPr>
  </w:style>
  <w:style w:type="paragraph" w:customStyle="1" w:styleId="179">
    <w:name w:val="没有缩进（为图形使用）"/>
    <w:basedOn w:val="1"/>
    <w:qFormat/>
    <w:uiPriority w:val="0"/>
    <w:pPr>
      <w:spacing w:before="120" w:beforeLines="0" w:beforeAutospacing="0" w:after="120" w:afterLines="0" w:afterAutospacing="0" w:line="360" w:lineRule="auto"/>
    </w:pPr>
    <w:rPr>
      <w:sz w:val="24"/>
    </w:rPr>
  </w:style>
  <w:style w:type="paragraph" w:customStyle="1" w:styleId="180">
    <w:name w:val="样式 样式 正文首行缩进 2 + 左  0 字符 + 首行缩进:  2.57 字符"/>
    <w:basedOn w:val="1"/>
    <w:next w:val="1"/>
    <w:qFormat/>
    <w:uiPriority w:val="0"/>
    <w:pPr>
      <w:adjustRightInd w:val="0"/>
      <w:snapToGrid w:val="0"/>
      <w:spacing w:after="120" w:afterLines="0" w:afterAutospacing="0"/>
      <w:ind w:firstLine="540" w:firstLineChars="257"/>
    </w:pPr>
    <w:rPr>
      <w:sz w:val="21"/>
    </w:rPr>
  </w:style>
  <w:style w:type="paragraph" w:customStyle="1" w:styleId="181">
    <w:name w:val="标题5"/>
    <w:basedOn w:val="1"/>
    <w:qFormat/>
    <w:uiPriority w:val="0"/>
    <w:pPr>
      <w:tabs>
        <w:tab w:val="left" w:pos="0"/>
      </w:tabs>
      <w:autoSpaceDE w:val="0"/>
      <w:autoSpaceDN w:val="0"/>
      <w:adjustRightInd w:val="0"/>
      <w:snapToGrid w:val="0"/>
      <w:spacing w:line="320" w:lineRule="atLeast"/>
    </w:pPr>
    <w:rPr>
      <w:rFonts w:ascii="宋体"/>
      <w:kern w:val="0"/>
      <w:sz w:val="21"/>
    </w:rPr>
  </w:style>
  <w:style w:type="paragraph" w:customStyle="1" w:styleId="182">
    <w:name w:val="标书正文:  0.74 厘米"/>
    <w:basedOn w:val="1"/>
    <w:qFormat/>
    <w:uiPriority w:val="0"/>
    <w:pPr>
      <w:snapToGrid w:val="0"/>
      <w:spacing w:line="360" w:lineRule="auto"/>
      <w:ind w:firstLine="420"/>
    </w:pPr>
    <w:rPr>
      <w:sz w:val="24"/>
    </w:rPr>
  </w:style>
  <w:style w:type="paragraph" w:customStyle="1" w:styleId="183">
    <w:name w:val="样式 正文缩进正文（首行缩进两字）表正文正文非缩进特点标题4段1 + 首行缩进:  2 字符"/>
    <w:basedOn w:val="16"/>
    <w:qFormat/>
    <w:uiPriority w:val="0"/>
    <w:pPr>
      <w:ind w:firstLine="480" w:firstLineChars="200"/>
    </w:pPr>
  </w:style>
  <w:style w:type="paragraph" w:customStyle="1" w:styleId="184">
    <w:name w:val="Pull Quote"/>
    <w:basedOn w:val="1"/>
    <w:qFormat/>
    <w:uiPriority w:val="0"/>
    <w:pPr>
      <w:pBdr>
        <w:top w:val="single" w:color="auto" w:sz="18" w:space="12"/>
        <w:left w:val="single" w:color="FFFFFF" w:sz="6" w:space="12"/>
        <w:bottom w:val="single" w:color="auto" w:sz="6" w:space="12"/>
        <w:right w:val="single" w:color="FFFFFF" w:sz="6" w:space="12"/>
      </w:pBdr>
      <w:shd w:val="pct10" w:color="auto" w:fill="auto"/>
      <w:spacing w:before="120" w:beforeLines="0" w:beforeAutospacing="0" w:after="240" w:afterLines="0" w:afterAutospacing="0" w:line="288" w:lineRule="auto"/>
      <w:ind w:left="144" w:right="144"/>
      <w:jc w:val="center"/>
    </w:pPr>
    <w:rPr>
      <w:b/>
      <w:i/>
      <w:sz w:val="24"/>
    </w:rPr>
  </w:style>
  <w:style w:type="paragraph" w:customStyle="1" w:styleId="185">
    <w:name w:val=" Char1 Char Char Char"/>
    <w:basedOn w:val="1"/>
    <w:qFormat/>
    <w:uiPriority w:val="0"/>
    <w:rPr>
      <w:rFonts w:ascii="Tahoma" w:hAnsi="Tahoma"/>
      <w:sz w:val="24"/>
    </w:rPr>
  </w:style>
  <w:style w:type="paragraph" w:customStyle="1" w:styleId="186">
    <w:name w:val="样式 标题 1章标题Heading 0Section HeadPIM 1H1h11st levell11H1..."/>
    <w:basedOn w:val="3"/>
    <w:qFormat/>
    <w:uiPriority w:val="0"/>
    <w:pPr>
      <w:keepLines/>
      <w:pageBreakBefore/>
      <w:tabs>
        <w:tab w:val="left" w:pos="432"/>
      </w:tabs>
      <w:autoSpaceDE w:val="0"/>
      <w:autoSpaceDN w:val="0"/>
      <w:adjustRightInd w:val="0"/>
      <w:spacing w:before="340" w:beforeLines="0" w:beforeAutospacing="0" w:after="330" w:afterLines="0" w:afterAutospacing="0" w:line="578" w:lineRule="atLeast"/>
      <w:textAlignment w:val="bottom"/>
    </w:pPr>
    <w:rPr>
      <w:rFonts w:hAnsi="宋体" w:eastAsia="黑体"/>
      <w:b/>
      <w:kern w:val="44"/>
      <w:sz w:val="36"/>
    </w:rPr>
  </w:style>
  <w:style w:type="paragraph" w:customStyle="1" w:styleId="187">
    <w:name w:val="文章正文"/>
    <w:basedOn w:val="1"/>
    <w:qFormat/>
    <w:uiPriority w:val="0"/>
    <w:pPr>
      <w:ind w:firstLine="560" w:firstLineChars="200"/>
    </w:pPr>
    <w:rPr>
      <w:rFonts w:ascii="仿宋_GB2312" w:hAnsi="宋体" w:eastAsia="仿宋_GB2312"/>
      <w:color w:val="000000"/>
    </w:rPr>
  </w:style>
  <w:style w:type="paragraph" w:customStyle="1" w:styleId="188">
    <w:name w:val="样式 宋体 五号 两端对齐 行距: 单倍行距"/>
    <w:basedOn w:val="1"/>
    <w:qFormat/>
    <w:uiPriority w:val="0"/>
    <w:pPr>
      <w:adjustRightInd w:val="0"/>
      <w:textAlignment w:val="baseline"/>
    </w:pPr>
    <w:rPr>
      <w:rFonts w:ascii="宋体" w:hAnsi="宋体"/>
      <w:kern w:val="0"/>
      <w:sz w:val="21"/>
    </w:rPr>
  </w:style>
  <w:style w:type="paragraph" w:customStyle="1" w:styleId="189">
    <w:name w:val="xl53"/>
    <w:basedOn w:val="1"/>
    <w:qFormat/>
    <w:uiPriority w:val="0"/>
    <w:pPr>
      <w:widowControl/>
      <w:pBdr>
        <w:left w:val="single" w:color="auto" w:sz="4" w:space="0"/>
        <w:bottom w:val="single" w:color="auto" w:sz="4" w:space="0"/>
      </w:pBdr>
      <w:spacing w:before="100" w:beforeLines="0" w:beforeAutospacing="1" w:after="100" w:afterLines="0" w:afterAutospacing="1"/>
      <w:jc w:val="center"/>
      <w:textAlignment w:val="center"/>
    </w:pPr>
    <w:rPr>
      <w:rFonts w:ascii="宋体" w:hAnsi="宋体"/>
      <w:kern w:val="0"/>
      <w:sz w:val="24"/>
    </w:rPr>
  </w:style>
  <w:style w:type="paragraph" w:customStyle="1" w:styleId="190">
    <w:name w:val=" Char Char1 Char"/>
    <w:basedOn w:val="1"/>
    <w:qFormat/>
    <w:uiPriority w:val="0"/>
    <w:rPr>
      <w:rFonts w:ascii="Tahoma" w:hAnsi="Tahoma"/>
      <w:sz w:val="24"/>
      <w:szCs w:val="24"/>
    </w:rPr>
  </w:style>
  <w:style w:type="paragraph" w:customStyle="1" w:styleId="191">
    <w:name w:val="Item List"/>
    <w:qFormat/>
    <w:uiPriority w:val="0"/>
    <w:pPr>
      <w:numPr>
        <w:ilvl w:val="0"/>
        <w:numId w:val="11"/>
      </w:numPr>
      <w:spacing w:line="300" w:lineRule="auto"/>
      <w:jc w:val="both"/>
    </w:pPr>
    <w:rPr>
      <w:rFonts w:ascii="Arial" w:hAnsi="Arial" w:eastAsia="宋体" w:cs="Times New Roman"/>
      <w:sz w:val="21"/>
      <w:lang w:val="en-US" w:eastAsia="zh-CN" w:bidi="ar-SA"/>
    </w:rPr>
  </w:style>
  <w:style w:type="paragraph" w:customStyle="1" w:styleId="192">
    <w:name w:val="附录4"/>
    <w:basedOn w:val="1"/>
    <w:next w:val="1"/>
    <w:qFormat/>
    <w:uiPriority w:val="0"/>
    <w:pPr>
      <w:widowControl/>
      <w:numPr>
        <w:ilvl w:val="0"/>
        <w:numId w:val="0"/>
      </w:numPr>
      <w:tabs>
        <w:tab w:val="left" w:pos="1134"/>
      </w:tabs>
      <w:spacing w:line="300" w:lineRule="auto"/>
      <w:ind w:left="1361" w:hanging="1361"/>
      <w:outlineLvl w:val="3"/>
    </w:pPr>
    <w:rPr>
      <w:rFonts w:ascii="Arial" w:hAnsi="Arial" w:eastAsia="黑体"/>
      <w:kern w:val="0"/>
    </w:rPr>
  </w:style>
  <w:style w:type="paragraph" w:customStyle="1" w:styleId="193">
    <w:name w:val="Char"/>
    <w:basedOn w:val="1"/>
    <w:qFormat/>
    <w:uiPriority w:val="0"/>
    <w:pPr>
      <w:spacing w:line="240" w:lineRule="atLeast"/>
      <w:ind w:left="420" w:firstLine="420"/>
    </w:pPr>
    <w:rPr>
      <w:kern w:val="0"/>
      <w:sz w:val="21"/>
    </w:rPr>
  </w:style>
  <w:style w:type="paragraph" w:customStyle="1" w:styleId="194">
    <w:name w:val="_"/>
    <w:basedOn w:val="1"/>
    <w:qFormat/>
    <w:uiPriority w:val="0"/>
    <w:pPr>
      <w:adjustRightInd w:val="0"/>
      <w:spacing w:line="360" w:lineRule="auto"/>
      <w:ind w:left="480" w:firstLine="200" w:firstLineChars="200"/>
      <w:textAlignment w:val="baseline"/>
    </w:pPr>
    <w:rPr>
      <w:kern w:val="0"/>
      <w:sz w:val="24"/>
    </w:rPr>
  </w:style>
  <w:style w:type="paragraph" w:customStyle="1" w:styleId="195">
    <w:name w:val="Char1 Char Char Char"/>
    <w:basedOn w:val="1"/>
    <w:qFormat/>
    <w:uiPriority w:val="0"/>
    <w:rPr>
      <w:rFonts w:ascii="Tahoma" w:hAnsi="Tahoma"/>
      <w:sz w:val="30"/>
    </w:rPr>
  </w:style>
  <w:style w:type="paragraph" w:customStyle="1" w:styleId="196">
    <w:name w:val="表头文本"/>
    <w:qFormat/>
    <w:uiPriority w:val="0"/>
    <w:pPr>
      <w:jc w:val="center"/>
    </w:pPr>
    <w:rPr>
      <w:rFonts w:ascii="Arial" w:hAnsi="Arial" w:eastAsia="宋体" w:cs="Times New Roman"/>
      <w:b/>
      <w:sz w:val="21"/>
      <w:lang w:val="en-US" w:eastAsia="zh-CN" w:bidi="ar-SA"/>
    </w:rPr>
  </w:style>
  <w:style w:type="paragraph" w:customStyle="1" w:styleId="197">
    <w:name w:val="CSS1级正文 Char"/>
    <w:basedOn w:val="23"/>
    <w:qFormat/>
    <w:uiPriority w:val="0"/>
    <w:pPr>
      <w:adjustRightInd w:val="0"/>
      <w:snapToGrid w:val="0"/>
      <w:spacing w:line="360" w:lineRule="auto"/>
      <w:ind w:firstLine="480"/>
    </w:pPr>
    <w:rPr>
      <w:rFonts w:ascii="Times New Roman" w:eastAsia="宋体"/>
      <w:sz w:val="24"/>
    </w:rPr>
  </w:style>
  <w:style w:type="paragraph" w:customStyle="1" w:styleId="198">
    <w:name w:val=" Char Char Char"/>
    <w:basedOn w:val="1"/>
    <w:qFormat/>
    <w:uiPriority w:val="0"/>
    <w:rPr>
      <w:rFonts w:ascii="Tahoma" w:hAnsi="Tahoma"/>
      <w:sz w:val="24"/>
    </w:rPr>
  </w:style>
  <w:style w:type="paragraph" w:customStyle="1" w:styleId="199">
    <w:name w:val=" Char Char1 Char Char Char Char Char Char Char Char Char Char Char Char Char Char"/>
    <w:basedOn w:val="1"/>
    <w:qFormat/>
    <w:uiPriority w:val="0"/>
    <w:pPr>
      <w:widowControl/>
      <w:spacing w:after="160" w:afterLines="0" w:afterAutospacing="0" w:line="240" w:lineRule="exact"/>
      <w:jc w:val="left"/>
    </w:pPr>
    <w:rPr>
      <w:rFonts w:ascii="Verdana" w:hAnsi="Verdana"/>
      <w:kern w:val="0"/>
      <w:sz w:val="20"/>
      <w:lang w:eastAsia="en-US"/>
    </w:rPr>
  </w:style>
  <w:style w:type="paragraph" w:customStyle="1" w:styleId="200">
    <w:name w:val="Table Description"/>
    <w:next w:val="1"/>
    <w:qFormat/>
    <w:uiPriority w:val="0"/>
    <w:pPr>
      <w:keepNext/>
      <w:snapToGrid w:val="0"/>
      <w:spacing w:before="160" w:after="80"/>
      <w:ind w:left="1134"/>
      <w:jc w:val="center"/>
    </w:pPr>
    <w:rPr>
      <w:rFonts w:ascii="Arial" w:hAnsi="Arial" w:eastAsia="黑体" w:cs="Times New Roman"/>
      <w:sz w:val="18"/>
      <w:lang w:val="en-US" w:eastAsia="zh-CN" w:bidi="ar-SA"/>
    </w:rPr>
  </w:style>
  <w:style w:type="paragraph" w:customStyle="1" w:styleId="201">
    <w:name w:val="样式 标题 1 + 居中 段前: 6 磅 段后: 6 磅 行距: 1.5 倍行距"/>
    <w:basedOn w:val="3"/>
    <w:qFormat/>
    <w:uiPriority w:val="0"/>
    <w:pPr>
      <w:keepLines/>
      <w:adjustRightInd w:val="0"/>
      <w:spacing w:before="120" w:beforeLines="0" w:beforeAutospacing="0" w:after="120" w:afterLines="0" w:afterAutospacing="0" w:line="360" w:lineRule="auto"/>
      <w:jc w:val="center"/>
    </w:pPr>
    <w:rPr>
      <w:rFonts w:ascii="Times New Roman"/>
      <w:b/>
      <w:kern w:val="44"/>
      <w:sz w:val="32"/>
    </w:rPr>
  </w:style>
  <w:style w:type="paragraph" w:customStyle="1" w:styleId="202">
    <w:name w:val="默认段落字体 Para Char Char Char Char Char Char Char"/>
    <w:basedOn w:val="1"/>
    <w:qFormat/>
    <w:uiPriority w:val="0"/>
    <w:rPr>
      <w:rFonts w:ascii="Tahoma" w:hAnsi="Tahoma"/>
      <w:sz w:val="24"/>
    </w:rPr>
  </w:style>
  <w:style w:type="paragraph" w:customStyle="1" w:styleId="203">
    <w:name w:val="IN Feature"/>
    <w:next w:val="204"/>
    <w:qFormat/>
    <w:uiPriority w:val="0"/>
    <w:pPr>
      <w:keepNext/>
      <w:keepLines/>
      <w:spacing w:before="240" w:after="240"/>
      <w:outlineLvl w:val="7"/>
    </w:pPr>
    <w:rPr>
      <w:rFonts w:ascii="Arial" w:hAnsi="Arial" w:eastAsia="黑体" w:cs="Times New Roman"/>
      <w:sz w:val="21"/>
      <w:lang w:val="en-US" w:eastAsia="zh-CN" w:bidi="ar-SA"/>
    </w:rPr>
  </w:style>
  <w:style w:type="paragraph" w:customStyle="1" w:styleId="204">
    <w:name w:val="IN Step"/>
    <w:basedOn w:val="1"/>
    <w:qFormat/>
    <w:uiPriority w:val="0"/>
    <w:pPr>
      <w:keepLines/>
      <w:widowControl/>
      <w:tabs>
        <w:tab w:val="left" w:pos="1134"/>
      </w:tabs>
      <w:spacing w:before="80" w:beforeLines="0" w:beforeAutospacing="0" w:after="80" w:afterLines="0" w:afterAutospacing="0" w:line="300" w:lineRule="auto"/>
      <w:ind w:left="1134" w:hanging="907"/>
      <w:outlineLvl w:val="8"/>
    </w:pPr>
    <w:rPr>
      <w:rFonts w:ascii="Arial" w:hAnsi="Arial"/>
      <w:kern w:val="0"/>
      <w:sz w:val="21"/>
    </w:rPr>
  </w:style>
  <w:style w:type="paragraph" w:customStyle="1" w:styleId="205">
    <w:name w:val="首行缩进"/>
    <w:basedOn w:val="1"/>
    <w:qFormat/>
    <w:uiPriority w:val="0"/>
    <w:pPr>
      <w:numPr>
        <w:ilvl w:val="0"/>
        <w:numId w:val="12"/>
      </w:numPr>
      <w:spacing w:line="360" w:lineRule="auto"/>
    </w:pPr>
    <w:rPr>
      <w:rFonts w:eastAsia="仿宋_GB2312"/>
    </w:rPr>
  </w:style>
  <w:style w:type="paragraph" w:customStyle="1" w:styleId="206">
    <w:name w:val="正文字缩2字"/>
    <w:basedOn w:val="1"/>
    <w:qFormat/>
    <w:uiPriority w:val="0"/>
    <w:pPr>
      <w:spacing w:before="60" w:beforeLines="0" w:beforeAutospacing="0" w:after="60" w:afterLines="0" w:afterAutospacing="0" w:line="360" w:lineRule="auto"/>
      <w:ind w:left="200" w:leftChars="200" w:firstLine="200" w:firstLineChars="200"/>
    </w:pPr>
    <w:rPr>
      <w:sz w:val="24"/>
    </w:rPr>
  </w:style>
  <w:style w:type="paragraph" w:customStyle="1" w:styleId="207">
    <w:name w:val="正文表格"/>
    <w:basedOn w:val="1"/>
    <w:qFormat/>
    <w:uiPriority w:val="0"/>
    <w:pPr>
      <w:adjustRightInd w:val="0"/>
      <w:spacing w:before="40" w:beforeLines="0" w:beforeAutospacing="0" w:after="40" w:afterLines="0" w:afterAutospacing="0"/>
    </w:pPr>
    <w:rPr>
      <w:sz w:val="24"/>
    </w:rPr>
  </w:style>
  <w:style w:type="paragraph" w:customStyle="1" w:styleId="208">
    <w:name w:val="表文字"/>
    <w:qFormat/>
    <w:uiPriority w:val="0"/>
    <w:rPr>
      <w:rFonts w:ascii="宋体" w:hAnsi="Times New Roman" w:eastAsia="宋体" w:cs="Times New Roman"/>
      <w:kern w:val="2"/>
      <w:lang w:val="en-US" w:eastAsia="zh-CN" w:bidi="ar-SA"/>
    </w:rPr>
  </w:style>
  <w:style w:type="paragraph" w:customStyle="1" w:styleId="209">
    <w:name w:val="表格内文字"/>
    <w:basedOn w:val="31"/>
    <w:qFormat/>
    <w:uiPriority w:val="0"/>
    <w:pPr>
      <w:adjustRightInd w:val="0"/>
    </w:pPr>
    <w:rPr>
      <w:color w:val="000000"/>
      <w:lang w:val="en-GB"/>
    </w:rPr>
  </w:style>
  <w:style w:type="paragraph" w:customStyle="1" w:styleId="210">
    <w:name w:val="Body Text Indent 2"/>
    <w:basedOn w:val="1"/>
    <w:qFormat/>
    <w:uiPriority w:val="0"/>
    <w:pPr>
      <w:adjustRightInd w:val="0"/>
      <w:spacing w:before="120" w:beforeLines="0" w:beforeAutospacing="0"/>
      <w:ind w:firstLine="420"/>
      <w:textAlignment w:val="baseline"/>
    </w:pPr>
    <w:rPr>
      <w:sz w:val="24"/>
    </w:rPr>
  </w:style>
  <w:style w:type="paragraph" w:customStyle="1" w:styleId="211">
    <w:name w:val="标题无"/>
    <w:basedOn w:val="1"/>
    <w:qFormat/>
    <w:uiPriority w:val="0"/>
    <w:pPr>
      <w:spacing w:line="360" w:lineRule="auto"/>
    </w:pPr>
    <w:rPr>
      <w:sz w:val="24"/>
    </w:rPr>
  </w:style>
  <w:style w:type="paragraph" w:customStyle="1" w:styleId="212">
    <w:name w:val="af"/>
    <w:basedOn w:val="1"/>
    <w:qFormat/>
    <w:uiPriority w:val="0"/>
    <w:pPr>
      <w:widowControl/>
      <w:spacing w:line="300" w:lineRule="atLeast"/>
      <w:jc w:val="left"/>
    </w:pPr>
    <w:rPr>
      <w:rFonts w:ascii="宋体" w:hAnsi="宋体"/>
      <w:kern w:val="0"/>
      <w:sz w:val="18"/>
    </w:rPr>
  </w:style>
  <w:style w:type="paragraph" w:customStyle="1" w:styleId="213">
    <w:name w:val="简单回函地址"/>
    <w:basedOn w:val="1"/>
    <w:qFormat/>
    <w:uiPriority w:val="0"/>
    <w:pPr>
      <w:adjustRightInd w:val="0"/>
      <w:snapToGrid w:val="0"/>
      <w:spacing w:line="360" w:lineRule="auto"/>
    </w:pPr>
    <w:rPr>
      <w:sz w:val="24"/>
    </w:rPr>
  </w:style>
  <w:style w:type="paragraph" w:customStyle="1" w:styleId="214">
    <w:name w:val="文档正文 Char Char Char Char Char"/>
    <w:basedOn w:val="1"/>
    <w:qFormat/>
    <w:uiPriority w:val="0"/>
    <w:pPr>
      <w:adjustRightInd w:val="0"/>
      <w:spacing w:line="440" w:lineRule="exact"/>
      <w:ind w:firstLine="420"/>
      <w:textAlignment w:val="baseline"/>
    </w:pPr>
    <w:rPr>
      <w:rFonts w:ascii="Arial Narrow" w:hAnsi="Arial Narrow"/>
      <w:kern w:val="0"/>
      <w:sz w:val="24"/>
    </w:rPr>
  </w:style>
  <w:style w:type="paragraph" w:customStyle="1" w:styleId="215">
    <w:name w:val="正文（首行不缩进）"/>
    <w:basedOn w:val="1"/>
    <w:qFormat/>
    <w:uiPriority w:val="0"/>
    <w:pPr>
      <w:autoSpaceDE w:val="0"/>
      <w:autoSpaceDN w:val="0"/>
      <w:adjustRightInd w:val="0"/>
      <w:spacing w:line="360" w:lineRule="auto"/>
      <w:jc w:val="left"/>
    </w:pPr>
    <w:rPr>
      <w:kern w:val="0"/>
      <w:sz w:val="21"/>
    </w:rPr>
  </w:style>
  <w:style w:type="paragraph" w:customStyle="1" w:styleId="216">
    <w:name w:val="正文1"/>
    <w:basedOn w:val="1"/>
    <w:qFormat/>
    <w:uiPriority w:val="0"/>
    <w:pPr>
      <w:spacing w:line="300" w:lineRule="auto"/>
      <w:ind w:firstLine="200" w:firstLineChars="200"/>
    </w:pPr>
    <w:rPr>
      <w:sz w:val="24"/>
    </w:rPr>
  </w:style>
  <w:style w:type="paragraph" w:customStyle="1" w:styleId="217">
    <w:name w:val="Figure Description"/>
    <w:next w:val="1"/>
    <w:qFormat/>
    <w:uiPriority w:val="0"/>
    <w:pPr>
      <w:snapToGrid w:val="0"/>
      <w:spacing w:before="80" w:after="320"/>
      <w:ind w:left="1134"/>
      <w:jc w:val="center"/>
    </w:pPr>
    <w:rPr>
      <w:rFonts w:ascii="Arial" w:hAnsi="Arial" w:eastAsia="黑体" w:cs="Times New Roman"/>
      <w:sz w:val="18"/>
      <w:lang w:val="en-US" w:eastAsia="zh-CN" w:bidi="ar-SA"/>
    </w:rPr>
  </w:style>
  <w:style w:type="paragraph" w:customStyle="1" w:styleId="218">
    <w:name w:val="普通正文"/>
    <w:basedOn w:val="1"/>
    <w:qFormat/>
    <w:uiPriority w:val="0"/>
    <w:pPr>
      <w:adjustRightInd w:val="0"/>
      <w:spacing w:before="120" w:beforeLines="0" w:beforeAutospacing="0" w:after="120" w:afterLines="0" w:afterAutospacing="0" w:line="360" w:lineRule="auto"/>
      <w:ind w:firstLine="480"/>
      <w:jc w:val="left"/>
      <w:textAlignment w:val="baseline"/>
    </w:pPr>
    <w:rPr>
      <w:rFonts w:ascii="Arial" w:hAnsi="Arial"/>
      <w:kern w:val="0"/>
      <w:sz w:val="24"/>
    </w:rPr>
  </w:style>
  <w:style w:type="paragraph" w:customStyle="1" w:styleId="219">
    <w:name w:val="表头样式"/>
    <w:basedOn w:val="1"/>
    <w:qFormat/>
    <w:uiPriority w:val="0"/>
    <w:pPr>
      <w:autoSpaceDE w:val="0"/>
      <w:autoSpaceDN w:val="0"/>
      <w:adjustRightInd w:val="0"/>
      <w:spacing w:line="360" w:lineRule="auto"/>
      <w:jc w:val="left"/>
    </w:pPr>
    <w:rPr>
      <w:b/>
      <w:kern w:val="0"/>
      <w:sz w:val="21"/>
    </w:rPr>
  </w:style>
  <w:style w:type="paragraph" w:customStyle="1" w:styleId="220">
    <w:name w:val="图片文字"/>
    <w:basedOn w:val="1"/>
    <w:qFormat/>
    <w:uiPriority w:val="0"/>
    <w:pPr>
      <w:spacing w:line="240" w:lineRule="atLeast"/>
      <w:jc w:val="center"/>
    </w:pPr>
    <w:rPr>
      <w:sz w:val="21"/>
    </w:rPr>
  </w:style>
  <w:style w:type="paragraph" w:customStyle="1" w:styleId="221">
    <w:name w:val="xl23"/>
    <w:basedOn w:val="1"/>
    <w:qFormat/>
    <w:uiPriority w:val="0"/>
    <w:pPr>
      <w:widowControl/>
      <w:spacing w:before="100" w:beforeLines="0" w:beforeAutospacing="1" w:after="100" w:afterLines="0" w:afterAutospacing="1" w:line="360" w:lineRule="auto"/>
      <w:textAlignment w:val="top"/>
    </w:pPr>
    <w:rPr>
      <w:kern w:val="0"/>
      <w:sz w:val="24"/>
    </w:rPr>
  </w:style>
  <w:style w:type="paragraph" w:customStyle="1" w:styleId="222">
    <w:name w:val="附录3"/>
    <w:basedOn w:val="1"/>
    <w:next w:val="1"/>
    <w:qFormat/>
    <w:uiPriority w:val="0"/>
    <w:pPr>
      <w:numPr>
        <w:ilvl w:val="0"/>
        <w:numId w:val="0"/>
      </w:numPr>
      <w:tabs>
        <w:tab w:val="left" w:pos="851"/>
      </w:tabs>
      <w:ind w:left="425" w:hanging="425"/>
      <w:outlineLvl w:val="2"/>
    </w:pPr>
    <w:rPr>
      <w:rFonts w:eastAsia="黑体"/>
      <w:b/>
      <w:sz w:val="32"/>
    </w:rPr>
  </w:style>
  <w:style w:type="paragraph" w:customStyle="1" w:styleId="223">
    <w:name w:val="È±Ê¡ÎÄ±¾"/>
    <w:basedOn w:val="1"/>
    <w:qFormat/>
    <w:uiPriority w:val="0"/>
    <w:pPr>
      <w:widowControl/>
      <w:overflowPunct w:val="0"/>
      <w:autoSpaceDE w:val="0"/>
      <w:autoSpaceDN w:val="0"/>
      <w:adjustRightInd w:val="0"/>
      <w:jc w:val="left"/>
      <w:textAlignment w:val="baseline"/>
    </w:pPr>
    <w:rPr>
      <w:kern w:val="0"/>
      <w:sz w:val="24"/>
    </w:rPr>
  </w:style>
  <w:style w:type="paragraph" w:customStyle="1" w:styleId="224">
    <w:name w:val="首行缩进 1"/>
    <w:basedOn w:val="1"/>
    <w:qFormat/>
    <w:uiPriority w:val="0"/>
    <w:pPr>
      <w:spacing w:after="120" w:afterLines="0" w:afterAutospacing="0" w:line="360" w:lineRule="auto"/>
      <w:ind w:firstLine="200" w:firstLineChars="200"/>
    </w:pPr>
    <w:rPr>
      <w:sz w:val="24"/>
    </w:rPr>
  </w:style>
  <w:style w:type="paragraph" w:customStyle="1" w:styleId="225">
    <w:name w:val=" Char"/>
    <w:basedOn w:val="1"/>
    <w:qFormat/>
    <w:uiPriority w:val="0"/>
    <w:pPr>
      <w:spacing w:line="240" w:lineRule="atLeast"/>
      <w:ind w:left="420" w:firstLine="420"/>
    </w:pPr>
    <w:rPr>
      <w:kern w:val="0"/>
      <w:sz w:val="21"/>
    </w:rPr>
  </w:style>
  <w:style w:type="paragraph" w:customStyle="1" w:styleId="226">
    <w:name w:val="司法正文"/>
    <w:qFormat/>
    <w:uiPriority w:val="0"/>
    <w:pPr>
      <w:widowControl w:val="0"/>
      <w:ind w:firstLine="200" w:firstLineChars="200"/>
      <w:jc w:val="both"/>
    </w:pPr>
    <w:rPr>
      <w:rFonts w:ascii="Times New Roman" w:hAnsi="Times New Roman" w:eastAsia="仿宋_GB2312" w:cs="Times New Roman"/>
      <w:sz w:val="32"/>
      <w:lang w:val="en-US" w:eastAsia="zh-CN" w:bidi="ar-SA"/>
    </w:rPr>
  </w:style>
  <w:style w:type="paragraph" w:customStyle="1" w:styleId="227">
    <w:name w:val="Table Text Char Char"/>
    <w:qFormat/>
    <w:uiPriority w:val="0"/>
    <w:pPr>
      <w:snapToGrid w:val="0"/>
      <w:spacing w:before="80" w:after="80"/>
    </w:pPr>
    <w:rPr>
      <w:rFonts w:ascii="Arial" w:hAnsi="Arial" w:eastAsia="宋体" w:cs="Times New Roman"/>
      <w:kern w:val="2"/>
      <w:sz w:val="18"/>
      <w:lang w:val="en-US" w:eastAsia="zh-CN" w:bidi="ar-SA"/>
    </w:rPr>
  </w:style>
  <w:style w:type="paragraph" w:customStyle="1" w:styleId="228">
    <w:name w:val="样式1xz"/>
    <w:basedOn w:val="1"/>
    <w:qFormat/>
    <w:uiPriority w:val="0"/>
    <w:pPr>
      <w:tabs>
        <w:tab w:val="left" w:pos="1050"/>
        <w:tab w:val="right" w:leader="dot" w:pos="8296"/>
      </w:tabs>
    </w:pPr>
    <w:rPr>
      <w:caps/>
      <w:spacing w:val="20"/>
      <w:sz w:val="24"/>
    </w:rPr>
  </w:style>
  <w:style w:type="paragraph" w:customStyle="1" w:styleId="229">
    <w:name w:val="缺省文本"/>
    <w:basedOn w:val="1"/>
    <w:qFormat/>
    <w:uiPriority w:val="0"/>
    <w:pPr>
      <w:tabs>
        <w:tab w:val="left" w:pos="1260"/>
      </w:tabs>
      <w:autoSpaceDE w:val="0"/>
      <w:autoSpaceDN w:val="0"/>
      <w:adjustRightInd w:val="0"/>
      <w:spacing w:line="360" w:lineRule="auto"/>
      <w:jc w:val="left"/>
    </w:pPr>
    <w:rPr>
      <w:kern w:val="0"/>
      <w:sz w:val="24"/>
    </w:rPr>
  </w:style>
  <w:style w:type="paragraph" w:customStyle="1" w:styleId="230">
    <w:name w:val=" Char1"/>
    <w:basedOn w:val="1"/>
    <w:qFormat/>
    <w:uiPriority w:val="0"/>
    <w:rPr>
      <w:sz w:val="21"/>
    </w:rPr>
  </w:style>
  <w:style w:type="paragraph" w:customStyle="1" w:styleId="231">
    <w:name w:val="Note"/>
    <w:basedOn w:val="1"/>
    <w:qFormat/>
    <w:uiPriority w:val="0"/>
    <w:pPr>
      <w:pBdr>
        <w:top w:val="single" w:color="auto" w:sz="12" w:space="3"/>
        <w:bottom w:val="single" w:color="auto" w:sz="12" w:space="3"/>
      </w:pBdr>
      <w:spacing w:line="360" w:lineRule="auto"/>
    </w:pPr>
    <w:rPr>
      <w:sz w:val="24"/>
    </w:rPr>
  </w:style>
  <w:style w:type="paragraph" w:customStyle="1" w:styleId="232">
    <w:name w:val=" Char Char Char Char Char Char Char Char Char Char Char Char Char Char Char Char"/>
    <w:basedOn w:val="1"/>
    <w:qFormat/>
    <w:uiPriority w:val="0"/>
    <w:pPr>
      <w:tabs>
        <w:tab w:val="left" w:pos="360"/>
      </w:tabs>
    </w:pPr>
    <w:rPr>
      <w:sz w:val="24"/>
    </w:rPr>
  </w:style>
  <w:style w:type="paragraph" w:customStyle="1" w:styleId="233">
    <w:name w:val="样式 宋体 五号 行距: 单倍行距"/>
    <w:basedOn w:val="1"/>
    <w:qFormat/>
    <w:uiPriority w:val="0"/>
    <w:pPr>
      <w:adjustRightInd w:val="0"/>
      <w:jc w:val="left"/>
    </w:pPr>
    <w:rPr>
      <w:rFonts w:ascii="宋体" w:hAnsi="宋体"/>
      <w:kern w:val="0"/>
      <w:sz w:val="21"/>
    </w:rPr>
  </w:style>
  <w:style w:type="paragraph" w:customStyle="1" w:styleId="234">
    <w:name w:val="操作步骤"/>
    <w:basedOn w:val="1"/>
    <w:qFormat/>
    <w:uiPriority w:val="0"/>
    <w:pPr>
      <w:numPr>
        <w:ilvl w:val="0"/>
        <w:numId w:val="13"/>
      </w:numPr>
      <w:autoSpaceDE w:val="0"/>
      <w:autoSpaceDN w:val="0"/>
      <w:adjustRightInd w:val="0"/>
      <w:snapToGrid w:val="0"/>
      <w:spacing w:line="40" w:lineRule="atLeast"/>
      <w:textAlignment w:val="bottom"/>
    </w:pPr>
    <w:rPr>
      <w:rFonts w:ascii="昆仑楷体" w:eastAsia="楷体_GB2312"/>
      <w:kern w:val="0"/>
      <w:sz w:val="21"/>
    </w:rPr>
  </w:style>
  <w:style w:type="paragraph" w:customStyle="1" w:styleId="235">
    <w:name w:val="Table Heading"/>
    <w:qFormat/>
    <w:uiPriority w:val="0"/>
    <w:pPr>
      <w:keepNext/>
      <w:snapToGrid w:val="0"/>
      <w:spacing w:before="80" w:after="80"/>
      <w:jc w:val="center"/>
    </w:pPr>
    <w:rPr>
      <w:rFonts w:ascii="Arial" w:hAnsi="Arial" w:eastAsia="黑体" w:cs="Times New Roman"/>
      <w:sz w:val="18"/>
      <w:lang w:val="en-US" w:eastAsia="zh-CN" w:bidi="ar-SA"/>
    </w:rPr>
  </w:style>
  <w:style w:type="paragraph" w:customStyle="1" w:styleId="236">
    <w:name w:val="bt"/>
    <w:basedOn w:val="1"/>
    <w:next w:val="23"/>
    <w:qFormat/>
    <w:uiPriority w:val="0"/>
    <w:pPr>
      <w:numPr>
        <w:ilvl w:val="0"/>
        <w:numId w:val="0"/>
      </w:numPr>
      <w:overflowPunct w:val="0"/>
      <w:autoSpaceDE w:val="0"/>
      <w:autoSpaceDN w:val="0"/>
      <w:adjustRightInd w:val="0"/>
      <w:snapToGrid w:val="0"/>
      <w:spacing w:before="100" w:beforeLines="0" w:beforeAutospacing="0" w:after="100" w:afterLines="0" w:afterAutospacing="0" w:line="240" w:lineRule="atLeast"/>
      <w:ind w:left="2880" w:hanging="360"/>
      <w:textAlignment w:val="baseline"/>
    </w:pPr>
    <w:rPr>
      <w:rFonts w:ascii="宋体"/>
      <w:kern w:val="0"/>
      <w:sz w:val="20"/>
    </w:rPr>
  </w:style>
  <w:style w:type="paragraph" w:customStyle="1" w:styleId="237">
    <w:name w:val="图例"/>
    <w:basedOn w:val="1"/>
    <w:qFormat/>
    <w:uiPriority w:val="0"/>
    <w:pPr>
      <w:spacing w:before="120" w:beforeLines="0" w:beforeAutospacing="0" w:after="120" w:afterLines="0" w:afterAutospacing="0" w:line="360" w:lineRule="auto"/>
      <w:jc w:val="center"/>
    </w:pPr>
    <w:rPr>
      <w:rFonts w:eastAsia="仿宋_GB2312"/>
      <w:b/>
      <w:sz w:val="24"/>
    </w:rPr>
  </w:style>
  <w:style w:type="character" w:customStyle="1" w:styleId="238">
    <w:name w:val="标题 2 字符"/>
    <w:qFormat/>
    <w:uiPriority w:val="0"/>
    <w:rPr>
      <w:rFonts w:ascii="Arial" w:hAnsi="Arial" w:eastAsia="黑体"/>
      <w:b/>
      <w:kern w:val="2"/>
      <w:sz w:val="32"/>
    </w:rPr>
  </w:style>
  <w:style w:type="character" w:customStyle="1" w:styleId="239">
    <w:name w:val="正文文本缩进 2 字符"/>
    <w:qFormat/>
    <w:uiPriority w:val="0"/>
    <w:rPr>
      <w:kern w:val="2"/>
      <w:sz w:val="28"/>
    </w:rPr>
  </w:style>
  <w:style w:type="character" w:customStyle="1" w:styleId="240">
    <w:name w:val="纯文本 字符"/>
    <w:basedOn w:val="60"/>
    <w:link w:val="31"/>
    <w:qFormat/>
    <w:uiPriority w:val="0"/>
    <w:rPr>
      <w:rFonts w:hint="eastAsia" w:ascii="宋体" w:hAnsi="Courier New" w:eastAsia="宋体" w:cs="宋体"/>
      <w:kern w:val="2"/>
      <w:sz w:val="21"/>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1" Type="http://schemas.openxmlformats.org/officeDocument/2006/relationships/fontTable" Target="fontTable.xml"/><Relationship Id="rId20" Type="http://schemas.openxmlformats.org/officeDocument/2006/relationships/numbering" Target="numbering.xml"/><Relationship Id="rId2" Type="http://schemas.openxmlformats.org/officeDocument/2006/relationships/settings" Target="settings.xml"/><Relationship Id="rId19" Type="http://schemas.openxmlformats.org/officeDocument/2006/relationships/customXml" Target="../customXml/item1.xml"/><Relationship Id="rId18" Type="http://schemas.openxmlformats.org/officeDocument/2006/relationships/theme" Target="theme/theme1.xml"/><Relationship Id="rId17" Type="http://schemas.openxmlformats.org/officeDocument/2006/relationships/header" Target="header5.xml"/><Relationship Id="rId16" Type="http://schemas.openxmlformats.org/officeDocument/2006/relationships/footer" Target="footer10.xml"/><Relationship Id="rId15" Type="http://schemas.openxmlformats.org/officeDocument/2006/relationships/footer" Target="footer9.xml"/><Relationship Id="rId14" Type="http://schemas.openxmlformats.org/officeDocument/2006/relationships/footer" Target="footer8.xml"/><Relationship Id="rId13" Type="http://schemas.openxmlformats.org/officeDocument/2006/relationships/header" Target="header4.xml"/><Relationship Id="rId12" Type="http://schemas.openxmlformats.org/officeDocument/2006/relationships/header" Target="header3.xml"/><Relationship Id="rId11" Type="http://schemas.openxmlformats.org/officeDocument/2006/relationships/footer" Target="footer7.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Manager>罗成</Manager>
  <Company>重庆市政府采购中心</Company>
  <Pages>30</Pages>
  <Words>10572</Words>
  <Characters>10907</Characters>
  <Lines>170</Lines>
  <Paragraphs>47</Paragraphs>
  <TotalTime>1</TotalTime>
  <ScaleCrop>false</ScaleCrop>
  <LinksUpToDate>false</LinksUpToDate>
  <CharactersWithSpaces>12232</CharactersWithSpaces>
  <Application>WPS Office_11.8.2.10393_F1E327BC-269C-435d-A152-05C5408002CA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2022-10-16T02:50:00Z</dcterms:created>
  <dc:creator>周媛媛</dc:creator>
  <cp:lastModifiedBy>周洋</cp:lastModifiedBy>
  <cp:lastPrinted>2015-03-25T02:14:00Z</cp:lastPrinted>
  <dcterms:modified xsi:type="dcterms:W3CDTF">2023-09-05T03:09:51Z</dcterms:modified>
  <dc:title>竞争性谈判文件</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2052-11.8.2.10393</vt:lpwstr>
  </property>
  <property fmtid="{D5CDD505-2E9C-101B-9397-08002B2CF9AE}" pid="3" name="ICV">
    <vt:lpwstr>B8299E98A7B944B881041C4853533F5C</vt:lpwstr>
  </property>
</Properties>
</file>