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耗材遴选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textAlignment w:val="auto"/>
        <w:rPr>
          <w:rFonts w:hint="eastAsia" w:ascii="方正黑体_GBK" w:hAnsi="宋体" w:eastAsia="方正黑体_GBK" w:cs="Times New Roman"/>
          <w:b w:val="0"/>
          <w:kern w:val="2"/>
          <w:sz w:val="130"/>
          <w:szCs w:val="130"/>
          <w:lang w:val="en-US" w:eastAsia="zh-CN" w:bidi="ar-SA"/>
        </w:rPr>
      </w:pPr>
      <w:r>
        <w:rPr>
          <w:rFonts w:hint="eastAsia" w:ascii="方正黑体_GBK" w:hAnsi="宋体" w:eastAsia="方正黑体_GBK" w:cs="Times New Roman"/>
          <w:b w:val="0"/>
          <w:kern w:val="2"/>
          <w:sz w:val="130"/>
          <w:szCs w:val="130"/>
          <w:lang w:val="en-US" w:eastAsia="zh-CN" w:bidi="ar-SA"/>
        </w:rPr>
        <w:t xml:space="preserve">   </w:t>
      </w:r>
    </w:p>
    <w:p>
      <w:pPr>
        <w:spacing w:line="360" w:lineRule="auto"/>
        <w:ind w:firstLine="1080" w:firstLineChars="300"/>
        <w:outlineLvl w:val="0"/>
        <w:rPr>
          <w:rFonts w:hint="eastAsia" w:ascii="方正小标宋_GBK" w:hAnsi="宋体" w:eastAsia="方正小标宋_GBK"/>
          <w:sz w:val="36"/>
          <w:szCs w:val="36"/>
          <w:lang w:val="en-US" w:eastAsia="zh-CN"/>
        </w:rPr>
      </w:pPr>
    </w:p>
    <w:p>
      <w:pPr>
        <w:spacing w:line="360" w:lineRule="auto"/>
        <w:ind w:firstLine="1080" w:firstLineChars="300"/>
        <w:outlineLvl w:val="0"/>
        <w:rPr>
          <w:rFonts w:hint="eastAsia" w:ascii="方正小标宋_GBK" w:hAnsi="宋体" w:eastAsia="方正小标宋_GBK"/>
          <w:sz w:val="36"/>
          <w:szCs w:val="36"/>
          <w:lang w:val="en-US" w:eastAsia="zh-CN"/>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YSB230627</w:t>
      </w:r>
    </w:p>
    <w:p>
      <w:pPr>
        <w:spacing w:line="360" w:lineRule="auto"/>
        <w:ind w:firstLine="1080" w:firstLineChars="300"/>
        <w:outlineLvl w:val="0"/>
        <w:rPr>
          <w:rFonts w:hint="eastAsia" w:ascii="方正小标宋_GBK" w:hAnsi="宋体" w:eastAsia="方正小标宋_GBK"/>
          <w:sz w:val="36"/>
          <w:szCs w:val="36"/>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cs="Times New Roman"/>
          <w:sz w:val="36"/>
          <w:szCs w:val="36"/>
          <w:u w:val="single"/>
          <w:lang w:val="en-US" w:eastAsia="zh-CN"/>
        </w:rPr>
        <w:t>口腔科内科耗材及器械</w:t>
      </w:r>
    </w:p>
    <w:p>
      <w:pPr>
        <w:spacing w:line="700" w:lineRule="exact"/>
        <w:jc w:val="both"/>
        <w:rPr>
          <w:rFonts w:hint="eastAsia" w:ascii="方正小标宋_GBK" w:hAnsi="宋体" w:eastAsia="方正小标宋_GBK"/>
          <w:b/>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2024</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2</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_Toc11055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_Toc11055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_Toc6818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_Toc6818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_Toc9540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_Toc9540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_Toc31202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_Toc31202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_Toc24617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_Toc24617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_Toc31710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_Toc31710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_Toc3154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_Toc3154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_Toc688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第二篇  项目服务需求</w:t>
      </w:r>
      <w:r>
        <w:rPr>
          <w:sz w:val="24"/>
          <w:szCs w:val="24"/>
        </w:rPr>
        <w:tab/>
      </w:r>
      <w:r>
        <w:rPr>
          <w:sz w:val="24"/>
          <w:szCs w:val="24"/>
        </w:rPr>
        <w:fldChar w:fldCharType="begin"/>
      </w:r>
      <w:r>
        <w:rPr>
          <w:sz w:val="24"/>
          <w:szCs w:val="24"/>
        </w:rPr>
        <w:instrText xml:space="preserve"> PAGEREF _Toc688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_Toc28949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_Toc28949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_Toc5972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二、服务范围、要求及标准</w:t>
      </w:r>
      <w:r>
        <w:rPr>
          <w:sz w:val="24"/>
          <w:szCs w:val="24"/>
        </w:rPr>
        <w:tab/>
      </w:r>
      <w:r>
        <w:rPr>
          <w:sz w:val="24"/>
          <w:szCs w:val="24"/>
        </w:rPr>
        <w:fldChar w:fldCharType="begin"/>
      </w:r>
      <w:r>
        <w:rPr>
          <w:sz w:val="24"/>
          <w:szCs w:val="24"/>
        </w:rPr>
        <w:instrText xml:space="preserve"> PAGEREF _Toc5972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三、服务及质量需求</w:t>
      </w:r>
      <w:r>
        <w:rPr>
          <w:sz w:val="24"/>
          <w:szCs w:val="24"/>
        </w:rPr>
        <w:tab/>
      </w:r>
      <w:r>
        <w:rPr>
          <w:sz w:val="24"/>
          <w:szCs w:val="24"/>
        </w:rPr>
        <w:fldChar w:fldCharType="begin"/>
      </w:r>
      <w:r>
        <w:rPr>
          <w:sz w:val="24"/>
          <w:szCs w:val="24"/>
        </w:rPr>
        <w:instrText xml:space="preserve"> PAGEREF _Toc24191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_Toc28859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_Toc28859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_Toc641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eastAsia="方正仿宋_GBK" w:cs="Times New Roman"/>
          <w:sz w:val="24"/>
          <w:szCs w:val="24"/>
          <w:lang w:val="en-US" w:eastAsia="zh-CN"/>
        </w:rPr>
        <w:t>遴选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_Toc641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_Toc13485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_Toc13485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_Toc25824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_Toc25824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_Toc18577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_Toc18577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_Toc10063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_Toc10063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_Toc31119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_Toc31119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_Toc21396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_Toc21396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_Toc16041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_Toc16041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_Toc4014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_Toc4014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_Toc11457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_Toc11457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_Toc4180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_Toc4180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_Toc13220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_Toc13220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_Toc9289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_Toc9289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_Toc13456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_Toc13456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_Toc18252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_Toc18252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_Toc17874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_Toc17874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_Toc25022 \h </w:instrText>
      </w:r>
      <w:r>
        <w:rPr>
          <w:sz w:val="24"/>
          <w:szCs w:val="24"/>
        </w:rPr>
        <w:fldChar w:fldCharType="separate"/>
      </w:r>
      <w:r>
        <w:rPr>
          <w:sz w:val="24"/>
          <w:szCs w:val="24"/>
        </w:rPr>
        <w:t>- 19 -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_Toc21617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_Toc21617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_Toc16937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_Toc16937 \h </w:instrText>
      </w:r>
      <w:r>
        <w:rPr>
          <w:sz w:val="24"/>
          <w:szCs w:val="24"/>
        </w:rPr>
        <w:fldChar w:fldCharType="separate"/>
      </w:r>
      <w:r>
        <w:rPr>
          <w:sz w:val="24"/>
          <w:szCs w:val="24"/>
        </w:rPr>
        <w:t>- 23 -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_Toc7160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_Toc7160 \h </w:instrText>
      </w:r>
      <w:r>
        <w:rPr>
          <w:sz w:val="24"/>
          <w:szCs w:val="24"/>
        </w:rPr>
        <w:fldChar w:fldCharType="separate"/>
      </w:r>
      <w:r>
        <w:rPr>
          <w:sz w:val="24"/>
          <w:szCs w:val="24"/>
        </w:rPr>
        <w:t>- 29 -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240" w:lineRule="auto"/>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1055"/>
      <w:bookmarkStart w:id="1" w:name="_Toc11641050"/>
      <w:bookmarkStart w:id="2" w:name="_Toc76462316"/>
      <w:bookmarkStart w:id="3" w:name="_Toc106030870"/>
      <w:bookmarkStart w:id="4" w:name="_Toc12789052"/>
      <w:bookmarkStart w:id="5" w:name="_Toc24037"/>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w:t>
      </w:r>
      <w:r>
        <w:rPr>
          <w:rFonts w:hint="eastAsia" w:ascii="方正仿宋_GBK" w:hAnsi="宋体" w:eastAsia="方正仿宋_GBK" w:cs="Times New Roman"/>
          <w:sz w:val="24"/>
          <w:szCs w:val="24"/>
        </w:rPr>
        <w:t>医院对</w:t>
      </w:r>
      <w:r>
        <w:rPr>
          <w:rFonts w:hint="eastAsia" w:ascii="方正仿宋_GBK" w:hAnsi="宋体" w:eastAsia="方正仿宋_GBK" w:cs="Times New Roman"/>
          <w:sz w:val="24"/>
          <w:szCs w:val="24"/>
          <w:u w:val="single"/>
          <w:lang w:val="en-US" w:eastAsia="zh-CN"/>
        </w:rPr>
        <w:t>口腔科内科耗材及器械</w:t>
      </w:r>
      <w:r>
        <w:rPr>
          <w:rFonts w:hint="eastAsia" w:ascii="方正仿宋_GBK" w:hAnsi="宋体" w:eastAsia="方正仿宋_GBK" w:cs="Times New Roman"/>
          <w:sz w:val="24"/>
          <w:szCs w:val="24"/>
        </w:rPr>
        <w:t>项</w:t>
      </w:r>
      <w:r>
        <w:rPr>
          <w:rFonts w:hint="eastAsia" w:ascii="方正仿宋_GBK" w:hAnsi="宋体" w:eastAsia="方正仿宋_GBK"/>
          <w:sz w:val="24"/>
          <w:szCs w:val="24"/>
        </w:rPr>
        <w:t>目进行</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76462317"/>
      <w:bookmarkStart w:id="7" w:name="_Toc317775175"/>
      <w:bookmarkStart w:id="8" w:name="_Toc313893526"/>
      <w:bookmarkStart w:id="9" w:name="_Toc3856"/>
      <w:bookmarkStart w:id="10" w:name="_Toc6818"/>
      <w:bookmarkStart w:id="11" w:name="_Toc106030871"/>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内容</w:t>
      </w:r>
      <w:bookmarkEnd w:id="6"/>
      <w:bookmarkEnd w:id="7"/>
      <w:bookmarkEnd w:id="8"/>
      <w:bookmarkEnd w:id="9"/>
      <w:bookmarkEnd w:id="10"/>
      <w:bookmarkEnd w:id="11"/>
    </w:p>
    <w:tbl>
      <w:tblPr>
        <w:tblStyle w:val="57"/>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6"/>
        <w:gridCol w:w="2205"/>
        <w:gridCol w:w="1162"/>
        <w:gridCol w:w="1140"/>
        <w:gridCol w:w="3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7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16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61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60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848"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7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YSB230627</w:t>
            </w:r>
          </w:p>
        </w:tc>
        <w:tc>
          <w:tcPr>
            <w:tcW w:w="116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cs="宋体"/>
                <w:kern w:val="0"/>
                <w:sz w:val="21"/>
                <w:szCs w:val="24"/>
                <w:lang w:val="en-US" w:eastAsia="zh-CN"/>
              </w:rPr>
              <w:t>口腔科内科耗材及器械</w:t>
            </w:r>
          </w:p>
        </w:tc>
        <w:tc>
          <w:tcPr>
            <w:tcW w:w="61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w:t>
            </w:r>
          </w:p>
        </w:tc>
        <w:tc>
          <w:tcPr>
            <w:tcW w:w="60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84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方正仿宋_GBK" w:hAnsi="宋体" w:eastAsia="方正仿宋_GBK"/>
                <w:sz w:val="21"/>
                <w:szCs w:val="21"/>
                <w:lang w:val="en-US" w:eastAsia="zh-CN"/>
              </w:rPr>
            </w:pPr>
            <w:r>
              <w:rPr>
                <w:rFonts w:hint="eastAsia" w:ascii="方正仿宋_GBK" w:hAnsi="宋体" w:eastAsia="方正仿宋_GBK" w:cs="Times New Roman"/>
                <w:sz w:val="24"/>
                <w:szCs w:val="24"/>
                <w:lang w:val="en-US" w:eastAsia="zh-CN"/>
              </w:rPr>
              <w:t>原则上遴选2个国产品牌和2</w:t>
            </w:r>
            <w:bookmarkStart w:id="222" w:name="_GoBack"/>
            <w:bookmarkEnd w:id="222"/>
            <w:r>
              <w:rPr>
                <w:rFonts w:hint="eastAsia" w:ascii="方正仿宋_GBK" w:hAnsi="宋体" w:eastAsia="方正仿宋_GBK" w:cs="Times New Roman"/>
                <w:sz w:val="24"/>
                <w:szCs w:val="24"/>
                <w:lang w:val="en-US" w:eastAsia="zh-CN"/>
              </w:rPr>
              <w:t>个进口品牌，若无进口品牌，则遴选3个国产品牌。</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9540"/>
      <w:r>
        <w:rPr>
          <w:rFonts w:hint="eastAsia" w:ascii="方正仿宋_GBK" w:hAnsi="宋体" w:eastAsia="方正仿宋_GBK"/>
          <w:sz w:val="24"/>
        </w:rPr>
        <w:t>二、</w:t>
      </w:r>
      <w:bookmarkEnd w:id="12"/>
      <w:bookmarkEnd w:id="13"/>
      <w:bookmarkEnd w:id="16"/>
      <w:bookmarkStart w:id="18" w:name="_Toc4480"/>
      <w:bookmarkStart w:id="19" w:name="_Toc76462319"/>
      <w:bookmarkStart w:id="20" w:name="_Toc106030873"/>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生产企业的医疗器械生产企业许可证和生产目录表；</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3.</w:t>
      </w:r>
      <w:r>
        <w:rPr>
          <w:rFonts w:hint="eastAsia" w:ascii="方正仿宋_GBK" w:hAnsi="宋体" w:eastAsia="方正仿宋_GBK" w:cs="Times New Roman"/>
          <w:sz w:val="24"/>
          <w:szCs w:val="24"/>
        </w:rPr>
        <w:t>所投产品属三类医疗器械的，须具备有效期内《医疗器械经营企业许可证》或《医疗器械经营许可证》；</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4.</w:t>
      </w:r>
      <w:r>
        <w:rPr>
          <w:rFonts w:hint="eastAsia" w:ascii="方正仿宋_GBK" w:hAnsi="宋体" w:eastAsia="方正仿宋_GBK" w:cs="Times New Roman"/>
          <w:sz w:val="24"/>
          <w:szCs w:val="24"/>
        </w:rPr>
        <w:t>所提供产品属二类医疗器械的，须具备有效期内《医疗器械经营企业许可证》或《医疗器械经营许可证》</w:t>
      </w:r>
      <w:r>
        <w:rPr>
          <w:rFonts w:hint="eastAsia" w:ascii="方正仿宋_GBK" w:hAnsi="宋体" w:eastAsia="方正仿宋_GBK" w:cs="Times New Roman"/>
          <w:sz w:val="24"/>
          <w:szCs w:val="24"/>
          <w:lang w:val="en-US" w:eastAsia="zh-CN"/>
        </w:rPr>
        <w:t>或</w:t>
      </w:r>
      <w:r>
        <w:rPr>
          <w:rFonts w:hint="eastAsia" w:ascii="方正仿宋_GBK" w:hAnsi="宋体" w:eastAsia="方正仿宋_GBK" w:cs="Times New Roman"/>
          <w:sz w:val="24"/>
          <w:szCs w:val="24"/>
        </w:rPr>
        <w:t>《第二类医疗器械经营备案凭证》；</w:t>
      </w:r>
    </w:p>
    <w:p>
      <w:pPr>
        <w:pStyle w:val="4"/>
        <w:adjustRightInd w:val="0"/>
        <w:snapToGrid w:val="0"/>
        <w:spacing w:before="0" w:after="0" w:line="400" w:lineRule="exact"/>
        <w:ind w:firstLine="480" w:firstLineChars="200"/>
        <w:rPr>
          <w:rFonts w:hint="default" w:ascii="方正仿宋_GBK" w:hAnsi="宋体" w:eastAsia="方正仿宋_GBK"/>
          <w:b w:val="0"/>
          <w:bCs/>
          <w:sz w:val="24"/>
          <w:lang w:val="en-US" w:eastAsia="zh-CN"/>
        </w:rPr>
      </w:pPr>
      <w:r>
        <w:rPr>
          <w:rFonts w:hint="eastAsia" w:ascii="方正仿宋_GBK" w:hAnsi="宋体" w:eastAsia="方正仿宋_GBK" w:cs="Times New Roman"/>
          <w:b w:val="0"/>
          <w:bCs/>
          <w:sz w:val="24"/>
          <w:szCs w:val="24"/>
          <w:lang w:val="en-US" w:eastAsia="zh-CN"/>
        </w:rPr>
        <w:t>5.</w:t>
      </w:r>
      <w:r>
        <w:rPr>
          <w:rFonts w:hint="eastAsia" w:ascii="方正仿宋_GBK" w:hAnsi="宋体" w:eastAsia="方正仿宋_GBK" w:cs="Times New Roman"/>
          <w:b w:val="0"/>
          <w:bCs/>
          <w:sz w:val="24"/>
          <w:szCs w:val="24"/>
        </w:rPr>
        <w:t>所提供产品属一类医疗器械的，须具有所提供产品《第一类医疗器械备案凭证》及《第一类医疗器械备案信息表》</w:t>
      </w:r>
      <w:bookmarkStart w:id="21" w:name="_Toc27954"/>
      <w:bookmarkStart w:id="22" w:name="_Toc76462320"/>
      <w:bookmarkStart w:id="23" w:name="_Toc106030874"/>
      <w:bookmarkStart w:id="24" w:name="_Toc31202"/>
      <w:r>
        <w:rPr>
          <w:rFonts w:hint="eastAsia" w:ascii="方正仿宋_GBK" w:hAnsi="宋体" w:eastAsia="方正仿宋_GBK"/>
          <w:b w:val="0"/>
          <w:bCs/>
          <w:sz w:val="24"/>
          <w:szCs w:val="24"/>
          <w:lang w:val="en-US"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三、</w:t>
      </w:r>
      <w:r>
        <w:rPr>
          <w:rFonts w:hint="eastAsia" w:ascii="方正仿宋_GBK" w:hAnsi="宋体" w:eastAsia="方正仿宋_GBK"/>
          <w:sz w:val="24"/>
          <w:lang w:val="en-US" w:eastAsia="zh-CN"/>
        </w:rPr>
        <w:t>遴选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遴选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24617"/>
      <w:bookmarkStart w:id="26" w:name="_Toc521053053"/>
      <w:bookmarkStart w:id="27" w:name="_Toc525047161"/>
      <w:bookmarkStart w:id="28" w:name="_Toc106034625"/>
      <w:bookmarkStart w:id="29" w:name="_Toc6178"/>
      <w:bookmarkStart w:id="30" w:name="_Toc11956"/>
      <w:bookmarkStart w:id="31" w:name="_Toc12841"/>
      <w:bookmarkStart w:id="32" w:name="_Toc65660334"/>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w:t>
      </w:r>
      <w:r>
        <w:rPr>
          <w:rFonts w:hint="eastAsia" w:ascii="方正仿宋_GBK" w:hAnsi="宋体" w:eastAsia="方正仿宋_GBK"/>
          <w:color w:val="auto"/>
          <w:sz w:val="24"/>
          <w:szCs w:val="24"/>
        </w:rPr>
        <w:t>填写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106034626"/>
      <w:bookmarkStart w:id="34" w:name="_Toc525047162"/>
      <w:bookmarkStart w:id="35" w:name="_Toc2945"/>
      <w:bookmarkStart w:id="36" w:name="_Toc4355"/>
      <w:bookmarkStart w:id="37" w:name="_Toc521053054"/>
      <w:bookmarkStart w:id="38" w:name="_Toc65660335"/>
      <w:bookmarkStart w:id="39" w:name="_Toc1546"/>
      <w:bookmarkStart w:id="40" w:name="_Toc31710"/>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106034627"/>
      <w:bookmarkStart w:id="42" w:name="_Toc6563"/>
      <w:bookmarkStart w:id="43" w:name="_Toc521053055"/>
      <w:bookmarkStart w:id="44" w:name="_Toc525047163"/>
      <w:bookmarkStart w:id="45" w:name="_Toc65660336"/>
      <w:bookmarkStart w:id="46" w:name="_Toc16269"/>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525047164"/>
      <w:bookmarkStart w:id="48" w:name="_Toc3154"/>
      <w:bookmarkStart w:id="49" w:name="_Toc10415"/>
      <w:bookmarkStart w:id="50" w:name="_Toc106034628"/>
      <w:bookmarkStart w:id="51" w:name="_Toc24901"/>
      <w:bookmarkStart w:id="52" w:name="_Toc65660337"/>
      <w:bookmarkStart w:id="53" w:name="_Toc1733"/>
      <w:bookmarkStart w:id="54" w:name="_Toc521053056"/>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邮  箱：zbb6363</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469@qq.com</w:t>
      </w:r>
    </w:p>
    <w:bookmarkEnd w:id="15"/>
    <w:p>
      <w:pPr>
        <w:snapToGrid w:val="0"/>
        <w:spacing w:line="400" w:lineRule="exact"/>
        <w:ind w:firstLine="482" w:firstLineChars="200"/>
        <w:rPr>
          <w:rFonts w:hint="eastAsia" w:ascii="宋体" w:hAnsi="宋体"/>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1625"/>
      <w:bookmarkStart w:id="57" w:name="_Toc12959"/>
      <w:bookmarkStart w:id="58" w:name="_Toc26176"/>
      <w:bookmarkStart w:id="59" w:name="_Toc5461"/>
      <w:bookmarkStart w:id="60" w:name="_Toc1492"/>
      <w:bookmarkStart w:id="61" w:name="_Toc75793504"/>
      <w:bookmarkStart w:id="62" w:name="_Toc19886"/>
      <w:bookmarkStart w:id="63" w:name="_Toc11017"/>
      <w:bookmarkStart w:id="64" w:name="_Toc2070"/>
      <w:bookmarkStart w:id="65" w:name="_Toc32686"/>
      <w:bookmarkStart w:id="66" w:name="_Toc25639"/>
      <w:bookmarkStart w:id="67" w:name="_Toc8649"/>
      <w:bookmarkStart w:id="68" w:name="_Toc23143"/>
      <w:bookmarkStart w:id="69" w:name="_Toc725"/>
      <w:bookmarkStart w:id="70" w:name="_Toc2422"/>
      <w:bookmarkStart w:id="71" w:name="_Toc106030380"/>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项目技术（质量）需求</w:t>
      </w:r>
      <w:bookmarkEnd w:id="71"/>
    </w:p>
    <w:p>
      <w:pPr>
        <w:pStyle w:val="4"/>
        <w:spacing w:line="400" w:lineRule="exact"/>
        <w:ind w:firstLine="480" w:firstLineChars="200"/>
        <w:rPr>
          <w:rFonts w:hint="eastAsia" w:ascii="方正仿宋_GBK" w:eastAsia="方正仿宋_GBK"/>
          <w:b/>
          <w:sz w:val="24"/>
        </w:rPr>
      </w:pPr>
      <w:bookmarkStart w:id="72" w:name="_Toc4531"/>
      <w:bookmarkStart w:id="73" w:name="_Toc29985"/>
      <w:bookmarkStart w:id="74" w:name="_Toc4913"/>
      <w:bookmarkStart w:id="75" w:name="_Toc7027"/>
      <w:bookmarkStart w:id="76" w:name="_Toc20979"/>
      <w:bookmarkStart w:id="77" w:name="_Toc8370"/>
      <w:bookmarkStart w:id="78" w:name="_Toc23504"/>
      <w:bookmarkStart w:id="79" w:name="_Toc11703"/>
      <w:bookmarkStart w:id="80" w:name="_Toc22910"/>
      <w:bookmarkStart w:id="81" w:name="_Toc23656"/>
      <w:bookmarkStart w:id="82" w:name="_Toc19238"/>
      <w:bookmarkStart w:id="83" w:name="_Toc75793505"/>
      <w:bookmarkStart w:id="84" w:name="_Toc106030381"/>
      <w:bookmarkStart w:id="85" w:name="_Toc4519"/>
      <w:bookmarkStart w:id="86" w:name="_Toc9261"/>
      <w:r>
        <w:rPr>
          <w:rFonts w:hint="eastAsia" w:ascii="方正仿宋_GBK" w:eastAsia="方正仿宋_GBK"/>
          <w:b/>
          <w:sz w:val="24"/>
        </w:rPr>
        <w:t>一、项目一览表</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3969"/>
        <w:gridCol w:w="1560"/>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8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396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w:t>
            </w:r>
          </w:p>
        </w:tc>
        <w:tc>
          <w:tcPr>
            <w:tcW w:w="156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数量/单位</w:t>
            </w:r>
          </w:p>
        </w:tc>
        <w:tc>
          <w:tcPr>
            <w:tcW w:w="216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85" w:type="dxa"/>
            <w:noWrap w:val="0"/>
            <w:vAlign w:val="center"/>
          </w:tcPr>
          <w:p>
            <w:pPr>
              <w:pStyle w:val="23"/>
              <w:keepNext w:val="0"/>
              <w:keepLines w:val="0"/>
              <w:suppressLineNumbers w:val="0"/>
              <w:spacing w:before="0" w:beforeAutospacing="0" w:after="0" w:afterAutospacing="0" w:line="240" w:lineRule="auto"/>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96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口腔科内科耗材及器械</w:t>
            </w:r>
          </w:p>
        </w:tc>
        <w:tc>
          <w:tcPr>
            <w:tcW w:w="156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w:t>
            </w:r>
          </w:p>
        </w:tc>
        <w:tc>
          <w:tcPr>
            <w:tcW w:w="2164" w:type="dxa"/>
            <w:noWrap w:val="0"/>
            <w:vAlign w:val="center"/>
          </w:tcPr>
          <w:p>
            <w:pPr>
              <w:keepNext w:val="0"/>
              <w:keepLines w:val="0"/>
              <w:suppressLineNumbers w:val="0"/>
              <w:spacing w:before="0" w:beforeAutospacing="0" w:after="0" w:afterAutospacing="0"/>
              <w:ind w:left="0" w:right="0"/>
              <w:rPr>
                <w:rFonts w:hint="eastAsia" w:ascii="方正仿宋_GBK" w:hAnsi="宋体" w:eastAsia="方正仿宋_GBK"/>
                <w:sz w:val="21"/>
                <w:szCs w:val="21"/>
                <w:lang w:val="en-US" w:eastAsia="zh-CN"/>
              </w:rPr>
            </w:pPr>
          </w:p>
        </w:tc>
      </w:tr>
    </w:tbl>
    <w:p>
      <w:pPr>
        <w:pStyle w:val="4"/>
        <w:spacing w:line="240" w:lineRule="auto"/>
        <w:ind w:firstLine="480" w:firstLineChars="200"/>
        <w:rPr>
          <w:rFonts w:hint="eastAsia" w:ascii="方正仿宋_GBK" w:eastAsia="方正仿宋_GBK"/>
          <w:b/>
          <w:sz w:val="24"/>
          <w:lang w:eastAsia="zh-CN"/>
        </w:rPr>
      </w:pPr>
      <w:bookmarkStart w:id="87" w:name="_Toc21817"/>
      <w:bookmarkStart w:id="88" w:name="_Toc28205"/>
      <w:bookmarkStart w:id="89" w:name="_Toc5751"/>
      <w:bookmarkStart w:id="90" w:name="_Toc32262"/>
      <w:bookmarkStart w:id="91" w:name="_Toc695"/>
      <w:bookmarkStart w:id="92" w:name="_Toc18800"/>
      <w:bookmarkStart w:id="93" w:name="_Toc18903"/>
      <w:bookmarkStart w:id="94" w:name="_Toc15696"/>
      <w:bookmarkStart w:id="95" w:name="_Toc27067"/>
      <w:bookmarkStart w:id="96" w:name="_Toc10143"/>
      <w:bookmarkStart w:id="97" w:name="_Toc106030382"/>
      <w:bookmarkStart w:id="98" w:name="_Toc12568"/>
      <w:bookmarkStart w:id="99" w:name="_Toc7792"/>
      <w:bookmarkStart w:id="100" w:name="_Toc23975"/>
      <w:bookmarkStart w:id="101" w:name="_Toc75793506"/>
      <w:bookmarkStart w:id="102" w:name="_Toc26453"/>
      <w:r>
        <w:rPr>
          <w:rFonts w:hint="eastAsia" w:ascii="方正仿宋_GBK" w:eastAsia="方正仿宋_GBK"/>
          <w:b/>
          <w:sz w:val="24"/>
        </w:rPr>
        <w:t>二、技术</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hint="eastAsia" w:ascii="方正仿宋_GBK" w:eastAsia="方正仿宋_GBK"/>
          <w:b/>
          <w:sz w:val="24"/>
          <w:lang w:val="en-US" w:eastAsia="zh-CN"/>
        </w:rPr>
        <w:t>要求</w:t>
      </w:r>
    </w:p>
    <w:p>
      <w:pPr>
        <w:snapToGrid w:val="0"/>
        <w:spacing w:line="240" w:lineRule="auto"/>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口腔科内科耗材及器械清单与技术要求详见《附件-口腔科内科耗材及器械清单》。</w:t>
      </w:r>
    </w:p>
    <w:p>
      <w:pPr>
        <w:pStyle w:val="4"/>
        <w:spacing w:line="240" w:lineRule="auto"/>
        <w:ind w:firstLine="480" w:firstLineChars="200"/>
        <w:rPr>
          <w:rFonts w:hint="eastAsia" w:ascii="方正仿宋_GBK" w:eastAsia="方正仿宋_GBK"/>
          <w:b/>
          <w:sz w:val="24"/>
          <w:lang w:val="en-US" w:eastAsia="zh-CN"/>
        </w:rPr>
      </w:pPr>
      <w:bookmarkStart w:id="103" w:name="_Toc7791"/>
      <w:bookmarkStart w:id="104" w:name="_Toc106030882"/>
      <w:bookmarkStart w:id="105" w:name="_Toc76462327"/>
      <w:bookmarkStart w:id="106" w:name="_Toc28859"/>
      <w:r>
        <w:rPr>
          <w:rFonts w:hint="eastAsia" w:ascii="方正仿宋_GBK" w:eastAsia="方正仿宋_GBK"/>
          <w:b/>
          <w:sz w:val="24"/>
          <w:lang w:val="en-US" w:eastAsia="zh-CN"/>
        </w:rPr>
        <w:t>三</w:t>
      </w:r>
      <w:r>
        <w:rPr>
          <w:rFonts w:hint="eastAsia" w:ascii="方正仿宋_GBK" w:eastAsia="方正仿宋_GBK"/>
          <w:b/>
          <w:sz w:val="24"/>
        </w:rPr>
        <w:t>、</w:t>
      </w:r>
      <w:r>
        <w:rPr>
          <w:rFonts w:hint="eastAsia" w:ascii="方正仿宋_GBK" w:eastAsia="方正仿宋_GBK"/>
          <w:b/>
          <w:sz w:val="24"/>
          <w:lang w:val="en-US" w:eastAsia="zh-CN"/>
        </w:rPr>
        <w:t>样品要求</w:t>
      </w:r>
    </w:p>
    <w:p>
      <w:pPr>
        <w:snapToGrid w:val="0"/>
        <w:spacing w:line="240"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投标人须在投标现场提供样品。</w:t>
      </w:r>
    </w:p>
    <w:p>
      <w:pPr>
        <w:rPr>
          <w:rFonts w:hint="eastAsia" w:ascii="方正仿宋_GBK" w:hAnsi="Times New Roman" w:eastAsia="方正仿宋_GBK" w:cs="Times New Roman"/>
          <w:b/>
          <w:sz w:val="44"/>
          <w:szCs w:val="20"/>
          <w:lang w:val="en-US" w:eastAsia="zh-CN"/>
        </w:rPr>
      </w:pPr>
    </w:p>
    <w:p>
      <w:pPr>
        <w:rPr>
          <w:rFonts w:hint="eastAsia" w:ascii="方正仿宋_GBK" w:hAnsi="Times New Roman" w:eastAsia="方正仿宋_GBK" w:cs="Times New Roman"/>
          <w:b/>
          <w:sz w:val="44"/>
          <w:szCs w:val="20"/>
          <w:lang w:val="en-US" w:eastAsia="zh-CN"/>
        </w:rPr>
      </w:pPr>
      <w:r>
        <w:rPr>
          <w:rFonts w:hint="eastAsia" w:ascii="方正仿宋_GBK" w:hAnsi="Times New Roman" w:eastAsia="方正仿宋_GBK" w:cs="Times New Roman"/>
          <w:b/>
          <w:sz w:val="44"/>
          <w:szCs w:val="20"/>
          <w:lang w:val="en-US" w:eastAsia="zh-CN"/>
        </w:rPr>
        <w:br w:type="page"/>
      </w:r>
    </w:p>
    <w:p>
      <w:pPr>
        <w:pStyle w:val="4"/>
        <w:numPr>
          <w:ilvl w:val="0"/>
          <w:numId w:val="0"/>
        </w:numPr>
        <w:spacing w:before="200" w:after="200" w:line="240" w:lineRule="auto"/>
        <w:jc w:val="cente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lang w:val="en-US" w:eastAsia="zh-CN"/>
        </w:rPr>
        <w:t>第三篇</w:t>
      </w:r>
      <w:r>
        <w:rPr>
          <w:rFonts w:hint="eastAsia" w:ascii="方正仿宋_GBK" w:hAnsi="Times New Roman" w:eastAsia="方正仿宋_GBK" w:cs="Times New Roman"/>
          <w:b/>
          <w:sz w:val="44"/>
          <w:szCs w:val="20"/>
        </w:rPr>
        <w:t xml:space="preserve"> </w:t>
      </w:r>
      <w:bookmarkEnd w:id="55"/>
      <w:r>
        <w:rPr>
          <w:rFonts w:hint="eastAsia" w:ascii="方正仿宋_GBK" w:hAnsi="Times New Roman" w:eastAsia="方正仿宋_GBK" w:cs="Times New Roman"/>
          <w:b/>
          <w:sz w:val="44"/>
          <w:szCs w:val="20"/>
        </w:rPr>
        <w:t>项目商务需求</w:t>
      </w:r>
      <w:bookmarkEnd w:id="103"/>
      <w:bookmarkEnd w:id="104"/>
      <w:bookmarkEnd w:id="105"/>
      <w:bookmarkEnd w:id="106"/>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合同递交、合同期限、交货时间、交货地点及验收方式</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合同递交：接中标通知后，5个工作日内提交格式合同，否则视为自动弃权.</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合同期限：自合同签订之日起3年。</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交货时间：接到通知后3个日历日内送到指定地点。</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交货地点：重庆医科大学附属儿童医院。</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bidi="ar-SA"/>
              </w:rPr>
              <w:t>验收方式：医院组织验收。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一年内一次以上不能按需供货时，取消该产品的供货资格，售后及时(24小时到现场提供解决方案)。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包干单价</w:t>
            </w:r>
            <w:r>
              <w:rPr>
                <w:rFonts w:hint="eastAsia" w:ascii="方正仿宋_GBK" w:hAnsi="宋体" w:eastAsia="方正仿宋_GBK"/>
                <w:sz w:val="24"/>
                <w:szCs w:val="24"/>
              </w:rPr>
              <w:t>，</w:t>
            </w:r>
            <w:r>
              <w:rPr>
                <w:rFonts w:hint="eastAsia" w:ascii="方正仿宋_GBK" w:hAnsi="宋体" w:eastAsia="方正仿宋_GBK" w:cs="宋体"/>
                <w:kern w:val="0"/>
                <w:sz w:val="24"/>
                <w:szCs w:val="24"/>
                <w:lang w:val="en-US" w:eastAsia="zh-CN"/>
              </w:rPr>
              <w:t>包括货物、运输、验收及其他完成该项目所需的全部费用</w:t>
            </w:r>
            <w:r>
              <w:rPr>
                <w:rFonts w:hint="eastAsia" w:ascii="方正仿宋_GBK" w:hAnsi="宋体" w:eastAsia="方正仿宋_GBK"/>
                <w:sz w:val="24"/>
                <w:szCs w:val="24"/>
              </w:rPr>
              <w:t>。因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每月结算一次，每月底</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lang w:val="en-US" w:eastAsia="zh-CN"/>
              </w:rPr>
              <w:t>根据当月实际结算金额</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在收到发票后两个月内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rPr>
              <w:t>采购人在中华人民共和国境内使用</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b w:val="0"/>
                <w:bCs w:val="0"/>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遴选</w:t>
            </w:r>
            <w:r>
              <w:rPr>
                <w:rFonts w:hint="eastAsia" w:ascii="方正仿宋_GBK" w:hAnsi="宋体" w:eastAsia="方正仿宋_GBK" w:cs="Times New Roman"/>
                <w:sz w:val="24"/>
                <w:szCs w:val="24"/>
              </w:rPr>
              <w:t>文件其他条款的要求。</w:t>
            </w:r>
          </w:p>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bl>
    <w:p>
      <w:pPr>
        <w:pStyle w:val="67"/>
        <w:rPr>
          <w:rFonts w:hint="eastAsia"/>
        </w:rPr>
      </w:pPr>
    </w:p>
    <w:p>
      <w:pPr>
        <w:rPr>
          <w:rFonts w:hint="eastAsia" w:ascii="方正仿宋_GBK" w:hAnsi="Times New Roman" w:eastAsia="方正仿宋_GBK" w:cs="Times New Roman"/>
          <w:b/>
          <w:sz w:val="44"/>
          <w:szCs w:val="20"/>
        </w:rPr>
      </w:pPr>
      <w:bookmarkStart w:id="107" w:name="_Toc106030887"/>
      <w:bookmarkStart w:id="108" w:name="_Toc6692"/>
      <w:bookmarkStart w:id="109" w:name="_Toc7646233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10" w:name="_Toc64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遴选</w:t>
      </w:r>
      <w:r>
        <w:rPr>
          <w:rFonts w:hint="eastAsia" w:ascii="方正仿宋_GBK" w:hAnsi="Times New Roman" w:eastAsia="方正仿宋_GBK" w:cs="Times New Roman"/>
          <w:b/>
          <w:sz w:val="44"/>
          <w:szCs w:val="20"/>
        </w:rPr>
        <w:t>程序及方法、评审标准、无效响应和采购终止</w:t>
      </w:r>
      <w:bookmarkEnd w:id="107"/>
      <w:bookmarkEnd w:id="108"/>
      <w:bookmarkEnd w:id="109"/>
      <w:bookmarkEnd w:id="110"/>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1" w:name="_Toc76462333"/>
      <w:bookmarkStart w:id="112" w:name="_Toc14958"/>
      <w:bookmarkStart w:id="113" w:name="_Toc106030888"/>
      <w:bookmarkStart w:id="114" w:name="_Toc13485"/>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程序</w:t>
      </w:r>
      <w:bookmarkEnd w:id="111"/>
      <w:bookmarkEnd w:id="112"/>
      <w:bookmarkEnd w:id="113"/>
      <w:bookmarkEnd w:id="114"/>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评标</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遴选</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遴选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58"/>
        <w:gridCol w:w="2969"/>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858"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858"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2969"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遴选</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5" w:name="_Toc25824"/>
      <w:r>
        <w:rPr>
          <w:rFonts w:hint="eastAsia" w:ascii="方正仿宋_GBK" w:hAnsi="宋体" w:eastAsia="方正仿宋_GBK"/>
          <w:sz w:val="24"/>
          <w:lang w:val="en-US" w:eastAsia="zh-CN"/>
        </w:rPr>
        <w:t>二、评标方法</w:t>
      </w:r>
      <w:bookmarkEnd w:id="115"/>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color w:val="auto"/>
          <w:kern w:val="0"/>
          <w:sz w:val="24"/>
          <w:szCs w:val="24"/>
        </w:rPr>
      </w:pPr>
      <w:r>
        <w:rPr>
          <w:rFonts w:hint="eastAsia" w:ascii="方正仿宋_GBK" w:hAnsi="宋体" w:eastAsia="方正仿宋_GBK" w:cs="宋体"/>
          <w:strike w:val="0"/>
          <w:dstrike w:val="0"/>
          <w:color w:val="auto"/>
          <w:kern w:val="0"/>
          <w:sz w:val="24"/>
          <w:szCs w:val="24"/>
        </w:rPr>
        <w:t>本项目采用</w:t>
      </w:r>
      <w:r>
        <w:rPr>
          <w:rFonts w:hint="eastAsia" w:ascii="方正仿宋_GBK" w:hAnsi="宋体" w:eastAsia="方正仿宋_GBK" w:cs="宋体"/>
          <w:strike w:val="0"/>
          <w:dstrike w:val="0"/>
          <w:color w:val="auto"/>
          <w:kern w:val="0"/>
          <w:sz w:val="24"/>
          <w:szCs w:val="24"/>
          <w:lang w:val="en-US" w:eastAsia="zh-CN"/>
        </w:rPr>
        <w:t>遴选方式</w:t>
      </w:r>
      <w:r>
        <w:rPr>
          <w:rFonts w:hint="eastAsia" w:ascii="方正仿宋_GBK" w:hAnsi="宋体" w:eastAsia="方正仿宋_GBK" w:cs="宋体"/>
          <w:strike w:val="0"/>
          <w:dstrike w:val="0"/>
          <w:color w:val="auto"/>
          <w:kern w:val="0"/>
          <w:sz w:val="24"/>
          <w:szCs w:val="24"/>
        </w:rPr>
        <w:t>进行评标。</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16" w:name="_Toc106030889"/>
      <w:bookmarkStart w:id="117" w:name="_Toc18577"/>
      <w:bookmarkStart w:id="118" w:name="_Toc76462334"/>
      <w:bookmarkStart w:id="119" w:name="_Toc30944"/>
      <w:bookmarkStart w:id="120" w:name="_Toc102227320"/>
      <w:bookmarkStart w:id="121" w:name="_Toc342913394"/>
      <w:r>
        <w:rPr>
          <w:rFonts w:hint="eastAsia" w:ascii="方正仿宋_GBK" w:hAnsi="宋体" w:eastAsia="方正仿宋_GBK"/>
          <w:sz w:val="24"/>
          <w:lang w:val="en-US" w:eastAsia="zh-CN"/>
        </w:rPr>
        <w:t>三、遴选步骤</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（一）评标小组根据投标人提供的样品进行评定，每个项目遴选2国产品牌和2个进口品牌；若无进口品牌，则遴选3个国产品牌。</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w:t>
      </w:r>
      <w:bookmarkEnd w:id="116"/>
      <w:bookmarkEnd w:id="117"/>
      <w:bookmarkEnd w:id="118"/>
      <w:bookmarkEnd w:id="119"/>
      <w:bookmarkStart w:id="122" w:name="_Toc106030890"/>
      <w:bookmarkStart w:id="123" w:name="_Toc76462335"/>
      <w:bookmarkStart w:id="124" w:name="_Toc31497"/>
      <w:bookmarkStart w:id="125" w:name="_Toc10063"/>
      <w:r>
        <w:rPr>
          <w:rFonts w:hint="eastAsia" w:ascii="方正仿宋_GBK" w:hAnsi="宋体" w:eastAsia="方正仿宋_GBK" w:cs="Times New Roman"/>
          <w:sz w:val="24"/>
          <w:szCs w:val="24"/>
          <w:lang w:val="en-US" w:eastAsia="zh-CN"/>
        </w:rPr>
        <w:t>根据同品牌同产品同规格同计价单位下，按照价格进行排序。</w:t>
      </w: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122"/>
      <w:bookmarkEnd w:id="123"/>
      <w:bookmarkEnd w:id="124"/>
      <w:bookmarkEnd w:id="125"/>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6" w:name="_Toc76462336"/>
      <w:bookmarkStart w:id="127" w:name="_Toc106030891"/>
      <w:bookmarkStart w:id="128" w:name="_Toc31119"/>
      <w:bookmarkStart w:id="129" w:name="_Toc10687"/>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20"/>
      <w:bookmarkEnd w:id="121"/>
      <w:r>
        <w:rPr>
          <w:rFonts w:hint="eastAsia" w:ascii="方正仿宋_GBK" w:hAnsi="宋体" w:eastAsia="方正仿宋_GBK"/>
          <w:sz w:val="24"/>
        </w:rPr>
        <w:t>采购终止</w:t>
      </w:r>
      <w:bookmarkEnd w:id="126"/>
      <w:bookmarkEnd w:id="127"/>
      <w:bookmarkEnd w:id="128"/>
      <w:bookmarkEnd w:id="129"/>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出现下列情形之一的，采购人应当终止</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采购活动，发布项目终止公告并说明原因，重新开展采购活动：</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30" w:name="_Toc29948"/>
      <w:bookmarkStart w:id="131" w:name="_Toc106030892"/>
      <w:bookmarkStart w:id="132" w:name="_Toc102227313"/>
      <w:bookmarkStart w:id="133" w:name="_Toc76462337"/>
      <w:bookmarkStart w:id="134" w:name="_Toc21396"/>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30"/>
      <w:bookmarkEnd w:id="131"/>
      <w:bookmarkEnd w:id="132"/>
      <w:bookmarkEnd w:id="133"/>
      <w:bookmarkEnd w:id="134"/>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5" w:name="_Toc106030893"/>
      <w:bookmarkStart w:id="136" w:name="_Toc26717"/>
      <w:bookmarkStart w:id="137" w:name="_Toc342913389"/>
      <w:bookmarkStart w:id="138" w:name="_Toc76462338"/>
      <w:bookmarkStart w:id="139" w:name="_Toc16041"/>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费用</w:t>
      </w:r>
      <w:bookmarkEnd w:id="135"/>
      <w:bookmarkEnd w:id="136"/>
      <w:bookmarkEnd w:id="137"/>
      <w:bookmarkEnd w:id="138"/>
      <w:bookmarkEnd w:id="139"/>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0" w:name="_Toc342913391"/>
      <w:bookmarkStart w:id="141" w:name="_Toc15712"/>
      <w:bookmarkStart w:id="142" w:name="_Toc4014"/>
      <w:bookmarkStart w:id="143" w:name="_Toc106030894"/>
      <w:bookmarkStart w:id="144" w:name="_Toc76462339"/>
      <w:r>
        <w:rPr>
          <w:rFonts w:hint="eastAsia" w:ascii="方正仿宋_GBK" w:hAnsi="宋体" w:eastAsia="方正仿宋_GBK"/>
          <w:sz w:val="24"/>
        </w:rPr>
        <w:t>二、</w:t>
      </w:r>
      <w:r>
        <w:rPr>
          <w:rFonts w:hint="eastAsia" w:ascii="方正仿宋_GBK" w:hAnsi="宋体" w:eastAsia="方正仿宋_GBK"/>
          <w:sz w:val="24"/>
          <w:lang w:val="en-US" w:eastAsia="zh-CN"/>
        </w:rPr>
        <w:t>遴选</w:t>
      </w:r>
      <w:r>
        <w:rPr>
          <w:rFonts w:hint="eastAsia" w:ascii="方正仿宋_GBK" w:hAnsi="宋体" w:eastAsia="方正仿宋_GBK"/>
          <w:sz w:val="24"/>
        </w:rPr>
        <w:t>文件</w:t>
      </w:r>
      <w:bookmarkEnd w:id="140"/>
      <w:bookmarkEnd w:id="141"/>
      <w:bookmarkEnd w:id="142"/>
      <w:bookmarkEnd w:id="143"/>
      <w:bookmarkEnd w:id="14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文件。一经进入</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文件所有条款内容并同意放弃对这方面有不明白及误解的权利。</w:t>
      </w:r>
      <w:bookmarkStart w:id="145" w:name="_Toc318159349"/>
      <w:bookmarkStart w:id="146" w:name="_Toc318166429"/>
      <w:bookmarkStart w:id="147" w:name="_Toc318159160"/>
      <w:bookmarkStart w:id="148" w:name="_Toc318159780"/>
    </w:p>
    <w:bookmarkEnd w:id="145"/>
    <w:bookmarkEnd w:id="146"/>
    <w:bookmarkEnd w:id="147"/>
    <w:bookmarkEnd w:id="148"/>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9" w:name="_Toc26007"/>
      <w:bookmarkStart w:id="150" w:name="_Toc102227318"/>
      <w:bookmarkStart w:id="151" w:name="_Toc179714297"/>
      <w:bookmarkStart w:id="152" w:name="_Toc342913392"/>
      <w:bookmarkStart w:id="153" w:name="_Toc11457"/>
      <w:bookmarkStart w:id="154" w:name="_Toc106030895"/>
      <w:bookmarkStart w:id="155" w:name="_Toc76462340"/>
      <w:r>
        <w:rPr>
          <w:rFonts w:hint="eastAsia" w:ascii="方正仿宋_GBK" w:hAnsi="宋体" w:eastAsia="方正仿宋_GBK"/>
          <w:sz w:val="24"/>
        </w:rPr>
        <w:t>三、</w:t>
      </w:r>
      <w:r>
        <w:rPr>
          <w:rFonts w:hint="eastAsia" w:ascii="方正仿宋_GBK" w:hAnsi="宋体" w:eastAsia="方正仿宋_GBK"/>
          <w:sz w:val="24"/>
          <w:lang w:val="en-US" w:eastAsia="zh-CN"/>
        </w:rPr>
        <w:t>遴选</w:t>
      </w:r>
      <w:r>
        <w:rPr>
          <w:rFonts w:hint="eastAsia" w:ascii="方正仿宋_GBK" w:hAnsi="宋体" w:eastAsia="方正仿宋_GBK"/>
          <w:sz w:val="24"/>
        </w:rPr>
        <w:t>要求</w:t>
      </w:r>
      <w:bookmarkEnd w:id="149"/>
      <w:bookmarkEnd w:id="150"/>
      <w:bookmarkEnd w:id="151"/>
      <w:bookmarkEnd w:id="152"/>
      <w:bookmarkEnd w:id="153"/>
      <w:bookmarkEnd w:id="154"/>
      <w:bookmarkEnd w:id="155"/>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文件的要求编制响应文件，并对</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若投标文件出现计算或表达上的错误，修正错误的原则如下：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1.投标文件中开标一览表（报价表）内容与投标文件中相应内容不一致的，以开标一览表（报价表）为准；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b/>
          <w:bCs/>
          <w:color w:val="0000FF"/>
          <w:sz w:val="24"/>
          <w:szCs w:val="24"/>
          <w:u w:val="single"/>
        </w:rPr>
        <w:t>响应文件一式六份，其中正本一份，副本五份，电子</w:t>
      </w:r>
      <w:r>
        <w:rPr>
          <w:rFonts w:hint="eastAsia" w:ascii="方正仿宋_GBK" w:hAnsi="宋体" w:eastAsia="方正仿宋_GBK"/>
          <w:b/>
          <w:bCs/>
          <w:color w:val="0000FF"/>
          <w:sz w:val="24"/>
          <w:szCs w:val="24"/>
          <w:u w:val="single"/>
          <w:lang w:val="en-US" w:eastAsia="zh-CN"/>
        </w:rPr>
        <w:t>版两</w:t>
      </w:r>
      <w:r>
        <w:rPr>
          <w:rFonts w:hint="eastAsia" w:ascii="方正仿宋_GBK" w:hAnsi="宋体" w:eastAsia="方正仿宋_GBK"/>
          <w:b/>
          <w:bCs/>
          <w:color w:val="0000FF"/>
          <w:sz w:val="24"/>
          <w:szCs w:val="24"/>
          <w:u w:val="single"/>
        </w:rPr>
        <w:t>份（</w:t>
      </w:r>
      <w:r>
        <w:rPr>
          <w:rFonts w:hint="eastAsia" w:ascii="方正仿宋_GBK" w:hAnsi="宋体" w:eastAsia="方正仿宋_GBK"/>
          <w:b/>
          <w:bCs/>
          <w:color w:val="0000FF"/>
          <w:sz w:val="24"/>
          <w:szCs w:val="24"/>
          <w:u w:val="single"/>
          <w:lang w:val="en-US" w:eastAsia="zh-CN"/>
        </w:rPr>
        <w:t>EXCEL版分项报价表和响应文件正本PDF版各一份，电子版应在投标截止时间前全部上传到医院电子招投标平台</w:t>
      </w:r>
      <w:r>
        <w:rPr>
          <w:rFonts w:hint="eastAsia" w:ascii="方正仿宋_GBK" w:hAnsi="宋体" w:eastAsia="方正仿宋_GBK"/>
          <w:b/>
          <w:bCs/>
          <w:color w:val="0000FF"/>
          <w:sz w:val="24"/>
          <w:szCs w:val="24"/>
          <w:u w:val="single"/>
        </w:rPr>
        <w:t>）；</w:t>
      </w:r>
      <w:r>
        <w:rPr>
          <w:rFonts w:hint="eastAsia" w:ascii="方正仿宋_GBK" w:hAnsi="宋体" w:eastAsia="方正仿宋_GBK"/>
          <w:sz w:val="24"/>
          <w:szCs w:val="24"/>
        </w:rPr>
        <w:t>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遴选</w:t>
      </w:r>
      <w:r>
        <w:rPr>
          <w:rFonts w:hint="eastAsia" w:ascii="方正仿宋_GBK" w:hAnsi="宋体" w:eastAsia="方正仿宋_GBK"/>
          <w:sz w:val="24"/>
        </w:rPr>
        <w:t>文件“第七篇响应文件编制要求”要求签署或盖章。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遴选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遴选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6" w:name="_Toc6435"/>
      <w:bookmarkStart w:id="157" w:name="_Toc106030896"/>
      <w:bookmarkStart w:id="158" w:name="_Toc4180"/>
      <w:bookmarkStart w:id="159" w:name="_Toc76462341"/>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56"/>
      <w:bookmarkEnd w:id="157"/>
      <w:bookmarkEnd w:id="158"/>
      <w:bookmarkEnd w:id="159"/>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0" w:name="_Toc106030897"/>
      <w:bookmarkStart w:id="161" w:name="_Toc102227321"/>
      <w:bookmarkStart w:id="162" w:name="_Toc13220"/>
      <w:bookmarkStart w:id="163" w:name="_Toc21532"/>
      <w:bookmarkStart w:id="164" w:name="_Toc342913395"/>
      <w:bookmarkStart w:id="165" w:name="_Toc76462342"/>
      <w:r>
        <w:rPr>
          <w:rFonts w:hint="eastAsia" w:ascii="方正仿宋_GBK" w:hAnsi="宋体" w:eastAsia="方正仿宋_GBK"/>
          <w:sz w:val="24"/>
        </w:rPr>
        <w:t>五、成交通知</w:t>
      </w:r>
      <w:bookmarkEnd w:id="160"/>
      <w:bookmarkEnd w:id="161"/>
      <w:bookmarkEnd w:id="162"/>
      <w:bookmarkEnd w:id="163"/>
      <w:bookmarkEnd w:id="164"/>
      <w:bookmarkEnd w:id="165"/>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6" w:name="_Toc76462343"/>
      <w:bookmarkStart w:id="167" w:name="_Toc106030898"/>
      <w:bookmarkStart w:id="168" w:name="_Toc21448"/>
      <w:bookmarkStart w:id="169" w:name="_Toc9289"/>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70" w:name="_Toc106030899"/>
      <w:bookmarkStart w:id="171" w:name="_Toc76462344"/>
      <w:bookmarkStart w:id="172" w:name="_Toc2833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sz w:val="24"/>
        </w:rPr>
      </w:pPr>
      <w:bookmarkStart w:id="173" w:name="_Toc13456"/>
      <w:r>
        <w:rPr>
          <w:rFonts w:hint="eastAsia" w:ascii="方正仿宋_GBK" w:hAnsi="宋体" w:eastAsia="方正仿宋_GBK"/>
          <w:sz w:val="24"/>
        </w:rPr>
        <w:t>七、</w:t>
      </w:r>
      <w:bookmarkEnd w:id="170"/>
      <w:bookmarkEnd w:id="171"/>
      <w:bookmarkEnd w:id="172"/>
      <w:bookmarkStart w:id="174" w:name="_Toc102227322"/>
      <w:bookmarkStart w:id="175" w:name="_Toc342913396"/>
      <w:bookmarkStart w:id="176" w:name="_Toc106030901"/>
      <w:bookmarkStart w:id="177" w:name="_Toc76462346"/>
      <w:bookmarkStart w:id="178" w:name="_Toc3372"/>
      <w:bookmarkStart w:id="179" w:name="_Toc12789059"/>
      <w:bookmarkStart w:id="180" w:name="_Toc11641055"/>
      <w:r>
        <w:rPr>
          <w:rFonts w:hint="eastAsia" w:ascii="方正仿宋_GBK" w:hAnsi="宋体" w:eastAsia="方正仿宋_GBK"/>
          <w:sz w:val="24"/>
        </w:rPr>
        <w:t>签订</w:t>
      </w:r>
      <w:bookmarkEnd w:id="174"/>
      <w:r>
        <w:rPr>
          <w:rFonts w:hint="eastAsia" w:ascii="方正仿宋_GBK" w:hAnsi="宋体" w:eastAsia="方正仿宋_GBK"/>
          <w:sz w:val="24"/>
        </w:rPr>
        <w:t>合同</w:t>
      </w:r>
      <w:bookmarkEnd w:id="173"/>
      <w:bookmarkEnd w:id="175"/>
      <w:bookmarkEnd w:id="176"/>
      <w:bookmarkEnd w:id="177"/>
      <w:bookmarkEnd w:id="178"/>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（一）中标人应于收到中标通知书之日起5个工作日内，按照中标项目的招标文件与投标文件递交采购合同。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w:t>
      </w:r>
      <w:r>
        <w:rPr>
          <w:rFonts w:hint="eastAsia" w:ascii="方正仿宋_GBK" w:hAnsi="方正仿宋_GBK" w:eastAsia="方正仿宋_GBK"/>
          <w:sz w:val="24"/>
        </w:rPr>
        <w:t>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79"/>
      <w:bookmarkEnd w:id="180"/>
    </w:p>
    <w:p>
      <w:pPr>
        <w:pStyle w:val="4"/>
        <w:spacing w:before="200" w:after="200" w:line="240" w:lineRule="auto"/>
        <w:jc w:val="center"/>
        <w:rPr>
          <w:rFonts w:hint="eastAsia" w:ascii="方正仿宋_GBK" w:hAnsi="Times New Roman" w:eastAsia="方正仿宋_GBK" w:cs="Times New Roman"/>
          <w:b/>
          <w:sz w:val="44"/>
          <w:szCs w:val="20"/>
        </w:rPr>
      </w:pPr>
      <w:bookmarkStart w:id="181" w:name="_Hlt41879464"/>
      <w:bookmarkEnd w:id="181"/>
      <w:bookmarkStart w:id="182" w:name="_Toc27984"/>
      <w:bookmarkStart w:id="183" w:name="_Toc18252"/>
      <w:bookmarkStart w:id="184" w:name="_Toc76462349"/>
      <w:bookmarkStart w:id="185" w:name="_Toc106030905"/>
      <w:r>
        <w:rPr>
          <w:rFonts w:hint="eastAsia" w:ascii="方正仿宋_GBK" w:hAnsi="Times New Roman" w:eastAsia="方正仿宋_GBK" w:cs="Times New Roman"/>
          <w:b/>
          <w:sz w:val="44"/>
          <w:szCs w:val="20"/>
        </w:rPr>
        <w:t>第六篇  响应文件编制要求</w:t>
      </w:r>
      <w:bookmarkEnd w:id="182"/>
      <w:bookmarkEnd w:id="183"/>
      <w:bookmarkEnd w:id="184"/>
      <w:bookmarkEnd w:id="185"/>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86" w:name="_Toc76462350"/>
      <w:bookmarkStart w:id="187" w:name="_Toc106030906"/>
      <w:bookmarkStart w:id="188" w:name="_Toc15994"/>
      <w:bookmarkStart w:id="189" w:name="_Toc313008356"/>
      <w:bookmarkStart w:id="190" w:name="_Toc342913419"/>
      <w:bookmarkStart w:id="191" w:name="_Toc313888360"/>
      <w:bookmarkStart w:id="192" w:name="_Toc283382454"/>
      <w:bookmarkStart w:id="193" w:name="_Toc12789073"/>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耗材遴选</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4" w:name="_Toc17874"/>
      <w:r>
        <w:rPr>
          <w:rFonts w:hint="eastAsia" w:ascii="方正仿宋_GBK" w:hAnsi="宋体" w:eastAsia="方正仿宋_GBK"/>
          <w:sz w:val="24"/>
        </w:rPr>
        <w:t>一、经济部分</w:t>
      </w:r>
      <w:bookmarkEnd w:id="186"/>
      <w:bookmarkEnd w:id="187"/>
      <w:bookmarkEnd w:id="188"/>
      <w:bookmarkEnd w:id="189"/>
      <w:bookmarkEnd w:id="190"/>
      <w:bookmarkEnd w:id="191"/>
      <w:bookmarkEnd w:id="194"/>
    </w:p>
    <w:bookmarkEnd w:id="192"/>
    <w:bookmarkEnd w:id="193"/>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详见分项报价表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val="en-US" w:eastAsia="zh-CN"/>
              </w:rPr>
              <w:t>合同期限</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自合同签订之日起三年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供货</w:t>
            </w:r>
            <w:r>
              <w:rPr>
                <w:rFonts w:hint="eastAsia" w:ascii="方正仿宋_GBK" w:hAnsi="宋体" w:eastAsia="方正仿宋_GBK" w:cs="Times New Roman"/>
                <w:color w:val="auto"/>
                <w:sz w:val="24"/>
                <w:szCs w:val="24"/>
              </w:rPr>
              <w:t>时间</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自接到采购人通知之日起  天之内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付款方式</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分项</w:t>
      </w:r>
      <w:r>
        <w:rPr>
          <w:rFonts w:hint="eastAsia" w:ascii="方正仿宋_GBK" w:hAnsi="宋体" w:eastAsia="方正仿宋_GBK"/>
          <w:sz w:val="24"/>
          <w:szCs w:val="24"/>
        </w:rPr>
        <w:t>报价表</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95" w:name="_Toc18669"/>
      <w:bookmarkStart w:id="196" w:name="_Toc76462351"/>
      <w:bookmarkStart w:id="197" w:name="_Toc313888361"/>
      <w:bookmarkStart w:id="198" w:name="_Toc313008357"/>
      <w:bookmarkStart w:id="199" w:name="_Toc342913420"/>
      <w:bookmarkStart w:id="200" w:name="_Toc25022"/>
      <w:bookmarkStart w:id="201" w:name="_Toc106030907"/>
      <w:r>
        <w:rPr>
          <w:rFonts w:hint="eastAsia" w:ascii="方正仿宋_GBK" w:hAnsi="宋体" w:eastAsia="方正仿宋_GBK"/>
          <w:sz w:val="24"/>
          <w:lang w:val="en-US" w:eastAsia="zh-CN"/>
        </w:rPr>
        <w:t>详见《附件-</w:t>
      </w:r>
      <w:r>
        <w:rPr>
          <w:rFonts w:hint="eastAsia" w:ascii="方正仿宋_GBK" w:hAnsi="宋体" w:eastAsia="方正仿宋_GBK" w:cs="Times New Roman"/>
          <w:sz w:val="24"/>
          <w:lang w:val="en-US" w:eastAsia="zh-CN"/>
        </w:rPr>
        <w:t>口腔科内科耗材及器械</w:t>
      </w:r>
      <w:r>
        <w:rPr>
          <w:rFonts w:hint="eastAsia" w:ascii="方正仿宋_GBK" w:hAnsi="宋体" w:eastAsia="方正仿宋_GBK"/>
          <w:sz w:val="24"/>
          <w:lang w:val="en-US" w:eastAsia="zh-CN"/>
        </w:rPr>
        <w:t>分项报价表》</w:t>
      </w:r>
    </w:p>
    <w:p>
      <w:pPr>
        <w:rPr>
          <w:rFonts w:hint="eastAsia" w:ascii="方正仿宋_GBK" w:hAnsi="宋体" w:eastAsia="方正仿宋_GBK"/>
          <w:sz w:val="24"/>
        </w:rPr>
      </w:pP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二、服务部分</w:t>
      </w:r>
      <w:bookmarkEnd w:id="195"/>
      <w:bookmarkEnd w:id="196"/>
      <w:bookmarkEnd w:id="197"/>
      <w:bookmarkEnd w:id="198"/>
      <w:bookmarkEnd w:id="199"/>
      <w:bookmarkEnd w:id="200"/>
      <w:bookmarkEnd w:id="201"/>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项目服务需求”中所列条款进行比较和响应；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202" w:name="_Toc342913421"/>
      <w:bookmarkStart w:id="203" w:name="_Toc21617"/>
      <w:bookmarkStart w:id="204" w:name="_Toc313008358"/>
      <w:bookmarkStart w:id="205" w:name="_Toc106030908"/>
      <w:bookmarkStart w:id="206" w:name="_Toc76462352"/>
      <w:bookmarkStart w:id="207" w:name="_Toc313888362"/>
      <w:bookmarkStart w:id="208" w:name="_Toc30639"/>
      <w:r>
        <w:rPr>
          <w:rFonts w:hint="eastAsia" w:ascii="方正仿宋_GBK" w:hAnsi="宋体" w:eastAsia="方正仿宋_GBK"/>
          <w:sz w:val="24"/>
        </w:rPr>
        <w:t>三、商务部分</w:t>
      </w:r>
      <w:bookmarkEnd w:id="202"/>
      <w:bookmarkEnd w:id="203"/>
      <w:bookmarkEnd w:id="204"/>
      <w:bookmarkEnd w:id="205"/>
      <w:bookmarkEnd w:id="206"/>
      <w:bookmarkEnd w:id="207"/>
      <w:bookmarkEnd w:id="20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headerReference r:id="rId16" w:type="default"/>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09"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09"/>
      <w:bookmarkStart w:id="210" w:name="_Toc26948"/>
      <w:bookmarkStart w:id="211" w:name="_Toc313888363"/>
      <w:bookmarkStart w:id="212" w:name="_Toc342913422"/>
      <w:bookmarkStart w:id="213" w:name="_Toc76462353"/>
      <w:bookmarkStart w:id="214" w:name="_Toc313008359"/>
      <w:bookmarkStart w:id="215" w:name="_Toc106030909"/>
      <w:bookmarkStart w:id="216" w:name="_Toc16937"/>
      <w:r>
        <w:rPr>
          <w:rFonts w:hint="eastAsia" w:ascii="方正仿宋_GBK" w:hAnsi="宋体" w:eastAsia="方正仿宋_GBK"/>
          <w:sz w:val="24"/>
        </w:rPr>
        <w:t>四、资格条件</w:t>
      </w:r>
      <w:bookmarkEnd w:id="210"/>
      <w:bookmarkEnd w:id="211"/>
      <w:bookmarkEnd w:id="212"/>
      <w:bookmarkEnd w:id="213"/>
      <w:bookmarkEnd w:id="214"/>
      <w:bookmarkEnd w:id="215"/>
      <w:bookmarkEnd w:id="216"/>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17" w:name="_Toc14422"/>
      <w:r>
        <w:rPr>
          <w:rFonts w:ascii="方正仿宋_GBK" w:hAnsi="宋体" w:eastAsia="方正仿宋_GBK"/>
          <w:b w:val="0"/>
          <w:sz w:val="28"/>
        </w:rPr>
        <w:br w:type="page"/>
      </w:r>
      <w:bookmarkStart w:id="218" w:name="_Toc7160"/>
      <w:bookmarkStart w:id="219" w:name="_Toc76462354"/>
      <w:bookmarkStart w:id="220" w:name="_Toc8805"/>
      <w:bookmarkStart w:id="221" w:name="_Toc106030910"/>
      <w:r>
        <w:rPr>
          <w:rFonts w:hint="eastAsia" w:ascii="方正仿宋_GBK" w:hAnsi="宋体" w:eastAsia="方正仿宋_GBK"/>
          <w:sz w:val="24"/>
        </w:rPr>
        <w:t>五、其他资料</w:t>
      </w:r>
      <w:bookmarkEnd w:id="217"/>
      <w:bookmarkEnd w:id="218"/>
      <w:bookmarkEnd w:id="219"/>
      <w:bookmarkEnd w:id="220"/>
      <w:bookmarkEnd w:id="221"/>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）联合体协议或分包意向协议（格式自定）</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遴选</w:t>
    </w:r>
    <w:r>
      <w:rPr>
        <w:rFonts w:hint="eastAsia" w:ascii="方正仿宋_GBK" w:eastAsia="方正仿宋_GBK"/>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重庆医科大学附属儿童医院遴选文件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遴选</w:t>
    </w:r>
    <w:r>
      <w:rPr>
        <w:rFonts w:hint="eastAsia" w:ascii="方正仿宋_GBK" w:eastAsia="方正仿宋_GBK"/>
        <w:sz w:val="21"/>
        <w:szCs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30620E3"/>
    <w:rsid w:val="048D6553"/>
    <w:rsid w:val="05257438"/>
    <w:rsid w:val="07F103E0"/>
    <w:rsid w:val="092E6FC0"/>
    <w:rsid w:val="0BB87E47"/>
    <w:rsid w:val="0D1F249B"/>
    <w:rsid w:val="0F5757CB"/>
    <w:rsid w:val="147A5E14"/>
    <w:rsid w:val="148C36F9"/>
    <w:rsid w:val="15BB3449"/>
    <w:rsid w:val="16381013"/>
    <w:rsid w:val="17A1211B"/>
    <w:rsid w:val="18ED7A84"/>
    <w:rsid w:val="19255AF5"/>
    <w:rsid w:val="1F0D01CA"/>
    <w:rsid w:val="21864056"/>
    <w:rsid w:val="229468F2"/>
    <w:rsid w:val="2486441F"/>
    <w:rsid w:val="2AA01F44"/>
    <w:rsid w:val="2BAC4166"/>
    <w:rsid w:val="300C58E0"/>
    <w:rsid w:val="31E618A7"/>
    <w:rsid w:val="3374101A"/>
    <w:rsid w:val="3ACE5D4F"/>
    <w:rsid w:val="3C2A3E3D"/>
    <w:rsid w:val="3C55524B"/>
    <w:rsid w:val="3DF6488D"/>
    <w:rsid w:val="3E53206B"/>
    <w:rsid w:val="406334F2"/>
    <w:rsid w:val="409F14A1"/>
    <w:rsid w:val="415F6EA3"/>
    <w:rsid w:val="436F6277"/>
    <w:rsid w:val="44CF05F0"/>
    <w:rsid w:val="452C7897"/>
    <w:rsid w:val="494C6B8D"/>
    <w:rsid w:val="497B7CB3"/>
    <w:rsid w:val="4B2D12E0"/>
    <w:rsid w:val="4BEB6B31"/>
    <w:rsid w:val="4DD36371"/>
    <w:rsid w:val="4DF4309F"/>
    <w:rsid w:val="4E3718BB"/>
    <w:rsid w:val="4F070047"/>
    <w:rsid w:val="4F3C244F"/>
    <w:rsid w:val="5115115D"/>
    <w:rsid w:val="511938CC"/>
    <w:rsid w:val="521E4A24"/>
    <w:rsid w:val="52D92ACB"/>
    <w:rsid w:val="53B4776F"/>
    <w:rsid w:val="53DF1E3A"/>
    <w:rsid w:val="54287EBC"/>
    <w:rsid w:val="558E730F"/>
    <w:rsid w:val="5B137C55"/>
    <w:rsid w:val="5CA67F0E"/>
    <w:rsid w:val="5E3B07E3"/>
    <w:rsid w:val="63E731F0"/>
    <w:rsid w:val="67F11386"/>
    <w:rsid w:val="68BD663A"/>
    <w:rsid w:val="692F74C0"/>
    <w:rsid w:val="6A3355A4"/>
    <w:rsid w:val="6F5525D4"/>
    <w:rsid w:val="6FE969BF"/>
    <w:rsid w:val="701245F9"/>
    <w:rsid w:val="71175C34"/>
    <w:rsid w:val="74883C78"/>
    <w:rsid w:val="74D70DF7"/>
    <w:rsid w:val="750D16CF"/>
    <w:rsid w:val="789F3DA6"/>
    <w:rsid w:val="78A52377"/>
    <w:rsid w:val="79082185"/>
    <w:rsid w:val="7A6F77AB"/>
    <w:rsid w:val="7B5B7497"/>
    <w:rsid w:val="7BEF5F10"/>
    <w:rsid w:val="7CA104C5"/>
    <w:rsid w:val="7DD936CB"/>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2</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2024-02-21T07:24:42Z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