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
        <w:rPr>
          <w:rFonts w:hint="eastAsia"/>
        </w:rPr>
      </w:pPr>
    </w:p>
    <w:p>
      <w:pPr>
        <w:pStyle w:val="2"/>
        <w:rPr>
          <w:rFonts w:hint="eastAsia"/>
        </w:rPr>
      </w:pPr>
    </w:p>
    <w:p>
      <w:pPr>
        <w:pStyle w:val="2"/>
        <w:rPr>
          <w:rFonts w:hint="eastAsia"/>
        </w:rPr>
      </w:pPr>
    </w:p>
    <w:p>
      <w:pPr>
        <w:spacing w:line="1600" w:lineRule="exact"/>
        <w:jc w:val="center"/>
        <w:outlineLvl w:val="0"/>
        <w:rPr>
          <w:rFonts w:hint="eastAsia" w:ascii="微软雅黑" w:hAnsi="微软雅黑" w:eastAsia="微软雅黑" w:cs="微软雅黑"/>
          <w:sz w:val="130"/>
          <w:szCs w:val="130"/>
          <w:lang w:eastAsia="zh-CN"/>
        </w:rPr>
      </w:pPr>
      <w:bookmarkStart w:id="0" w:name="_Toc17654"/>
      <w:r>
        <w:rPr>
          <w:rFonts w:hint="eastAsia" w:ascii="微软雅黑" w:hAnsi="微软雅黑" w:eastAsia="微软雅黑" w:cs="微软雅黑"/>
          <w:sz w:val="130"/>
          <w:szCs w:val="130"/>
          <w:lang w:val="en-US" w:eastAsia="zh-CN"/>
        </w:rPr>
        <w:t>耗材</w:t>
      </w:r>
      <w:r>
        <w:rPr>
          <w:rFonts w:hint="eastAsia" w:ascii="微软雅黑" w:hAnsi="微软雅黑" w:eastAsia="微软雅黑" w:cs="微软雅黑"/>
          <w:sz w:val="130"/>
          <w:szCs w:val="130"/>
          <w:lang w:eastAsia="zh-CN"/>
        </w:rPr>
        <w:t>遴选</w:t>
      </w:r>
      <w:bookmarkEnd w:id="0"/>
    </w:p>
    <w:p>
      <w:pPr>
        <w:spacing w:line="1600" w:lineRule="exact"/>
        <w:jc w:val="center"/>
        <w:outlineLvl w:val="0"/>
        <w:rPr>
          <w:rFonts w:hint="eastAsia" w:ascii="微软雅黑" w:hAnsi="微软雅黑" w:eastAsia="微软雅黑" w:cs="微软雅黑"/>
          <w:sz w:val="130"/>
          <w:szCs w:val="130"/>
        </w:rPr>
      </w:pPr>
      <w:bookmarkStart w:id="1" w:name="_Toc2421"/>
      <w:r>
        <w:rPr>
          <w:rFonts w:hint="eastAsia" w:ascii="微软雅黑" w:hAnsi="微软雅黑" w:eastAsia="微软雅黑" w:cs="微软雅黑"/>
          <w:sz w:val="130"/>
          <w:szCs w:val="130"/>
        </w:rPr>
        <w:t>采购文件</w:t>
      </w:r>
      <w:bookmarkEnd w:id="1"/>
    </w:p>
    <w:p>
      <w:pPr>
        <w:pStyle w:val="69"/>
        <w:spacing w:before="100" w:after="100" w:line="300" w:lineRule="auto"/>
        <w:jc w:val="center"/>
        <w:rPr>
          <w:rFonts w:hint="eastAsia" w:ascii="微软雅黑" w:hAnsi="微软雅黑" w:eastAsia="微软雅黑" w:cs="微软雅黑"/>
          <w:sz w:val="32"/>
        </w:rPr>
      </w:pP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lang w:val="en-US" w:eastAsia="zh-CN"/>
        </w:rPr>
      </w:pPr>
      <w:bookmarkStart w:id="2" w:name="_Toc12146"/>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w:t>
      </w:r>
      <w:r>
        <w:rPr>
          <w:rFonts w:hint="eastAsia" w:ascii="微软雅黑" w:hAnsi="微软雅黑" w:eastAsia="微软雅黑" w:cs="微软雅黑"/>
          <w:sz w:val="36"/>
          <w:szCs w:val="36"/>
          <w:u w:val="single"/>
          <w:lang w:val="en-US" w:eastAsia="zh-CN"/>
        </w:rPr>
        <w:t>25068</w:t>
      </w:r>
      <w:bookmarkEnd w:id="2"/>
      <w:r>
        <w:rPr>
          <w:rFonts w:hint="eastAsia" w:ascii="微软雅黑" w:hAnsi="微软雅黑" w:eastAsia="微软雅黑" w:cs="微软雅黑"/>
          <w:sz w:val="36"/>
          <w:szCs w:val="36"/>
          <w:u w:val="single"/>
          <w:lang w:val="en-US" w:eastAsia="zh-CN"/>
        </w:rPr>
        <w:t>6</w:t>
      </w:r>
    </w:p>
    <w:p>
      <w:pPr>
        <w:spacing w:line="360" w:lineRule="auto"/>
        <w:ind w:firstLine="1800" w:firstLineChars="500"/>
        <w:outlineLvl w:val="0"/>
        <w:rPr>
          <w:rFonts w:hint="eastAsia" w:ascii="微软雅黑" w:hAnsi="微软雅黑" w:eastAsia="微软雅黑" w:cs="微软雅黑"/>
          <w:sz w:val="36"/>
          <w:szCs w:val="36"/>
        </w:rPr>
      </w:pPr>
      <w:bookmarkStart w:id="3" w:name="_Toc13826"/>
      <w:r>
        <w:rPr>
          <w:rFonts w:hint="eastAsia" w:ascii="微软雅黑" w:hAnsi="微软雅黑" w:eastAsia="微软雅黑" w:cs="微软雅黑"/>
          <w:sz w:val="36"/>
          <w:szCs w:val="36"/>
        </w:rPr>
        <w:t>项目名称：</w:t>
      </w:r>
      <w:bookmarkEnd w:id="3"/>
      <w:bookmarkStart w:id="4" w:name="OLE_LINK3"/>
      <w:r>
        <w:rPr>
          <w:rFonts w:hint="eastAsia" w:ascii="微软雅黑" w:hAnsi="微软雅黑" w:eastAsia="微软雅黑" w:cs="微软雅黑"/>
          <w:sz w:val="36"/>
          <w:szCs w:val="36"/>
          <w:u w:val="single"/>
        </w:rPr>
        <w:t>地中海贫血基因检测试剂盒</w:t>
      </w:r>
      <w:bookmarkEnd w:id="4"/>
    </w:p>
    <w:p>
      <w:pPr>
        <w:spacing w:line="500" w:lineRule="exact"/>
        <w:outlineLvl w:val="0"/>
        <w:rPr>
          <w:rFonts w:hint="eastAsia" w:ascii="微软雅黑" w:hAnsi="微软雅黑" w:eastAsia="微软雅黑" w:cs="微软雅黑"/>
          <w:sz w:val="36"/>
          <w:szCs w:val="36"/>
        </w:rPr>
      </w:pPr>
    </w:p>
    <w:p>
      <w:pPr>
        <w:pStyle w:val="2"/>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bookmarkStart w:id="5" w:name="_Toc32747"/>
      <w:r>
        <w:rPr>
          <w:rFonts w:hint="eastAsia" w:ascii="微软雅黑" w:hAnsi="微软雅黑" w:eastAsia="微软雅黑" w:cs="微软雅黑"/>
          <w:sz w:val="36"/>
          <w:szCs w:val="36"/>
        </w:rPr>
        <w:t>重庆医科大学附属儿童医院</w:t>
      </w:r>
      <w:bookmarkEnd w:id="5"/>
    </w:p>
    <w:p>
      <w:pPr>
        <w:spacing w:line="720" w:lineRule="exact"/>
        <w:jc w:val="center"/>
        <w:outlineLvl w:val="0"/>
        <w:rPr>
          <w:rFonts w:hint="eastAsia" w:ascii="微软雅黑" w:hAnsi="微软雅黑" w:eastAsia="微软雅黑" w:cs="微软雅黑"/>
          <w:sz w:val="48"/>
          <w:szCs w:val="32"/>
        </w:rPr>
      </w:pPr>
      <w:bookmarkStart w:id="6" w:name="_Toc29655"/>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bookmarkEnd w:id="6"/>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bookmarkStart w:id="7" w:name="_Toc9163"/>
      <w:r>
        <w:rPr>
          <w:rFonts w:hint="eastAsia" w:ascii="微软雅黑" w:hAnsi="微软雅黑" w:eastAsia="微软雅黑" w:cs="微软雅黑"/>
          <w:sz w:val="44"/>
          <w:szCs w:val="28"/>
        </w:rPr>
        <w:t>目   录</w:t>
      </w:r>
      <w:bookmarkEnd w:id="7"/>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_Toc21659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_Toc21358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_Toc21358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_Toc5757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_Toc5757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_Toc5632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_Toc5632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_Toc20423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_Toc20081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_Toc24700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_Toc31352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_Toc31352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_Toc26449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_Toc26449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_Toc29986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_Toc29265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_Toc29265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_Toc11128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_Toc13617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_Toc9069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_Toc30134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_Toc10832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_Toc17104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_Toc27736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_Toc5332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_Toc5332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_Toc18515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_Toc18515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_Toc28156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_Toc28156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8" w:name="_Toc11963"/>
      <w:bookmarkStart w:id="9" w:name="_Toc12789052"/>
      <w:bookmarkStart w:id="10" w:name="_Toc21659"/>
      <w:bookmarkStart w:id="11" w:name="_Toc11641050"/>
      <w:bookmarkStart w:id="12" w:name="_Toc76462316"/>
      <w:bookmarkStart w:id="13" w:name="_Toc106030870"/>
      <w:bookmarkStart w:id="14" w:name="_Toc24037"/>
      <w:r>
        <w:rPr>
          <w:rFonts w:hint="eastAsia" w:ascii="微软雅黑" w:hAnsi="微软雅黑" w:eastAsia="微软雅黑" w:cs="微软雅黑"/>
          <w:sz w:val="44"/>
        </w:rPr>
        <w:t>第一篇  采购邀请书</w:t>
      </w:r>
      <w:bookmarkEnd w:id="8"/>
      <w:bookmarkEnd w:id="9"/>
      <w:bookmarkEnd w:id="10"/>
      <w:bookmarkEnd w:id="11"/>
      <w:bookmarkEnd w:id="12"/>
      <w:bookmarkEnd w:id="13"/>
      <w:bookmarkEnd w:id="14"/>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地中海贫血基因检测试剂盒</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15" w:name="_Toc313893526"/>
      <w:bookmarkStart w:id="16" w:name="_Toc76462317"/>
      <w:bookmarkStart w:id="17" w:name="_Toc3856"/>
      <w:bookmarkStart w:id="18" w:name="_Toc21358"/>
      <w:bookmarkStart w:id="19" w:name="_Toc106030871"/>
      <w:bookmarkStart w:id="20" w:name="_Toc317775175"/>
      <w:bookmarkStart w:id="21" w:name="_Toc17334"/>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采购内容</w:t>
      </w:r>
      <w:bookmarkEnd w:id="15"/>
      <w:bookmarkEnd w:id="16"/>
      <w:bookmarkEnd w:id="17"/>
      <w:bookmarkEnd w:id="18"/>
      <w:bookmarkEnd w:id="19"/>
      <w:bookmarkEnd w:id="20"/>
      <w:bookmarkEnd w:id="21"/>
    </w:p>
    <w:tbl>
      <w:tblPr>
        <w:tblStyle w:val="58"/>
        <w:tblW w:w="38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63"/>
        <w:gridCol w:w="1303"/>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0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22" w:name="_Toc76462318"/>
            <w:bookmarkStart w:id="23" w:name="_Toc106030872"/>
            <w:bookmarkStart w:id="24" w:name="_Toc373860293"/>
            <w:bookmarkStart w:id="25" w:name="_Toc317775178"/>
            <w:r>
              <w:rPr>
                <w:rFonts w:hint="eastAsia" w:ascii="微软雅黑" w:hAnsi="微软雅黑" w:eastAsia="微软雅黑" w:cs="微软雅黑"/>
                <w:b/>
                <w:bCs/>
                <w:kern w:val="0"/>
                <w:sz w:val="21"/>
                <w:szCs w:val="24"/>
              </w:rPr>
              <w:t>项目编号</w:t>
            </w:r>
          </w:p>
        </w:tc>
        <w:tc>
          <w:tcPr>
            <w:tcW w:w="201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886"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tc>
        <w:tc>
          <w:tcPr>
            <w:tcW w:w="1044"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5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YSB</w:t>
            </w:r>
            <w:r>
              <w:rPr>
                <w:rFonts w:hint="eastAsia" w:ascii="微软雅黑" w:hAnsi="微软雅黑" w:eastAsia="微软雅黑" w:cs="微软雅黑"/>
                <w:kern w:val="0"/>
                <w:sz w:val="21"/>
                <w:szCs w:val="24"/>
                <w:lang w:val="en-US" w:eastAsia="zh-CN"/>
              </w:rPr>
              <w:t>250686</w:t>
            </w:r>
          </w:p>
        </w:tc>
        <w:tc>
          <w:tcPr>
            <w:tcW w:w="20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地中海贫血基因检测试剂盒</w:t>
            </w:r>
          </w:p>
        </w:tc>
        <w:tc>
          <w:tcPr>
            <w:tcW w:w="88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rPr>
              <w:t>2000</w:t>
            </w:r>
            <w:r>
              <w:rPr>
                <w:rFonts w:hint="eastAsia" w:ascii="微软雅黑" w:hAnsi="微软雅黑" w:eastAsia="微软雅黑" w:cs="微软雅黑"/>
                <w:sz w:val="21"/>
                <w:szCs w:val="21"/>
                <w:lang w:val="en-US" w:eastAsia="zh-CN"/>
              </w:rPr>
              <w:t>元</w:t>
            </w:r>
          </w:p>
        </w:tc>
        <w:tc>
          <w:tcPr>
            <w:tcW w:w="104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6" w:name="_Toc9755"/>
      <w:bookmarkStart w:id="27" w:name="_Toc4303"/>
      <w:bookmarkStart w:id="28" w:name="_Toc5757"/>
      <w:r>
        <w:rPr>
          <w:rFonts w:hint="eastAsia" w:ascii="微软雅黑" w:hAnsi="微软雅黑" w:eastAsia="微软雅黑" w:cs="微软雅黑"/>
          <w:sz w:val="24"/>
        </w:rPr>
        <w:t>二、</w:t>
      </w:r>
      <w:bookmarkEnd w:id="22"/>
      <w:bookmarkEnd w:id="23"/>
      <w:bookmarkEnd w:id="26"/>
      <w:bookmarkStart w:id="29" w:name="_Toc76462319"/>
      <w:bookmarkStart w:id="30" w:name="_Toc106030873"/>
      <w:bookmarkStart w:id="31" w:name="_Toc4480"/>
      <w:r>
        <w:rPr>
          <w:rFonts w:hint="eastAsia" w:ascii="微软雅黑" w:hAnsi="微软雅黑" w:eastAsia="微软雅黑" w:cs="微软雅黑"/>
          <w:sz w:val="24"/>
        </w:rPr>
        <w:t>投标人资格条件</w:t>
      </w:r>
      <w:bookmarkEnd w:id="27"/>
      <w:bookmarkEnd w:id="28"/>
      <w:bookmarkEnd w:id="29"/>
      <w:bookmarkEnd w:id="30"/>
      <w:bookmarkEnd w:id="3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32" w:name="_Toc76462320"/>
      <w:bookmarkStart w:id="33" w:name="_Toc27954"/>
      <w:bookmarkStart w:id="34" w:name="_Toc1060308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8.投标人须提供投标产品的说明书。</w:t>
      </w:r>
    </w:p>
    <w:bookmarkEnd w:id="24"/>
    <w:bookmarkEnd w:id="32"/>
    <w:bookmarkEnd w:id="33"/>
    <w:bookmarkEnd w:id="34"/>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5" w:name="_Toc15639"/>
      <w:bookmarkStart w:id="36" w:name="_Toc25322"/>
      <w:r>
        <w:rPr>
          <w:rFonts w:hint="eastAsia" w:ascii="微软雅黑" w:hAnsi="微软雅黑" w:eastAsia="微软雅黑" w:cs="微软雅黑"/>
          <w:color w:val="auto"/>
          <w:sz w:val="24"/>
        </w:rPr>
        <w:t>三、比选有关说明</w:t>
      </w:r>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com</w:t>
      </w:r>
      <w:r>
        <w:rPr>
          <w:rFonts w:hint="eastAsia" w:ascii="微软雅黑" w:hAnsi="微软雅黑" w:eastAsia="微软雅黑" w:cs="微软雅黑"/>
          <w:color w:val="auto"/>
          <w:sz w:val="24"/>
          <w:szCs w:val="24"/>
          <w:lang w:val="en-US" w:eastAsia="zh-CN"/>
        </w:rPr>
        <w:t>.cn</w:t>
      </w:r>
      <w:r>
        <w:rPr>
          <w:rFonts w:hint="eastAsia" w:ascii="微软雅黑" w:hAnsi="微软雅黑" w:eastAsia="微软雅黑" w:cs="微软雅黑"/>
          <w:color w:val="auto"/>
          <w:sz w:val="24"/>
          <w:szCs w:val="24"/>
        </w:rPr>
        <w:t>）进行注册和报名。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采购的投标人，请在重庆医科大学附属儿童医院电子招投标平台下载本项目</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采购文件以及其他所有项目资料，无论投标人下载与否，均视为已知晓所有</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采购依据。</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遴选采购</w:t>
      </w:r>
      <w:r>
        <w:rPr>
          <w:rFonts w:hint="eastAsia" w:ascii="微软雅黑" w:hAnsi="微软雅黑" w:eastAsia="微软雅黑" w:cs="微软雅黑"/>
          <w:color w:val="auto"/>
          <w:sz w:val="24"/>
          <w:szCs w:val="24"/>
        </w:rPr>
        <w:t>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w:t>
      </w:r>
      <w:r>
        <w:rPr>
          <w:rFonts w:hint="eastAsia" w:ascii="微软雅黑" w:hAnsi="微软雅黑" w:eastAsia="微软雅黑" w:cs="微软雅黑"/>
          <w:color w:val="auto"/>
          <w:sz w:val="24"/>
          <w:szCs w:val="24"/>
          <w:lang w:val="en-US" w:eastAsia="zh-CN"/>
        </w:rPr>
        <w:t>遴选采购</w:t>
      </w:r>
      <w:r>
        <w:rPr>
          <w:rFonts w:hint="eastAsia" w:ascii="微软雅黑" w:hAnsi="微软雅黑" w:eastAsia="微软雅黑" w:cs="微软雅黑"/>
          <w:color w:val="auto"/>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65660334"/>
      <w:bookmarkStart w:id="38" w:name="_Toc69"/>
      <w:bookmarkStart w:id="39" w:name="_Toc106034625"/>
      <w:bookmarkStart w:id="40" w:name="_Toc11956"/>
      <w:bookmarkStart w:id="41" w:name="_Toc525047161"/>
      <w:bookmarkStart w:id="42" w:name="_Toc12841"/>
      <w:bookmarkStart w:id="43" w:name="_Toc5753"/>
      <w:bookmarkStart w:id="44" w:name="_Toc6178"/>
      <w:bookmarkStart w:id="45" w:name="_Toc521053053"/>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2.</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6" w:name="_Toc525047162"/>
      <w:bookmarkStart w:id="47" w:name="_Toc106034626"/>
      <w:bookmarkStart w:id="48" w:name="_Toc4355"/>
      <w:bookmarkStart w:id="49" w:name="_Toc65660335"/>
      <w:bookmarkStart w:id="50" w:name="_Toc2945"/>
      <w:bookmarkStart w:id="51" w:name="_Toc521053054"/>
      <w:bookmarkStart w:id="52" w:name="_Toc1546"/>
      <w:bookmarkStart w:id="53" w:name="_Toc25808"/>
      <w:bookmarkStart w:id="54" w:name="_Toc5632"/>
      <w:r>
        <w:rPr>
          <w:rFonts w:hint="eastAsia" w:ascii="微软雅黑" w:hAnsi="微软雅黑" w:eastAsia="微软雅黑" w:cs="微软雅黑"/>
          <w:color w:val="auto"/>
          <w:sz w:val="24"/>
        </w:rPr>
        <w:t>五、</w:t>
      </w:r>
      <w:bookmarkEnd w:id="46"/>
      <w:bookmarkEnd w:id="47"/>
      <w:bookmarkEnd w:id="48"/>
      <w:bookmarkEnd w:id="49"/>
      <w:bookmarkEnd w:id="50"/>
      <w:bookmarkEnd w:id="51"/>
      <w:bookmarkStart w:id="55" w:name="_Toc65660336"/>
      <w:bookmarkStart w:id="56" w:name="_Toc6563"/>
      <w:bookmarkStart w:id="57" w:name="_Toc16269"/>
      <w:bookmarkStart w:id="58" w:name="_Toc521053055"/>
      <w:bookmarkStart w:id="59" w:name="_Toc106034627"/>
      <w:bookmarkStart w:id="60" w:name="_Toc525047163"/>
      <w:r>
        <w:rPr>
          <w:rFonts w:hint="eastAsia" w:ascii="微软雅黑" w:hAnsi="微软雅黑" w:eastAsia="微软雅黑" w:cs="微软雅黑"/>
          <w:color w:val="auto"/>
          <w:sz w:val="24"/>
        </w:rPr>
        <w:t>其它</w:t>
      </w:r>
      <w:bookmarkEnd w:id="52"/>
      <w:bookmarkEnd w:id="53"/>
      <w:bookmarkEnd w:id="54"/>
      <w:bookmarkEnd w:id="55"/>
      <w:bookmarkEnd w:id="56"/>
      <w:bookmarkEnd w:id="57"/>
      <w:bookmarkEnd w:id="58"/>
      <w:bookmarkEnd w:id="59"/>
      <w:bookmarkEnd w:id="60"/>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w:t>
      </w:r>
      <w:r>
        <w:rPr>
          <w:rFonts w:hint="eastAsia" w:ascii="微软雅黑" w:hAnsi="微软雅黑" w:eastAsia="微软雅黑" w:cs="微软雅黑"/>
          <w:color w:val="auto"/>
          <w:sz w:val="24"/>
          <w:szCs w:val="24"/>
          <w:lang w:eastAsia="zh-CN"/>
        </w:rPr>
        <w:t>采购管理处</w:t>
      </w:r>
      <w:r>
        <w:rPr>
          <w:rFonts w:hint="eastAsia" w:ascii="微软雅黑" w:hAnsi="微软雅黑" w:eastAsia="微软雅黑" w:cs="微软雅黑"/>
          <w:color w:val="auto"/>
          <w:sz w:val="24"/>
          <w:szCs w:val="24"/>
        </w:rPr>
        <w:t>所作出的一切书面通知、修改、补充说明、答疑等内容，都是</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color w:val="auto"/>
          <w:sz w:val="24"/>
          <w:szCs w:val="24"/>
          <w:lang w:eastAsia="zh-CN"/>
        </w:rPr>
        <w:t>采购管理处</w:t>
      </w:r>
      <w:r>
        <w:rPr>
          <w:rFonts w:hint="eastAsia" w:ascii="微软雅黑" w:hAnsi="微软雅黑" w:eastAsia="微软雅黑" w:cs="微软雅黑"/>
          <w:color w:val="auto"/>
          <w:sz w:val="24"/>
          <w:szCs w:val="24"/>
        </w:rPr>
        <w:t>，否则即视为完全放弃对本</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61" w:name="_Toc1733"/>
      <w:bookmarkStart w:id="62" w:name="_Toc65660337"/>
      <w:bookmarkStart w:id="63" w:name="_Toc19141"/>
      <w:bookmarkStart w:id="64" w:name="_Toc525047164"/>
      <w:bookmarkStart w:id="65" w:name="_Toc27230"/>
      <w:bookmarkStart w:id="66" w:name="_Toc106034628"/>
      <w:bookmarkStart w:id="67" w:name="_Toc521053056"/>
      <w:bookmarkStart w:id="68" w:name="_Toc10415"/>
      <w:bookmarkStart w:id="69" w:name="_Toc24901"/>
      <w:r>
        <w:rPr>
          <w:rFonts w:hint="eastAsia" w:ascii="微软雅黑" w:hAnsi="微软雅黑" w:eastAsia="微软雅黑" w:cs="微软雅黑"/>
          <w:color w:val="auto"/>
          <w:sz w:val="24"/>
        </w:rPr>
        <w:t>六、联系方式</w:t>
      </w:r>
      <w:bookmarkEnd w:id="61"/>
      <w:bookmarkEnd w:id="62"/>
      <w:bookmarkEnd w:id="63"/>
      <w:bookmarkEnd w:id="64"/>
      <w:bookmarkEnd w:id="65"/>
      <w:bookmarkEnd w:id="66"/>
      <w:bookmarkEnd w:id="67"/>
      <w:bookmarkEnd w:id="68"/>
      <w:bookmarkEnd w:id="69"/>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联系人：</w:t>
      </w:r>
      <w:r>
        <w:rPr>
          <w:rFonts w:hint="eastAsia" w:ascii="微软雅黑" w:hAnsi="微软雅黑" w:eastAsia="微软雅黑" w:cs="微软雅黑"/>
          <w:color w:val="auto"/>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邮  箱：zbb63632469@qq.com</w:t>
      </w:r>
    </w:p>
    <w:bookmarkEnd w:id="2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70" w:name="_Toc12789058"/>
    </w:p>
    <w:p>
      <w:pPr>
        <w:pStyle w:val="3"/>
        <w:tabs>
          <w:tab w:val="left" w:pos="3360"/>
        </w:tabs>
        <w:spacing w:line="360" w:lineRule="auto"/>
        <w:jc w:val="center"/>
        <w:rPr>
          <w:rFonts w:hint="eastAsia" w:ascii="微软雅黑" w:hAnsi="微软雅黑" w:eastAsia="微软雅黑" w:cs="微软雅黑"/>
          <w:b/>
          <w:sz w:val="44"/>
        </w:rPr>
      </w:pPr>
      <w:bookmarkStart w:id="71" w:name="_Toc19886"/>
      <w:bookmarkStart w:id="72" w:name="_Toc1492"/>
      <w:bookmarkStart w:id="73" w:name="_Toc5461"/>
      <w:bookmarkStart w:id="74" w:name="_Toc725"/>
      <w:bookmarkStart w:id="75" w:name="_Toc23143"/>
      <w:bookmarkStart w:id="76" w:name="_Toc75793504"/>
      <w:bookmarkStart w:id="77" w:name="_Toc2422"/>
      <w:bookmarkStart w:id="78" w:name="_Toc2070"/>
      <w:bookmarkStart w:id="79" w:name="_Toc26176"/>
      <w:bookmarkStart w:id="80" w:name="_Toc25639"/>
      <w:bookmarkStart w:id="81" w:name="_Toc12959"/>
      <w:bookmarkStart w:id="82" w:name="_Toc32686"/>
      <w:bookmarkStart w:id="83" w:name="_Toc11017"/>
      <w:bookmarkStart w:id="84" w:name="_Toc8649"/>
      <w:bookmarkStart w:id="85" w:name="_Toc1625"/>
      <w:bookmarkStart w:id="86" w:name="_Toc106030380"/>
      <w:bookmarkStart w:id="87" w:name="_Toc20423"/>
      <w:bookmarkStart w:id="88" w:name="_Toc17581"/>
      <w:r>
        <w:rPr>
          <w:rFonts w:hint="eastAsia" w:ascii="微软雅黑" w:hAnsi="微软雅黑" w:eastAsia="微软雅黑" w:cs="微软雅黑"/>
          <w:b/>
          <w:sz w:val="44"/>
        </w:rPr>
        <w:t xml:space="preserve">第二篇 </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Pr>
          <w:rFonts w:hint="eastAsia" w:ascii="微软雅黑" w:hAnsi="微软雅黑" w:eastAsia="微软雅黑" w:cs="微软雅黑"/>
          <w:b/>
          <w:sz w:val="44"/>
        </w:rPr>
        <w:t>项目技术（质量）需求</w:t>
      </w:r>
      <w:bookmarkEnd w:id="86"/>
      <w:bookmarkEnd w:id="87"/>
      <w:bookmarkEnd w:id="88"/>
    </w:p>
    <w:p>
      <w:pPr>
        <w:ind w:firstLine="480" w:firstLineChars="200"/>
        <w:rPr>
          <w:rFonts w:hint="eastAsia" w:ascii="微软雅黑" w:hAnsi="微软雅黑" w:eastAsia="微软雅黑" w:cs="微软雅黑"/>
          <w:b/>
          <w:bCs/>
          <w:sz w:val="24"/>
          <w:szCs w:val="24"/>
        </w:rPr>
      </w:pPr>
      <w:bookmarkStart w:id="89" w:name="_Toc29985"/>
      <w:bookmarkStart w:id="90" w:name="_Toc7027"/>
      <w:bookmarkStart w:id="91" w:name="_Toc19238"/>
      <w:bookmarkStart w:id="92" w:name="_Toc4519"/>
      <w:bookmarkStart w:id="93" w:name="_Toc11703"/>
      <w:bookmarkStart w:id="94" w:name="_Toc23504"/>
      <w:bookmarkStart w:id="95" w:name="_Toc4913"/>
      <w:bookmarkStart w:id="96" w:name="_Toc9261"/>
      <w:bookmarkStart w:id="97" w:name="_Toc4531"/>
      <w:bookmarkStart w:id="98" w:name="_Toc23656"/>
      <w:bookmarkStart w:id="99" w:name="_Toc20979"/>
      <w:bookmarkStart w:id="100" w:name="_Toc22910"/>
      <w:bookmarkStart w:id="101" w:name="_Toc8370"/>
      <w:bookmarkStart w:id="102" w:name="_Toc106030381"/>
      <w:bookmarkStart w:id="103" w:name="_Toc75793505"/>
      <w:r>
        <w:rPr>
          <w:rFonts w:hint="eastAsia" w:ascii="微软雅黑" w:hAnsi="微软雅黑" w:eastAsia="微软雅黑" w:cs="微软雅黑"/>
          <w:b/>
          <w:bCs/>
          <w:sz w:val="24"/>
          <w:szCs w:val="24"/>
        </w:rPr>
        <w:t>一、项目一览表</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103"/>
        <w:gridCol w:w="1574"/>
        <w:gridCol w:w="1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510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5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88"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4"/>
                <w:szCs w:val="24"/>
              </w:rPr>
            </w:pPr>
            <w:bookmarkStart w:id="104" w:name="_Toc14221"/>
            <w:r>
              <w:rPr>
                <w:rFonts w:hint="eastAsia" w:ascii="微软雅黑" w:hAnsi="微软雅黑" w:eastAsia="微软雅黑" w:cs="微软雅黑"/>
                <w:sz w:val="24"/>
                <w:szCs w:val="24"/>
              </w:rPr>
              <w:t>1</w:t>
            </w:r>
            <w:bookmarkEnd w:id="104"/>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地中海贫血基因检测试剂盒</w:t>
            </w:r>
          </w:p>
        </w:tc>
        <w:tc>
          <w:tcPr>
            <w:tcW w:w="1574"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按实结算</w:t>
            </w:r>
          </w:p>
        </w:tc>
        <w:tc>
          <w:tcPr>
            <w:tcW w:w="1488" w:type="dxa"/>
            <w:vAlign w:val="center"/>
          </w:tcPr>
          <w:p>
            <w:pPr>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bookmarkStart w:id="105" w:name="_Toc28205"/>
      <w:bookmarkStart w:id="106" w:name="_Toc12568"/>
      <w:bookmarkStart w:id="107" w:name="_Toc15696"/>
      <w:bookmarkStart w:id="108" w:name="_Toc32262"/>
      <w:bookmarkStart w:id="109" w:name="_Toc27067"/>
      <w:bookmarkStart w:id="110" w:name="_Toc695"/>
      <w:bookmarkStart w:id="111" w:name="_Toc18903"/>
      <w:bookmarkStart w:id="112" w:name="_Toc7792"/>
      <w:bookmarkStart w:id="113" w:name="_Toc21817"/>
      <w:bookmarkStart w:id="114" w:name="_Toc10143"/>
      <w:bookmarkStart w:id="115" w:name="_Toc18800"/>
      <w:bookmarkStart w:id="116" w:name="_Toc106030382"/>
      <w:bookmarkStart w:id="117" w:name="_Toc5751"/>
      <w:bookmarkStart w:id="118" w:name="_Toc23975"/>
      <w:bookmarkStart w:id="119" w:name="_Toc75793506"/>
      <w:bookmarkStart w:id="120" w:name="_Toc26453"/>
      <w:r>
        <w:rPr>
          <w:rFonts w:hint="eastAsia" w:ascii="微软雅黑" w:hAnsi="微软雅黑" w:eastAsia="微软雅黑" w:cs="微软雅黑"/>
          <w:b/>
          <w:bCs/>
          <w:sz w:val="24"/>
          <w:szCs w:val="24"/>
        </w:rPr>
        <w:t>二、项目技术需求</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default"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检测方法：荧光PCR法；</w:t>
      </w:r>
    </w:p>
    <w:p>
      <w:pPr>
        <w:snapToGrid w:val="0"/>
        <w:spacing w:line="400" w:lineRule="exact"/>
        <w:ind w:firstLine="480" w:firstLineChars="200"/>
        <w:jc w:val="left"/>
        <w:rPr>
          <w:rFonts w:hint="default" w:ascii="微软雅黑" w:hAnsi="微软雅黑" w:eastAsia="微软雅黑" w:cs="微软雅黑"/>
          <w:color w:val="auto"/>
          <w:sz w:val="24"/>
          <w:szCs w:val="24"/>
          <w:lang w:val="en-US" w:eastAsia="zh-CN"/>
        </w:rPr>
      </w:pPr>
      <w:r>
        <w:rPr>
          <w:rFonts w:hint="default"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检测位点：检测β-地中海贫血症的21种突变位点，分别为:  c.-140C&gt;T, c.-123A&gt;T, c.-78A&gt;G</w:t>
      </w:r>
      <w:bookmarkStart w:id="121" w:name="OLE_LINK2"/>
      <w:r>
        <w:rPr>
          <w:rFonts w:hint="default" w:ascii="微软雅黑" w:hAnsi="微软雅黑" w:eastAsia="微软雅黑" w:cs="微软雅黑"/>
          <w:color w:val="auto"/>
          <w:sz w:val="24"/>
          <w:szCs w:val="24"/>
          <w:lang w:val="en-US" w:eastAsia="zh-CN"/>
        </w:rPr>
        <w:t>,</w:t>
      </w:r>
      <w:bookmarkEnd w:id="121"/>
      <w:r>
        <w:rPr>
          <w:rFonts w:hint="default" w:ascii="微软雅黑" w:hAnsi="微软雅黑" w:eastAsia="微软雅黑" w:cs="微软雅黑"/>
          <w:color w:val="auto"/>
          <w:sz w:val="24"/>
          <w:szCs w:val="24"/>
          <w:lang w:val="en-US" w:eastAsia="zh-CN"/>
        </w:rPr>
        <w:t xml:space="preserve"> c.-79A&gt;G, c.-80T&gt;C, c.-81A&gt;C, c.-82C&gt;A, c.45_46insG, c.48_49insG, c.52A&gt;T, c.79G&gt;Ac.91A&gt;G,c.92+1G&gt;T,c.92+5G&gt;C,c.84_85insC,c.113G&gt;A,c.216_217insA, c.130G&gt;T, c.124_127delTTCT, c.315+5G&gt;C, c.316-197C&gt;T</w:t>
      </w:r>
      <w:r>
        <w:rPr>
          <w:rFonts w:hint="eastAsia" w:ascii="微软雅黑" w:hAnsi="微软雅黑" w:eastAsia="微软雅黑" w:cs="微软雅黑"/>
          <w:color w:val="auto"/>
          <w:sz w:val="24"/>
          <w:szCs w:val="24"/>
          <w:lang w:val="en-US" w:eastAsia="zh-CN"/>
        </w:rPr>
        <w:t>；检测缺失型α-地中海贫血症三种突变类型，分别为东南亚缺失型（--SEA/）、左侧缺失型（-α 4.2 /）和右侧缺失型（-α 3.7 /）；检测非缺失型α-地中海贫血基因三种突变类型：c.369C&gt;G，c.377T&gt;C和c.427T&gt;C；</w:t>
      </w:r>
      <w:r>
        <w:rPr>
          <w:rFonts w:hint="default" w:ascii="微软雅黑" w:hAnsi="微软雅黑" w:eastAsia="微软雅黑" w:cs="微软雅黑"/>
          <w:color w:val="auto"/>
          <w:sz w:val="24"/>
          <w:szCs w:val="24"/>
          <w:lang w:val="en-US" w:eastAsia="zh-CN"/>
        </w:rPr>
        <w:t>且</w:t>
      </w:r>
      <w:r>
        <w:rPr>
          <w:rFonts w:hint="eastAsia" w:ascii="微软雅黑" w:hAnsi="微软雅黑" w:eastAsia="微软雅黑" w:cs="微软雅黑"/>
          <w:color w:val="auto"/>
          <w:sz w:val="24"/>
          <w:szCs w:val="24"/>
          <w:lang w:val="en-US" w:eastAsia="zh-CN"/>
        </w:rPr>
        <w:t>以上</w:t>
      </w:r>
      <w:r>
        <w:rPr>
          <w:rFonts w:hint="default" w:ascii="微软雅黑" w:hAnsi="微软雅黑" w:eastAsia="微软雅黑" w:cs="微软雅黑"/>
          <w:color w:val="auto"/>
          <w:sz w:val="24"/>
          <w:szCs w:val="24"/>
          <w:lang w:val="en-US" w:eastAsia="zh-CN"/>
        </w:rPr>
        <w:t>所有位点均包含正常野生型和突变型位点，可区分杂合突变、纯合突变和野生型</w:t>
      </w:r>
      <w:r>
        <w:rPr>
          <w:rFonts w:hint="eastAsia" w:ascii="微软雅黑" w:hAnsi="微软雅黑" w:eastAsia="微软雅黑" w:cs="微软雅黑"/>
          <w:color w:val="auto"/>
          <w:sz w:val="24"/>
          <w:szCs w:val="24"/>
          <w:lang w:val="en-US" w:eastAsia="zh-CN"/>
        </w:rPr>
        <w:t>；成交价相同的情况下，优先选择检测位点多的试剂</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default"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根据临床需要，可以实现对单个样本进行检测或复查；</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default"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PCR扩增检测全程闭管操作，避免PCR产物污染；</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default"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提供血液的磁珠提取试剂</w:t>
      </w:r>
      <w:r>
        <w:rPr>
          <w:rFonts w:hint="eastAsia" w:ascii="微软雅黑" w:hAnsi="微软雅黑" w:eastAsia="微软雅黑" w:cs="微软雅黑"/>
          <w:color w:val="auto"/>
          <w:sz w:val="24"/>
          <w:szCs w:val="24"/>
          <w:lang w:val="en-US" w:eastAsia="zh-CN"/>
        </w:rPr>
        <w:t>。</w:t>
      </w:r>
    </w:p>
    <w:p>
      <w:pPr>
        <w:pStyle w:val="4"/>
        <w:spacing w:before="200" w:after="200" w:line="240" w:lineRule="auto"/>
        <w:jc w:val="center"/>
        <w:rPr>
          <w:rFonts w:hint="eastAsia" w:ascii="微软雅黑" w:hAnsi="微软雅黑" w:eastAsia="微软雅黑" w:cs="微软雅黑"/>
          <w:sz w:val="44"/>
        </w:rPr>
      </w:pPr>
      <w:bookmarkStart w:id="122" w:name="_Toc76462327"/>
      <w:bookmarkStart w:id="123" w:name="_Toc20823"/>
      <w:bookmarkStart w:id="124" w:name="_Toc7791"/>
      <w:bookmarkStart w:id="125" w:name="_Toc106030882"/>
      <w:bookmarkStart w:id="126" w:name="_Toc20081"/>
      <w:r>
        <w:rPr>
          <w:rFonts w:hint="eastAsia" w:ascii="微软雅黑" w:hAnsi="微软雅黑" w:eastAsia="微软雅黑" w:cs="微软雅黑"/>
          <w:sz w:val="44"/>
        </w:rPr>
        <w:t xml:space="preserve">第三篇  </w:t>
      </w:r>
      <w:bookmarkEnd w:id="70"/>
      <w:r>
        <w:rPr>
          <w:rFonts w:hint="eastAsia" w:ascii="微软雅黑" w:hAnsi="微软雅黑" w:eastAsia="微软雅黑" w:cs="微软雅黑"/>
          <w:sz w:val="44"/>
        </w:rPr>
        <w:t>项目商务需求</w:t>
      </w:r>
      <w:bookmarkEnd w:id="122"/>
      <w:bookmarkEnd w:id="123"/>
      <w:bookmarkEnd w:id="124"/>
      <w:bookmarkEnd w:id="125"/>
      <w:bookmarkEnd w:id="126"/>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合同期限、</w:t>
            </w:r>
            <w:r>
              <w:rPr>
                <w:rFonts w:hint="eastAsia" w:ascii="微软雅黑" w:hAnsi="微软雅黑" w:eastAsia="微软雅黑" w:cs="微软雅黑"/>
                <w:b/>
                <w:bCs/>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1.合同期限：3年。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2.交货时间：中标人应在接到采购人通知后7个日历日内送到指定地点。</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3.交货地点：重庆医科大学附属儿童医院设备处。</w:t>
            </w:r>
          </w:p>
          <w:p>
            <w:pPr>
              <w:pStyle w:val="144"/>
              <w:widowControl/>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2.收到供应宝订单须三日之内响应订单；</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3.免费提供本试剂校准及验证等配套服务；</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default" w:ascii="微软雅黑" w:hAnsi="微软雅黑" w:eastAsia="微软雅黑" w:cs="微软雅黑"/>
                <w:sz w:val="24"/>
                <w:szCs w:val="24"/>
                <w:lang w:val="en-US" w:eastAsia="zh-CN"/>
              </w:rPr>
              <w:t>检测结果与临床表型差异较大或者结果需要复核时，可提供后续测序等辅助验证服务</w:t>
            </w:r>
            <w:r>
              <w:rPr>
                <w:rFonts w:hint="eastAsia" w:ascii="微软雅黑" w:hAnsi="微软雅黑" w:eastAsia="微软雅黑" w:cs="微软雅黑"/>
                <w:sz w:val="24"/>
                <w:szCs w:val="24"/>
                <w:lang w:val="en-US" w:eastAsia="zh-CN"/>
              </w:rPr>
              <w:t>；</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5.若因该试剂对应的收费项目下降，中标人需配合采购人调整供货价，调整后试剂供货价/项目收费价的比例不得超出定标时的该比例，否则采购人可无条件终止采购合同，重新招标。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2.该项目须对单人份检测试剂的线上及备案价格分别报价，报价包含且不限于</w:t>
            </w:r>
            <w:r>
              <w:rPr>
                <w:rFonts w:hint="default" w:ascii="微软雅黑" w:hAnsi="微软雅黑" w:eastAsia="微软雅黑" w:cs="微软雅黑"/>
                <w:sz w:val="24"/>
                <w:szCs w:val="24"/>
                <w:lang w:val="en-US" w:eastAsia="zh-CN"/>
              </w:rPr>
              <w:t>开展检测项目需要的相关耗材</w:t>
            </w:r>
            <w:r>
              <w:rPr>
                <w:rFonts w:hint="eastAsia" w:ascii="微软雅黑" w:hAnsi="微软雅黑" w:eastAsia="微软雅黑" w:cs="微软雅黑"/>
                <w:sz w:val="24"/>
                <w:szCs w:val="24"/>
                <w:lang w:val="en-US" w:eastAsia="zh-CN"/>
              </w:rPr>
              <w:t>及其他该项目所需的所有费用及各种应纳的税费。因投标人自身原因造成漏报、少报皆由其自行承担责任，采购人不再补偿。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每月结算一次，中标人每月向采购人开具上月采购金额发票，采购人收到发票后2个月内以转账方式向中标人支付。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rPr>
      </w:pPr>
      <w:bookmarkStart w:id="127" w:name="_Toc76462332"/>
      <w:bookmarkStart w:id="128" w:name="_Toc6692"/>
      <w:bookmarkStart w:id="129"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30" w:name="_Toc12330"/>
      <w:bookmarkStart w:id="131" w:name="_Toc621"/>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遴选</w:t>
      </w:r>
      <w:r>
        <w:rPr>
          <w:rFonts w:hint="eastAsia" w:ascii="微软雅黑" w:hAnsi="微软雅黑" w:eastAsia="微软雅黑" w:cs="微软雅黑"/>
          <w:sz w:val="44"/>
        </w:rPr>
        <w:t>采购程序及方法、评审标准、无效响应和采购终止</w:t>
      </w:r>
      <w:bookmarkEnd w:id="127"/>
      <w:bookmarkEnd w:id="128"/>
      <w:bookmarkEnd w:id="129"/>
      <w:bookmarkEnd w:id="130"/>
      <w:bookmarkEnd w:id="13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24700"/>
      <w:bookmarkStart w:id="133" w:name="_Toc106030888"/>
      <w:bookmarkStart w:id="134" w:name="_Toc17612"/>
      <w:bookmarkStart w:id="135" w:name="_Toc14958"/>
      <w:bookmarkStart w:id="136" w:name="_Toc76462333"/>
      <w:r>
        <w:rPr>
          <w:rFonts w:hint="eastAsia" w:ascii="微软雅黑" w:hAnsi="微软雅黑" w:eastAsia="微软雅黑" w:cs="微软雅黑"/>
          <w:sz w:val="24"/>
        </w:rPr>
        <w:t>一、</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采购程序</w:t>
      </w:r>
      <w:bookmarkEnd w:id="132"/>
      <w:bookmarkEnd w:id="133"/>
      <w:bookmarkEnd w:id="134"/>
      <w:bookmarkEnd w:id="135"/>
      <w:bookmarkEnd w:id="13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7" w:name="_Toc4742"/>
      <w:bookmarkStart w:id="138" w:name="_Toc31352"/>
      <w:r>
        <w:rPr>
          <w:rFonts w:hint="eastAsia" w:ascii="微软雅黑" w:hAnsi="微软雅黑" w:eastAsia="微软雅黑" w:cs="微软雅黑"/>
          <w:sz w:val="24"/>
        </w:rPr>
        <w:t>二、评标方法</w:t>
      </w:r>
      <w:bookmarkEnd w:id="137"/>
      <w:bookmarkEnd w:id="138"/>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39" w:name="_Toc106030889"/>
      <w:bookmarkStart w:id="140" w:name="_Toc30944"/>
      <w:bookmarkStart w:id="141" w:name="_Toc76462334"/>
      <w:bookmarkStart w:id="142" w:name="_Toc342913394"/>
      <w:bookmarkStart w:id="143" w:name="_Toc102227320"/>
      <w:r>
        <w:rPr>
          <w:rFonts w:hint="eastAsia" w:ascii="微软雅黑" w:hAnsi="微软雅黑" w:eastAsia="微软雅黑" w:cs="微软雅黑"/>
          <w:sz w:val="24"/>
          <w:szCs w:val="24"/>
          <w:lang w:val="en-US" w:eastAsia="zh-CN"/>
        </w:rPr>
        <w:t>1.评标小组选取满足参数及性能要求的品牌定为入围品牌。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2.对入围品牌进行价格谈判和排序，同等条件下，低价中标。</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4" w:name="_Toc27003"/>
      <w:bookmarkStart w:id="145" w:name="_Toc27049"/>
      <w:r>
        <w:rPr>
          <w:rFonts w:hint="eastAsia" w:ascii="微软雅黑" w:hAnsi="微软雅黑" w:eastAsia="微软雅黑" w:cs="微软雅黑"/>
          <w:sz w:val="24"/>
        </w:rPr>
        <w:t>三、报价方式</w:t>
      </w:r>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14777"/>
      <w:bookmarkStart w:id="147" w:name="_Toc6455"/>
      <w:bookmarkStart w:id="148" w:name="_Toc5837"/>
      <w:r>
        <w:rPr>
          <w:rFonts w:hint="eastAsia" w:ascii="微软雅黑" w:hAnsi="微软雅黑" w:eastAsia="微软雅黑" w:cs="微软雅黑"/>
          <w:b w:val="0"/>
          <w:bCs/>
          <w:sz w:val="24"/>
          <w:szCs w:val="24"/>
        </w:rPr>
        <w:t>本项目投标人可在投标现场进行第二次报价。</w:t>
      </w:r>
      <w:bookmarkEnd w:id="146"/>
      <w:bookmarkEnd w:id="147"/>
      <w:bookmarkEnd w:id="148"/>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14503"/>
      <w:bookmarkStart w:id="150" w:name="_Toc17873"/>
      <w:r>
        <w:rPr>
          <w:rFonts w:hint="eastAsia" w:ascii="微软雅黑" w:hAnsi="微软雅黑" w:eastAsia="微软雅黑" w:cs="微软雅黑"/>
          <w:sz w:val="24"/>
        </w:rPr>
        <w:t>四、评审标准</w:t>
      </w:r>
      <w:bookmarkEnd w:id="139"/>
      <w:bookmarkEnd w:id="140"/>
      <w:bookmarkEnd w:id="141"/>
      <w:bookmarkEnd w:id="149"/>
      <w:bookmarkEnd w:id="150"/>
    </w:p>
    <w:p>
      <w:pPr>
        <w:snapToGrid w:val="0"/>
        <w:spacing w:line="400" w:lineRule="exact"/>
        <w:ind w:firstLine="480" w:firstLineChars="200"/>
        <w:rPr>
          <w:rFonts w:hint="eastAsia" w:ascii="微软雅黑" w:hAnsi="微软雅黑" w:eastAsia="微软雅黑" w:cs="微软雅黑"/>
          <w:sz w:val="24"/>
          <w:szCs w:val="24"/>
        </w:rPr>
      </w:pPr>
      <w:bookmarkStart w:id="151" w:name="_Toc106030890"/>
      <w:bookmarkStart w:id="152" w:name="_Toc76462335"/>
      <w:bookmarkStart w:id="153"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2"/>
    <w:bookmarkEnd w:id="143"/>
    <w:bookmarkEnd w:id="151"/>
    <w:bookmarkEnd w:id="152"/>
    <w:bookmarkEnd w:id="153"/>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4" w:name="_Toc8094"/>
      <w:bookmarkStart w:id="155" w:name="_Toc3878"/>
      <w:bookmarkStart w:id="156" w:name="_Toc30365"/>
      <w:r>
        <w:rPr>
          <w:rFonts w:hint="eastAsia" w:ascii="微软雅黑" w:hAnsi="微软雅黑" w:eastAsia="微软雅黑" w:cs="微软雅黑"/>
          <w:sz w:val="24"/>
        </w:rPr>
        <w:t>五、无效响应</w:t>
      </w:r>
      <w:bookmarkEnd w:id="154"/>
      <w:bookmarkEnd w:id="155"/>
      <w:bookmarkEnd w:id="15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76462336"/>
      <w:bookmarkStart w:id="158" w:name="_Toc106030891"/>
      <w:bookmarkStart w:id="159" w:name="_Toc10687"/>
      <w:bookmarkStart w:id="160" w:name="_Toc22602"/>
      <w:bookmarkStart w:id="161" w:name="_Toc26449"/>
      <w:bookmarkStart w:id="162" w:name="_Toc18225"/>
      <w:r>
        <w:rPr>
          <w:rFonts w:hint="eastAsia" w:ascii="微软雅黑" w:hAnsi="微软雅黑" w:eastAsia="微软雅黑" w:cs="微软雅黑"/>
          <w:sz w:val="24"/>
        </w:rPr>
        <w:t>六、</w:t>
      </w:r>
      <w:bookmarkEnd w:id="157"/>
      <w:bookmarkEnd w:id="158"/>
      <w:bookmarkEnd w:id="159"/>
      <w:r>
        <w:rPr>
          <w:rFonts w:hint="eastAsia" w:ascii="微软雅黑" w:hAnsi="微软雅黑" w:eastAsia="微软雅黑" w:cs="微软雅黑"/>
          <w:sz w:val="24"/>
        </w:rPr>
        <w:t>废标条款</w:t>
      </w:r>
      <w:bookmarkEnd w:id="160"/>
      <w:bookmarkEnd w:id="161"/>
      <w:bookmarkEnd w:id="162"/>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63" w:name="_Toc29986"/>
      <w:bookmarkStart w:id="164" w:name="_Toc29948"/>
      <w:bookmarkStart w:id="165" w:name="_Toc76462337"/>
      <w:bookmarkStart w:id="166" w:name="_Toc106030892"/>
      <w:bookmarkStart w:id="167" w:name="_Toc102227313"/>
      <w:bookmarkStart w:id="168" w:name="_Toc17917"/>
      <w:r>
        <w:rPr>
          <w:rFonts w:hint="eastAsia" w:ascii="微软雅黑" w:hAnsi="微软雅黑" w:eastAsia="微软雅黑" w:cs="微软雅黑"/>
          <w:sz w:val="44"/>
        </w:rPr>
        <w:t>第五篇  投标人须知</w:t>
      </w:r>
      <w:bookmarkEnd w:id="163"/>
      <w:bookmarkEnd w:id="164"/>
      <w:bookmarkEnd w:id="165"/>
      <w:bookmarkEnd w:id="166"/>
      <w:bookmarkEnd w:id="167"/>
      <w:bookmarkEnd w:id="168"/>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106030893"/>
      <w:bookmarkStart w:id="170" w:name="_Toc26717"/>
      <w:bookmarkStart w:id="171" w:name="_Toc76462338"/>
      <w:bookmarkStart w:id="172" w:name="_Toc19678"/>
      <w:bookmarkStart w:id="173" w:name="_Toc27565"/>
      <w:bookmarkStart w:id="174" w:name="_Toc342913389"/>
      <w:r>
        <w:rPr>
          <w:rFonts w:hint="eastAsia" w:ascii="微软雅黑" w:hAnsi="微软雅黑" w:eastAsia="微软雅黑" w:cs="微软雅黑"/>
          <w:sz w:val="24"/>
        </w:rPr>
        <w:t>一、</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费用</w:t>
      </w:r>
      <w:bookmarkEnd w:id="169"/>
      <w:bookmarkEnd w:id="170"/>
      <w:bookmarkEnd w:id="171"/>
      <w:bookmarkEnd w:id="172"/>
      <w:bookmarkEnd w:id="173"/>
      <w:bookmarkEnd w:id="174"/>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5" w:name="_Toc31056"/>
      <w:bookmarkStart w:id="176" w:name="_Toc76462339"/>
      <w:bookmarkStart w:id="177" w:name="_Toc342913391"/>
      <w:bookmarkStart w:id="178" w:name="_Toc29265"/>
      <w:bookmarkStart w:id="179" w:name="_Toc15712"/>
      <w:bookmarkStart w:id="180" w:name="_Toc106030894"/>
      <w:r>
        <w:rPr>
          <w:rFonts w:hint="eastAsia" w:ascii="微软雅黑" w:hAnsi="微软雅黑" w:eastAsia="微软雅黑" w:cs="微软雅黑"/>
          <w:sz w:val="24"/>
        </w:rPr>
        <w:t>二、</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采购文件</w:t>
      </w:r>
      <w:bookmarkEnd w:id="175"/>
      <w:bookmarkEnd w:id="176"/>
      <w:bookmarkEnd w:id="177"/>
      <w:bookmarkEnd w:id="178"/>
      <w:bookmarkEnd w:id="179"/>
      <w:bookmarkEnd w:id="18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采购文件所有条款内容并同意放弃对这方面有不明白及误解的权利。</w:t>
      </w:r>
      <w:bookmarkStart w:id="181" w:name="_Toc318159349"/>
      <w:bookmarkStart w:id="182" w:name="_Toc318159160"/>
      <w:bookmarkStart w:id="183" w:name="_Toc318159780"/>
      <w:bookmarkStart w:id="184" w:name="_Toc318166429"/>
    </w:p>
    <w:bookmarkEnd w:id="181"/>
    <w:bookmarkEnd w:id="182"/>
    <w:bookmarkEnd w:id="183"/>
    <w:bookmarkEnd w:id="18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85" w:name="_Toc106030895"/>
      <w:bookmarkStart w:id="186" w:name="_Toc342913392"/>
      <w:bookmarkStart w:id="187" w:name="_Toc26007"/>
      <w:bookmarkStart w:id="188" w:name="_Toc11128"/>
      <w:bookmarkStart w:id="189" w:name="_Toc179714297"/>
      <w:bookmarkStart w:id="190" w:name="_Toc76462340"/>
      <w:bookmarkStart w:id="191" w:name="_Toc102227318"/>
      <w:bookmarkStart w:id="192" w:name="_Toc25985"/>
      <w:r>
        <w:rPr>
          <w:rFonts w:hint="eastAsia" w:ascii="微软雅黑" w:hAnsi="微软雅黑" w:eastAsia="微软雅黑" w:cs="微软雅黑"/>
          <w:sz w:val="24"/>
        </w:rPr>
        <w:t>三、比选要求</w:t>
      </w:r>
      <w:bookmarkEnd w:id="185"/>
      <w:bookmarkEnd w:id="186"/>
      <w:bookmarkEnd w:id="187"/>
      <w:bookmarkEnd w:id="188"/>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3" w:name="_Toc106030896"/>
      <w:bookmarkStart w:id="194" w:name="_Toc6435"/>
      <w:bookmarkStart w:id="195" w:name="_Toc76462341"/>
      <w:bookmarkStart w:id="196" w:name="_Toc13617"/>
      <w:bookmarkStart w:id="197" w:name="_Toc28180"/>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93"/>
      <w:bookmarkEnd w:id="194"/>
      <w:bookmarkEnd w:id="195"/>
      <w:bookmarkEnd w:id="196"/>
      <w:bookmarkEnd w:id="197"/>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8" w:name="_Toc106030897"/>
      <w:bookmarkStart w:id="199" w:name="_Toc21532"/>
      <w:bookmarkStart w:id="200" w:name="_Toc1943"/>
      <w:bookmarkStart w:id="201" w:name="_Toc342913395"/>
      <w:bookmarkStart w:id="202" w:name="_Toc102227321"/>
      <w:bookmarkStart w:id="203" w:name="_Toc9069"/>
      <w:bookmarkStart w:id="204" w:name="_Toc76462342"/>
      <w:r>
        <w:rPr>
          <w:rFonts w:hint="eastAsia" w:ascii="微软雅黑" w:hAnsi="微软雅黑" w:eastAsia="微软雅黑" w:cs="微软雅黑"/>
          <w:sz w:val="24"/>
        </w:rPr>
        <w:t>五、</w:t>
      </w:r>
      <w:r>
        <w:rPr>
          <w:rFonts w:hint="eastAsia" w:ascii="微软雅黑" w:hAnsi="微软雅黑" w:eastAsia="微软雅黑" w:cs="微软雅黑"/>
          <w:sz w:val="24"/>
          <w:lang w:val="en-US" w:eastAsia="zh-CN"/>
        </w:rPr>
        <w:t>中标</w:t>
      </w:r>
      <w:r>
        <w:rPr>
          <w:rFonts w:hint="eastAsia" w:ascii="微软雅黑" w:hAnsi="微软雅黑" w:eastAsia="微软雅黑" w:cs="微软雅黑"/>
          <w:sz w:val="24"/>
        </w:rPr>
        <w:t>通知</w:t>
      </w:r>
      <w:bookmarkEnd w:id="198"/>
      <w:bookmarkEnd w:id="199"/>
      <w:bookmarkEnd w:id="200"/>
      <w:bookmarkEnd w:id="201"/>
      <w:bookmarkEnd w:id="202"/>
      <w:bookmarkEnd w:id="203"/>
      <w:bookmarkEnd w:id="20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4428"/>
      <w:bookmarkStart w:id="206" w:name="_Toc30134"/>
      <w:bookmarkStart w:id="207" w:name="_Toc106030898"/>
      <w:bookmarkStart w:id="208" w:name="_Toc76462343"/>
      <w:bookmarkStart w:id="209" w:name="_Toc21448"/>
      <w:r>
        <w:rPr>
          <w:rFonts w:hint="eastAsia" w:ascii="微软雅黑" w:hAnsi="微软雅黑" w:eastAsia="微软雅黑" w:cs="微软雅黑"/>
          <w:sz w:val="24"/>
        </w:rPr>
        <w:t>六、质疑处理</w:t>
      </w:r>
      <w:bookmarkEnd w:id="205"/>
      <w:bookmarkEnd w:id="206"/>
      <w:bookmarkEnd w:id="207"/>
      <w:bookmarkEnd w:id="208"/>
      <w:bookmarkEnd w:id="20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210" w:name="_Toc76462344"/>
      <w:bookmarkStart w:id="211" w:name="_Toc28334"/>
      <w:bookmarkStart w:id="212"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213" w:name="_Toc10832"/>
      <w:bookmarkStart w:id="214" w:name="_Toc24993"/>
      <w:r>
        <w:rPr>
          <w:rFonts w:hint="eastAsia" w:ascii="微软雅黑" w:hAnsi="微软雅黑" w:eastAsia="微软雅黑" w:cs="微软雅黑"/>
          <w:sz w:val="24"/>
        </w:rPr>
        <w:t>七、</w:t>
      </w:r>
      <w:bookmarkEnd w:id="210"/>
      <w:bookmarkEnd w:id="211"/>
      <w:bookmarkEnd w:id="212"/>
      <w:bookmarkStart w:id="215" w:name="_Toc102227322"/>
      <w:bookmarkStart w:id="216" w:name="_Toc106030901"/>
      <w:bookmarkStart w:id="217" w:name="_Toc76462346"/>
      <w:bookmarkStart w:id="218" w:name="_Toc342913396"/>
      <w:bookmarkStart w:id="219" w:name="_Toc3372"/>
      <w:bookmarkStart w:id="220" w:name="_Toc12789059"/>
      <w:bookmarkStart w:id="221" w:name="_Toc11641055"/>
      <w:r>
        <w:rPr>
          <w:rFonts w:hint="eastAsia" w:ascii="微软雅黑" w:hAnsi="微软雅黑" w:eastAsia="微软雅黑" w:cs="微软雅黑"/>
          <w:sz w:val="24"/>
        </w:rPr>
        <w:t>签订</w:t>
      </w:r>
      <w:bookmarkEnd w:id="215"/>
      <w:r>
        <w:rPr>
          <w:rFonts w:hint="eastAsia" w:ascii="微软雅黑" w:hAnsi="微软雅黑" w:eastAsia="微软雅黑" w:cs="微软雅黑"/>
          <w:sz w:val="24"/>
        </w:rPr>
        <w:t>合同</w:t>
      </w:r>
      <w:bookmarkEnd w:id="213"/>
      <w:bookmarkEnd w:id="214"/>
      <w:bookmarkEnd w:id="216"/>
      <w:bookmarkEnd w:id="217"/>
      <w:bookmarkEnd w:id="218"/>
      <w:bookmarkEnd w:id="219"/>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220"/>
      <w:bookmarkEnd w:id="221"/>
    </w:p>
    <w:p>
      <w:pPr>
        <w:pStyle w:val="4"/>
        <w:spacing w:before="200" w:after="200" w:line="240" w:lineRule="auto"/>
        <w:jc w:val="center"/>
        <w:rPr>
          <w:rFonts w:hint="eastAsia" w:ascii="微软雅黑" w:hAnsi="微软雅黑" w:eastAsia="微软雅黑" w:cs="微软雅黑"/>
          <w:sz w:val="44"/>
        </w:rPr>
      </w:pPr>
      <w:bookmarkStart w:id="222" w:name="_Hlt41879464"/>
      <w:bookmarkEnd w:id="222"/>
      <w:bookmarkStart w:id="223" w:name="_Toc76462349"/>
      <w:bookmarkStart w:id="224" w:name="_Toc27984"/>
      <w:bookmarkStart w:id="225" w:name="_Toc6066"/>
      <w:bookmarkStart w:id="226" w:name="_Toc106030905"/>
      <w:bookmarkStart w:id="227" w:name="_Toc17104"/>
      <w:r>
        <w:rPr>
          <w:rFonts w:hint="eastAsia" w:ascii="微软雅黑" w:hAnsi="微软雅黑" w:eastAsia="微软雅黑" w:cs="微软雅黑"/>
          <w:sz w:val="44"/>
        </w:rPr>
        <w:t>第六篇  响应文件编制要求</w:t>
      </w:r>
      <w:bookmarkEnd w:id="223"/>
      <w:bookmarkEnd w:id="224"/>
      <w:bookmarkEnd w:id="225"/>
      <w:bookmarkEnd w:id="226"/>
      <w:bookmarkEnd w:id="22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bookmarkStart w:id="340" w:name="_GoBack"/>
      <w:bookmarkEnd w:id="340"/>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hint="eastAsia" w:ascii="微软雅黑" w:hAnsi="微软雅黑" w:eastAsia="微软雅黑" w:cs="微软雅黑"/>
          <w:sz w:val="24"/>
          <w:szCs w:val="24"/>
        </w:rPr>
      </w:pPr>
      <w:bookmarkStart w:id="228" w:name="_Toc29182"/>
      <w:bookmarkStart w:id="229" w:name="_Toc76462350"/>
      <w:bookmarkStart w:id="230" w:name="_Toc106030906"/>
      <w:bookmarkStart w:id="231" w:name="_Toc15994"/>
      <w:bookmarkStart w:id="232" w:name="_Toc283382454"/>
      <w:bookmarkStart w:id="233" w:name="_Toc313008356"/>
      <w:bookmarkStart w:id="234" w:name="_Toc12789073"/>
      <w:bookmarkStart w:id="235" w:name="_Toc342913419"/>
      <w:bookmarkStart w:id="236" w:name="_Toc313888360"/>
      <w:r>
        <w:rPr>
          <w:rFonts w:hint="eastAsia" w:ascii="微软雅黑" w:hAnsi="微软雅黑" w:eastAsia="微软雅黑" w:cs="微软雅黑"/>
          <w:sz w:val="24"/>
          <w:szCs w:val="24"/>
        </w:rPr>
        <w:t>封面</w:t>
      </w:r>
      <w:bookmarkEnd w:id="228"/>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bookmarkStart w:id="237" w:name="_Toc22672"/>
      <w:r>
        <w:rPr>
          <w:rFonts w:hint="eastAsia" w:ascii="微软雅黑" w:hAnsi="微软雅黑" w:eastAsia="微软雅黑" w:cs="微软雅黑"/>
          <w:sz w:val="130"/>
          <w:szCs w:val="130"/>
          <w:lang w:eastAsia="zh-CN"/>
        </w:rPr>
        <w:t>遴选</w:t>
      </w:r>
      <w:r>
        <w:rPr>
          <w:rFonts w:hint="eastAsia" w:ascii="微软雅黑" w:hAnsi="微软雅黑" w:eastAsia="微软雅黑" w:cs="微软雅黑"/>
          <w:sz w:val="130"/>
          <w:szCs w:val="130"/>
        </w:rPr>
        <w:t>采购</w:t>
      </w:r>
      <w:bookmarkEnd w:id="237"/>
    </w:p>
    <w:p>
      <w:pPr>
        <w:spacing w:line="1600" w:lineRule="exact"/>
        <w:jc w:val="center"/>
        <w:outlineLvl w:val="0"/>
        <w:rPr>
          <w:rFonts w:hint="eastAsia" w:ascii="微软雅黑" w:hAnsi="微软雅黑" w:eastAsia="微软雅黑" w:cs="微软雅黑"/>
          <w:sz w:val="130"/>
          <w:szCs w:val="130"/>
        </w:rPr>
      </w:pPr>
      <w:bookmarkStart w:id="238" w:name="_Toc17319"/>
      <w:r>
        <w:rPr>
          <w:rFonts w:hint="eastAsia" w:ascii="微软雅黑" w:hAnsi="微软雅黑" w:eastAsia="微软雅黑" w:cs="微软雅黑"/>
          <w:sz w:val="130"/>
          <w:szCs w:val="130"/>
        </w:rPr>
        <w:t>响应文件</w:t>
      </w:r>
      <w:bookmarkEnd w:id="238"/>
    </w:p>
    <w:p>
      <w:pPr>
        <w:spacing w:line="600" w:lineRule="exact"/>
        <w:jc w:val="center"/>
        <w:outlineLvl w:val="0"/>
        <w:rPr>
          <w:rFonts w:hint="eastAsia" w:ascii="微软雅黑" w:hAnsi="微软雅黑" w:eastAsia="微软雅黑" w:cs="微软雅黑"/>
          <w:sz w:val="44"/>
          <w:szCs w:val="44"/>
        </w:rPr>
      </w:pPr>
      <w:bookmarkStart w:id="239" w:name="_Toc26729"/>
      <w:r>
        <w:rPr>
          <w:rFonts w:hint="eastAsia" w:ascii="微软雅黑" w:hAnsi="微软雅黑" w:eastAsia="微软雅黑" w:cs="微软雅黑"/>
          <w:sz w:val="44"/>
          <w:szCs w:val="44"/>
        </w:rPr>
        <w:t>（正本/副本）</w:t>
      </w:r>
      <w:bookmarkEnd w:id="239"/>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bookmarkStart w:id="240" w:name="_Toc16578"/>
      <w:r>
        <w:rPr>
          <w:rFonts w:hint="eastAsia" w:ascii="微软雅黑" w:hAnsi="微软雅黑" w:eastAsia="微软雅黑" w:cs="微软雅黑"/>
          <w:sz w:val="36"/>
          <w:szCs w:val="36"/>
        </w:rPr>
        <w:t>项目编号：</w:t>
      </w:r>
      <w:bookmarkEnd w:id="240"/>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bookmarkStart w:id="241" w:name="_Toc14800"/>
      <w:r>
        <w:rPr>
          <w:rFonts w:hint="eastAsia" w:ascii="微软雅黑" w:hAnsi="微软雅黑" w:eastAsia="微软雅黑" w:cs="微软雅黑"/>
          <w:sz w:val="36"/>
          <w:szCs w:val="36"/>
        </w:rPr>
        <w:t>项目名称：</w:t>
      </w:r>
      <w:bookmarkEnd w:id="241"/>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bookmarkStart w:id="242" w:name="_Toc1672"/>
      <w:r>
        <w:rPr>
          <w:rFonts w:hint="eastAsia" w:ascii="微软雅黑" w:hAnsi="微软雅黑" w:eastAsia="微软雅黑" w:cs="微软雅黑"/>
          <w:sz w:val="36"/>
          <w:szCs w:val="36"/>
        </w:rPr>
        <w:t>投标人名称：</w:t>
      </w:r>
      <w:bookmarkEnd w:id="242"/>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bookmarkStart w:id="243" w:name="_Toc32295"/>
      <w:r>
        <w:rPr>
          <w:rFonts w:hint="eastAsia" w:ascii="微软雅黑" w:hAnsi="微软雅黑" w:eastAsia="微软雅黑" w:cs="微软雅黑"/>
          <w:szCs w:val="28"/>
        </w:rPr>
        <w:t>投标人法定代表人（或授权代理人）：</w:t>
      </w:r>
      <w:bookmarkEnd w:id="243"/>
      <w:r>
        <w:rPr>
          <w:rFonts w:hint="eastAsia" w:ascii="微软雅黑" w:hAnsi="微软雅黑" w:eastAsia="微软雅黑" w:cs="微软雅黑"/>
          <w:szCs w:val="28"/>
        </w:rPr>
        <w:t xml:space="preserve">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bookmarkStart w:id="244" w:name="_Toc11683"/>
      <w:r>
        <w:rPr>
          <w:rFonts w:hint="eastAsia" w:ascii="微软雅黑" w:hAnsi="微软雅黑" w:eastAsia="微软雅黑" w:cs="微软雅黑"/>
          <w:sz w:val="36"/>
          <w:szCs w:val="36"/>
        </w:rPr>
        <w:t>联系电话：</w:t>
      </w:r>
      <w:bookmarkEnd w:id="244"/>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rPr>
        <w:sectPr>
          <w:headerReference r:id="rId14" w:type="first"/>
          <w:footerReference r:id="rId16" w:type="first"/>
          <w:headerReference r:id="rId13" w:type="default"/>
          <w:footerReference r:id="rId15" w:type="default"/>
          <w:pgSz w:w="11907" w:h="16840"/>
          <w:pgMar w:top="1134" w:right="1191" w:bottom="1134" w:left="1304" w:header="851" w:footer="992" w:gutter="0"/>
          <w:cols w:space="720" w:num="1"/>
          <w:titlePg/>
          <w:docGrid w:linePitch="380" w:charSpace="-5735"/>
        </w:sectPr>
      </w:pPr>
      <w:bookmarkStart w:id="245" w:name="_Toc3351"/>
      <w:r>
        <w:rPr>
          <w:rFonts w:hint="eastAsia" w:ascii="微软雅黑" w:hAnsi="微软雅黑" w:eastAsia="微软雅黑" w:cs="微软雅黑"/>
          <w:sz w:val="36"/>
          <w:szCs w:val="36"/>
        </w:rPr>
        <w:t>二〇二X年X月</w:t>
      </w:r>
      <w:bookmarkEnd w:id="245"/>
    </w:p>
    <w:p>
      <w:pPr>
        <w:pStyle w:val="38"/>
        <w:tabs>
          <w:tab w:val="right" w:leader="dot" w:pos="9412"/>
        </w:tabs>
        <w:rPr>
          <w:rFonts w:hint="default" w:eastAsia="宋体"/>
          <w:lang w:val="en-US" w:eastAsia="zh-CN"/>
        </w:rPr>
      </w:pPr>
      <w:r>
        <w:rPr>
          <w:rFonts w:hint="eastAsia" w:ascii="微软雅黑" w:hAnsi="微软雅黑" w:eastAsia="微软雅黑" w:cs="微软雅黑"/>
          <w:sz w:val="36"/>
          <w:szCs w:val="36"/>
          <w:lang w:val="en-US" w:eastAsia="zh-CN"/>
        </w:rPr>
        <w:t>目录</w:t>
      </w:r>
    </w:p>
    <w:p>
      <w:pPr>
        <w:pStyle w:val="38"/>
        <w:tabs>
          <w:tab w:val="right" w:leader="dot" w:pos="9412"/>
        </w:tabs>
        <w:rPr>
          <w:rFonts w:hint="eastAsia" w:eastAsia="宋体"/>
          <w:lang w:val="en-US" w:eastAsia="zh-CN"/>
        </w:rPr>
      </w:pP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_Toc9119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一、经济部分</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_Toc9119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2</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_Toc26842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（一）耗材</w:t>
      </w:r>
      <w:r>
        <w:rPr>
          <w:rFonts w:hint="eastAsia" w:ascii="微软雅黑" w:hAnsi="微软雅黑" w:eastAsia="微软雅黑" w:cs="微软雅黑"/>
          <w:b w:val="0"/>
          <w:bCs w:val="0"/>
          <w:sz w:val="24"/>
          <w:szCs w:val="24"/>
          <w:lang w:val="en-US" w:eastAsia="zh-CN"/>
        </w:rPr>
        <w:t>开标一览表</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_Toc26842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2</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_Toc21344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w:t>
      </w:r>
      <w:r>
        <w:rPr>
          <w:rFonts w:hint="eastAsia" w:ascii="微软雅黑" w:hAnsi="微软雅黑" w:eastAsia="微软雅黑" w:cs="微软雅黑"/>
          <w:b w:val="0"/>
          <w:bCs w:val="0"/>
          <w:sz w:val="24"/>
          <w:szCs w:val="24"/>
          <w:lang w:val="en-US" w:eastAsia="zh-CN"/>
        </w:rPr>
        <w:t>二</w:t>
      </w:r>
      <w:r>
        <w:rPr>
          <w:rFonts w:hint="eastAsia" w:ascii="微软雅黑" w:hAnsi="微软雅黑" w:eastAsia="微软雅黑" w:cs="微软雅黑"/>
          <w:b w:val="0"/>
          <w:bCs w:val="0"/>
          <w:sz w:val="24"/>
          <w:szCs w:val="24"/>
        </w:rPr>
        <w:t>）</w:t>
      </w:r>
      <w:r>
        <w:rPr>
          <w:rFonts w:hint="eastAsia" w:ascii="微软雅黑" w:hAnsi="微软雅黑" w:eastAsia="微软雅黑" w:cs="微软雅黑"/>
          <w:b w:val="0"/>
          <w:bCs w:val="0"/>
          <w:sz w:val="24"/>
          <w:szCs w:val="24"/>
          <w:lang w:val="en-US" w:eastAsia="zh-CN"/>
        </w:rPr>
        <w:t>耗材</w:t>
      </w:r>
      <w:r>
        <w:rPr>
          <w:rFonts w:hint="eastAsia" w:ascii="微软雅黑" w:hAnsi="微软雅黑" w:eastAsia="微软雅黑" w:cs="微软雅黑"/>
          <w:b w:val="0"/>
          <w:bCs w:val="0"/>
          <w:sz w:val="24"/>
          <w:szCs w:val="24"/>
        </w:rPr>
        <w:t>开标现场最终报价表</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_Toc21344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3</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_Toc26392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二、技术部分</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_Toc26392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_Toc27719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（一）技术响应偏离表</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_Toc27719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_Toc6763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w:t>
      </w:r>
      <w:r>
        <w:rPr>
          <w:rFonts w:hint="eastAsia" w:ascii="微软雅黑" w:hAnsi="微软雅黑" w:eastAsia="微软雅黑" w:cs="微软雅黑"/>
          <w:b w:val="0"/>
          <w:bCs w:val="0"/>
          <w:sz w:val="24"/>
          <w:szCs w:val="24"/>
          <w:lang w:val="en-US" w:eastAsia="zh-CN"/>
        </w:rPr>
        <w:t>技术响应证明材料</w:t>
      </w:r>
      <w:r>
        <w:rPr>
          <w:rFonts w:hint="eastAsia" w:ascii="微软雅黑" w:hAnsi="微软雅黑" w:eastAsia="微软雅黑" w:cs="微软雅黑"/>
          <w:b w:val="0"/>
          <w:bCs w:val="0"/>
          <w:sz w:val="24"/>
          <w:szCs w:val="24"/>
        </w:rPr>
        <w:t>（格式</w:t>
      </w:r>
      <w:r>
        <w:rPr>
          <w:rFonts w:hint="eastAsia" w:ascii="微软雅黑" w:hAnsi="微软雅黑" w:eastAsia="微软雅黑" w:cs="微软雅黑"/>
          <w:b w:val="0"/>
          <w:bCs w:val="0"/>
          <w:sz w:val="24"/>
          <w:szCs w:val="24"/>
          <w:lang w:val="en-US" w:eastAsia="zh-CN"/>
        </w:rPr>
        <w:t>内容</w:t>
      </w:r>
      <w:r>
        <w:rPr>
          <w:rFonts w:hint="eastAsia" w:ascii="微软雅黑" w:hAnsi="微软雅黑" w:eastAsia="微软雅黑" w:cs="微软雅黑"/>
          <w:b w:val="0"/>
          <w:bCs w:val="0"/>
          <w:sz w:val="24"/>
          <w:szCs w:val="24"/>
        </w:rPr>
        <w:t>自定）</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_Toc6763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5</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_Toc28615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三、商务部分</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_Toc28615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6</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_Toc838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（一）商务响应偏离表</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_Toc838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6</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_Toc4469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（二）其它优惠承诺（格式</w:t>
      </w:r>
      <w:r>
        <w:rPr>
          <w:rFonts w:hint="eastAsia" w:ascii="微软雅黑" w:hAnsi="微软雅黑" w:eastAsia="微软雅黑" w:cs="微软雅黑"/>
          <w:b w:val="0"/>
          <w:bCs w:val="0"/>
          <w:sz w:val="24"/>
          <w:szCs w:val="24"/>
          <w:lang w:val="en-US" w:eastAsia="zh-CN"/>
        </w:rPr>
        <w:t>内容</w:t>
      </w:r>
      <w:r>
        <w:rPr>
          <w:rFonts w:hint="eastAsia" w:ascii="微软雅黑" w:hAnsi="微软雅黑" w:eastAsia="微软雅黑" w:cs="微软雅黑"/>
          <w:b w:val="0"/>
          <w:bCs w:val="0"/>
          <w:sz w:val="24"/>
          <w:szCs w:val="24"/>
        </w:rPr>
        <w:t>自定）</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_Toc4469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7</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_Toc26288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四、资格条件</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_Toc26288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8</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_Toc20174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（一）法人营业执照</w:t>
      </w:r>
      <w:r>
        <w:rPr>
          <w:rFonts w:hint="eastAsia" w:ascii="微软雅黑" w:hAnsi="微软雅黑" w:eastAsia="微软雅黑" w:cs="微软雅黑"/>
          <w:b w:val="0"/>
          <w:bCs w:val="0"/>
          <w:sz w:val="24"/>
          <w:szCs w:val="24"/>
          <w:lang w:val="en-US" w:eastAsia="zh-CN"/>
        </w:rPr>
        <w:t>等</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_Toc20174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8</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_Toc30004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（二）法定代表人身份证明书（格式）</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_Toc30004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9</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_Toc25392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（三）法定代表人授权委托书（格式）</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_Toc25392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9</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_Toc15715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（四）投标函（格式）</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_Toc15715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10</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_Toc11081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（五）基本资格条件承诺函</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_Toc11081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12</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_Toc29000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（六）特定资格条件证明文件</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_Toc29000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13</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_Toc8359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五、其他资料</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_Toc8359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46"/>
        <w:tabs>
          <w:tab w:val="right" w:leader="dot" w:pos="9412"/>
        </w:tabs>
        <w:spacing w:line="240" w:lineRule="auto"/>
        <w:rPr>
          <w:rFonts w:hint="eastAsia" w:ascii="微软雅黑" w:hAnsi="微软雅黑" w:eastAsia="微软雅黑" w:cs="微软雅黑"/>
          <w:b w:val="0"/>
          <w:bCs w:val="0"/>
          <w:sz w:val="24"/>
          <w:szCs w:val="24"/>
        </w:rPr>
      </w:pPr>
      <w:r>
        <w:rPr>
          <w:rFonts w:hint="eastAsia" w:ascii="微软雅黑" w:hAnsi="微软雅黑" w:eastAsia="微软雅黑" w:cs="微软雅黑"/>
          <w:b w:val="0"/>
          <w:bCs w:val="0"/>
          <w:sz w:val="24"/>
          <w:szCs w:val="24"/>
          <w:lang w:val="en-US" w:eastAsia="zh-CN"/>
        </w:rPr>
        <w:fldChar w:fldCharType="begin"/>
      </w:r>
      <w:r>
        <w:rPr>
          <w:rFonts w:hint="eastAsia" w:ascii="微软雅黑" w:hAnsi="微软雅黑" w:eastAsia="微软雅黑" w:cs="微软雅黑"/>
          <w:b w:val="0"/>
          <w:bCs w:val="0"/>
          <w:sz w:val="24"/>
          <w:szCs w:val="24"/>
          <w:lang w:val="en-US" w:eastAsia="zh-CN"/>
        </w:rPr>
        <w:instrText xml:space="preserve"> HYPERLINK \l _Toc15654 </w:instrText>
      </w:r>
      <w:r>
        <w:rPr>
          <w:rFonts w:hint="eastAsia" w:ascii="微软雅黑" w:hAnsi="微软雅黑" w:eastAsia="微软雅黑" w:cs="微软雅黑"/>
          <w:b w:val="0"/>
          <w:bCs w:val="0"/>
          <w:sz w:val="24"/>
          <w:szCs w:val="24"/>
          <w:lang w:val="en-US" w:eastAsia="zh-CN"/>
        </w:rPr>
        <w:fldChar w:fldCharType="separate"/>
      </w:r>
      <w:r>
        <w:rPr>
          <w:rFonts w:hint="eastAsia" w:ascii="微软雅黑" w:hAnsi="微软雅黑" w:eastAsia="微软雅黑" w:cs="微软雅黑"/>
          <w:b w:val="0"/>
          <w:bCs w:val="0"/>
          <w:sz w:val="24"/>
          <w:szCs w:val="24"/>
        </w:rPr>
        <w:t>（一）其他与项目有关的资料</w:t>
      </w:r>
      <w:r>
        <w:rPr>
          <w:rFonts w:hint="eastAsia" w:ascii="微软雅黑" w:hAnsi="微软雅黑" w:eastAsia="微软雅黑" w:cs="微软雅黑"/>
          <w:b w:val="0"/>
          <w:bCs w:val="0"/>
          <w:sz w:val="24"/>
          <w:szCs w:val="24"/>
        </w:rPr>
        <w:tab/>
      </w:r>
      <w:r>
        <w:rPr>
          <w:rFonts w:hint="eastAsia" w:ascii="微软雅黑" w:hAnsi="微软雅黑" w:eastAsia="微软雅黑" w:cs="微软雅黑"/>
          <w:b w:val="0"/>
          <w:bCs w:val="0"/>
          <w:sz w:val="24"/>
          <w:szCs w:val="24"/>
        </w:rPr>
        <w:fldChar w:fldCharType="begin"/>
      </w:r>
      <w:r>
        <w:rPr>
          <w:rFonts w:hint="eastAsia" w:ascii="微软雅黑" w:hAnsi="微软雅黑" w:eastAsia="微软雅黑" w:cs="微软雅黑"/>
          <w:b w:val="0"/>
          <w:bCs w:val="0"/>
          <w:sz w:val="24"/>
          <w:szCs w:val="24"/>
        </w:rPr>
        <w:instrText xml:space="preserve"> PAGEREF _Toc15654 \h </w:instrText>
      </w:r>
      <w:r>
        <w:rPr>
          <w:rFonts w:hint="eastAsia" w:ascii="微软雅黑" w:hAnsi="微软雅黑" w:eastAsia="微软雅黑" w:cs="微软雅黑"/>
          <w:b w:val="0"/>
          <w:bCs w:val="0"/>
          <w:sz w:val="24"/>
          <w:szCs w:val="24"/>
        </w:rPr>
        <w:fldChar w:fldCharType="separate"/>
      </w:r>
      <w:r>
        <w:rPr>
          <w:rFonts w:hint="eastAsia" w:ascii="微软雅黑" w:hAnsi="微软雅黑" w:eastAsia="微软雅黑" w:cs="微软雅黑"/>
          <w:b w:val="0"/>
          <w:bCs w:val="0"/>
          <w:sz w:val="24"/>
          <w:szCs w:val="24"/>
        </w:rPr>
        <w:t>14</w:t>
      </w:r>
      <w:r>
        <w:rPr>
          <w:rFonts w:hint="eastAsia" w:ascii="微软雅黑" w:hAnsi="微软雅黑" w:eastAsia="微软雅黑" w:cs="微软雅黑"/>
          <w:b w:val="0"/>
          <w:bCs w:val="0"/>
          <w:sz w:val="24"/>
          <w:szCs w:val="24"/>
        </w:rPr>
        <w:fldChar w:fldCharType="end"/>
      </w:r>
      <w:r>
        <w:rPr>
          <w:rFonts w:hint="eastAsia" w:ascii="微软雅黑" w:hAnsi="微软雅黑" w:eastAsia="微软雅黑" w:cs="微软雅黑"/>
          <w:b w:val="0"/>
          <w:bCs w:val="0"/>
          <w:sz w:val="24"/>
          <w:szCs w:val="24"/>
          <w:lang w:val="en-US" w:eastAsia="zh-CN"/>
        </w:rPr>
        <w:fldChar w:fldCharType="end"/>
      </w:r>
    </w:p>
    <w:p>
      <w:pPr>
        <w:pStyle w:val="38"/>
        <w:tabs>
          <w:tab w:val="right" w:leader="dot" w:pos="9412"/>
        </w:tabs>
        <w:spacing w:line="240" w:lineRule="auto"/>
      </w:pPr>
      <w:r>
        <w:rPr>
          <w:rFonts w:hint="eastAsia" w:ascii="微软雅黑" w:hAnsi="微软雅黑" w:eastAsia="微软雅黑" w:cs="微软雅黑"/>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18" w:type="first"/>
          <w:footerReference r:id="rId17"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p>
    <w:bookmarkEnd w:id="229"/>
    <w:bookmarkEnd w:id="230"/>
    <w:bookmarkEnd w:id="231"/>
    <w:bookmarkEnd w:id="232"/>
    <w:bookmarkEnd w:id="233"/>
    <w:bookmarkEnd w:id="234"/>
    <w:bookmarkEnd w:id="235"/>
    <w:bookmarkEnd w:id="236"/>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246" w:name="_Toc21038"/>
      <w:bookmarkStart w:id="247" w:name="_Toc27736"/>
      <w:bookmarkStart w:id="248" w:name="_Toc9119"/>
      <w:bookmarkStart w:id="249" w:name="目录"/>
      <w:r>
        <w:rPr>
          <w:rFonts w:hint="eastAsia" w:ascii="微软雅黑" w:hAnsi="微软雅黑" w:eastAsia="微软雅黑" w:cs="微软雅黑"/>
          <w:sz w:val="24"/>
        </w:rPr>
        <w:t>一、经济部分</w:t>
      </w:r>
      <w:bookmarkEnd w:id="246"/>
      <w:bookmarkEnd w:id="247"/>
      <w:bookmarkEnd w:id="248"/>
    </w:p>
    <w:p>
      <w:pPr>
        <w:keepNext w:val="0"/>
        <w:keepLines w:val="0"/>
        <w:pageBreakBefore w:val="0"/>
        <w:tabs>
          <w:tab w:val="left" w:pos="6300"/>
        </w:tabs>
        <w:kinsoku/>
        <w:wordWrap/>
        <w:overflowPunct/>
        <w:topLinePunct w:val="0"/>
        <w:autoSpaceDE/>
        <w:autoSpaceDN/>
        <w:bidi w:val="0"/>
        <w:adjustRightInd/>
        <w:snapToGrid w:val="0"/>
        <w:spacing w:line="312" w:lineRule="auto"/>
        <w:ind w:firstLine="480" w:firstLineChars="200"/>
        <w:textAlignment w:val="auto"/>
        <w:outlineLvl w:val="1"/>
        <w:rPr>
          <w:rFonts w:hint="eastAsia" w:ascii="微软雅黑" w:hAnsi="微软雅黑" w:eastAsia="微软雅黑" w:cs="微软雅黑"/>
          <w:sz w:val="24"/>
          <w:szCs w:val="24"/>
          <w:lang w:eastAsia="zh-CN"/>
        </w:rPr>
      </w:pPr>
      <w:bookmarkStart w:id="250" w:name="_Toc4352"/>
      <w:bookmarkStart w:id="251" w:name="_Toc26842"/>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bookmarkEnd w:id="250"/>
      <w:bookmarkEnd w:id="251"/>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耗材</w:t>
      </w:r>
      <w:r>
        <w:rPr>
          <w:rFonts w:hint="eastAsia" w:ascii="微软雅黑" w:hAnsi="微软雅黑" w:eastAsia="微软雅黑" w:cs="微软雅黑"/>
          <w:b/>
          <w:szCs w:val="28"/>
          <w:lang w:val="en-US" w:eastAsia="zh-CN"/>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1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1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1140"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1140"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1140"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1140"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sectPr>
          <w:headerReference r:id="rId19" w:type="default"/>
          <w:pgSz w:w="16840" w:h="11907" w:orient="landscape"/>
          <w:pgMar w:top="1304" w:right="1134" w:bottom="1191" w:left="1134" w:header="851" w:footer="992" w:gutter="0"/>
          <w:pgNumType w:fmt="decimal"/>
          <w:cols w:space="720" w:num="1"/>
          <w:docGrid w:linePitch="380" w:charSpace="-5735"/>
        </w:sectPr>
      </w:pPr>
      <w:r>
        <w:rPr>
          <w:rFonts w:hint="eastAsia" w:ascii="微软雅黑" w:hAnsi="微软雅黑" w:eastAsia="微软雅黑" w:cs="微软雅黑"/>
          <w:sz w:val="24"/>
          <w:szCs w:val="24"/>
        </w:rPr>
        <w:t xml:space="preserve">                                                                                  年     月     日</w:t>
      </w:r>
    </w:p>
    <w:p>
      <w:pPr>
        <w:keepNext w:val="0"/>
        <w:keepLines w:val="0"/>
        <w:pageBreakBefore w:val="0"/>
        <w:kinsoku/>
        <w:wordWrap/>
        <w:overflowPunct/>
        <w:topLinePunct w:val="0"/>
        <w:autoSpaceDE/>
        <w:autoSpaceDN/>
        <w:bidi w:val="0"/>
        <w:adjustRightInd/>
        <w:textAlignment w:val="auto"/>
        <w:outlineLvl w:val="1"/>
        <w:rPr>
          <w:rFonts w:hint="eastAsia" w:ascii="微软雅黑" w:hAnsi="微软雅黑" w:eastAsia="微软雅黑" w:cs="微软雅黑"/>
          <w:sz w:val="24"/>
          <w:szCs w:val="24"/>
        </w:rPr>
      </w:pPr>
      <w:bookmarkStart w:id="252" w:name="_Toc16634"/>
      <w:bookmarkStart w:id="253" w:name="_Toc21344"/>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bookmarkStart w:id="254" w:name="_Toc313888361"/>
      <w:bookmarkStart w:id="255" w:name="_Toc106030907"/>
      <w:bookmarkStart w:id="256" w:name="_Toc76462351"/>
      <w:bookmarkStart w:id="257" w:name="_Toc313008357"/>
      <w:bookmarkStart w:id="258" w:name="_Toc342913420"/>
      <w:bookmarkStart w:id="259" w:name="_Toc18669"/>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bookmarkEnd w:id="252"/>
      <w:bookmarkEnd w:id="253"/>
    </w:p>
    <w:p>
      <w:pPr>
        <w:jc w:val="center"/>
        <w:rPr>
          <w:rFonts w:hint="eastAsia" w:ascii="微软雅黑" w:hAnsi="微软雅黑" w:eastAsia="微软雅黑" w:cs="微软雅黑"/>
          <w:b/>
          <w:szCs w:val="28"/>
        </w:rPr>
      </w:pPr>
      <w:r>
        <w:rPr>
          <w:rFonts w:hint="eastAsia" w:ascii="微软雅黑" w:hAnsi="微软雅黑" w:eastAsia="微软雅黑" w:cs="微软雅黑"/>
          <w:b/>
          <w:szCs w:val="28"/>
          <w:lang w:val="en-US" w:eastAsia="zh-CN"/>
        </w:rPr>
        <w:t>耗材</w:t>
      </w: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99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990"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990"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990"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990"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pgSz w:w="16840" w:h="11907" w:orient="landscape"/>
          <w:pgMar w:top="1304" w:right="1134" w:bottom="1191" w:left="113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260" w:name="_Toc26392"/>
      <w:bookmarkStart w:id="261" w:name="_Toc26545"/>
      <w:bookmarkStart w:id="262" w:name="_Toc5332"/>
      <w:r>
        <w:rPr>
          <w:rFonts w:hint="eastAsia" w:ascii="微软雅黑" w:hAnsi="微软雅黑" w:eastAsia="微软雅黑" w:cs="微软雅黑"/>
          <w:sz w:val="24"/>
        </w:rPr>
        <w:t>二、技术部分</w:t>
      </w:r>
      <w:bookmarkEnd w:id="254"/>
      <w:bookmarkEnd w:id="255"/>
      <w:bookmarkEnd w:id="256"/>
      <w:bookmarkEnd w:id="257"/>
      <w:bookmarkEnd w:id="258"/>
      <w:bookmarkEnd w:id="259"/>
      <w:bookmarkEnd w:id="260"/>
      <w:bookmarkEnd w:id="261"/>
      <w:bookmarkEnd w:id="262"/>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63" w:name="_Toc27719"/>
      <w:bookmarkStart w:id="264" w:name="_Toc7115"/>
      <w:r>
        <w:rPr>
          <w:rFonts w:hint="eastAsia" w:ascii="微软雅黑" w:hAnsi="微软雅黑" w:eastAsia="微软雅黑" w:cs="微软雅黑"/>
          <w:sz w:val="24"/>
          <w:szCs w:val="24"/>
        </w:rPr>
        <w:t>（一）技术响应偏离表</w:t>
      </w:r>
      <w:bookmarkEnd w:id="263"/>
      <w:bookmarkEnd w:id="26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65" w:name="_Toc15376"/>
            <w:bookmarkStart w:id="266" w:name="_Toc25133"/>
            <w:bookmarkStart w:id="267" w:name="_Toc11561"/>
            <w:r>
              <w:rPr>
                <w:rFonts w:hint="eastAsia" w:ascii="微软雅黑" w:hAnsi="微软雅黑" w:eastAsia="微软雅黑" w:cs="微软雅黑"/>
                <w:sz w:val="21"/>
                <w:szCs w:val="21"/>
              </w:rPr>
              <w:t>序号</w:t>
            </w:r>
            <w:bookmarkEnd w:id="265"/>
            <w:bookmarkEnd w:id="266"/>
            <w:bookmarkEnd w:id="267"/>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68" w:name="_Toc5287"/>
            <w:bookmarkStart w:id="269" w:name="_Toc32208"/>
            <w:bookmarkStart w:id="270" w:name="_Toc1254"/>
            <w:r>
              <w:rPr>
                <w:rFonts w:hint="eastAsia" w:ascii="微软雅黑" w:hAnsi="微软雅黑" w:eastAsia="微软雅黑" w:cs="微软雅黑"/>
                <w:sz w:val="21"/>
                <w:szCs w:val="21"/>
              </w:rPr>
              <w:t>采购需求</w:t>
            </w:r>
            <w:bookmarkEnd w:id="268"/>
            <w:bookmarkEnd w:id="269"/>
            <w:bookmarkEnd w:id="270"/>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1" w:name="_Toc30646"/>
            <w:bookmarkStart w:id="272" w:name="_Toc9032"/>
            <w:bookmarkStart w:id="273" w:name="_Toc19319"/>
            <w:r>
              <w:rPr>
                <w:rFonts w:hint="eastAsia" w:ascii="微软雅黑" w:hAnsi="微软雅黑" w:eastAsia="微软雅黑" w:cs="微软雅黑"/>
                <w:sz w:val="21"/>
                <w:szCs w:val="21"/>
              </w:rPr>
              <w:t>响应情况</w:t>
            </w:r>
            <w:bookmarkEnd w:id="271"/>
            <w:bookmarkEnd w:id="272"/>
            <w:bookmarkEnd w:id="273"/>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4" w:name="_Toc30616"/>
            <w:bookmarkStart w:id="275" w:name="_Toc5697"/>
            <w:bookmarkStart w:id="276" w:name="_Toc8300"/>
            <w:r>
              <w:rPr>
                <w:rFonts w:hint="eastAsia" w:ascii="微软雅黑" w:hAnsi="微软雅黑" w:eastAsia="微软雅黑" w:cs="微软雅黑"/>
                <w:sz w:val="21"/>
                <w:szCs w:val="21"/>
              </w:rPr>
              <w:t>差异说明</w:t>
            </w:r>
            <w:bookmarkEnd w:id="274"/>
            <w:bookmarkEnd w:id="275"/>
            <w:bookmarkEnd w:id="27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277" w:name="_Toc7253"/>
            <w:bookmarkStart w:id="278" w:name="_Toc30755"/>
            <w:bookmarkStart w:id="279" w:name="_Toc30939"/>
            <w:r>
              <w:rPr>
                <w:rFonts w:hint="eastAsia" w:ascii="微软雅黑" w:hAnsi="微软雅黑" w:eastAsia="微软雅黑" w:cs="微软雅黑"/>
                <w:sz w:val="21"/>
                <w:szCs w:val="21"/>
              </w:rPr>
              <w:t>提醒：请注明技术参数或具体内容以及响应文件中技术参数或具体内容的位置（页码）</w:t>
            </w:r>
            <w:bookmarkEnd w:id="277"/>
            <w:bookmarkEnd w:id="278"/>
            <w:bookmarkEnd w:id="27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280" w:name="_Toc17226"/>
      <w:bookmarkStart w:id="281" w:name="_Toc6763"/>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280"/>
      <w:bookmarkEnd w:id="281"/>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82" w:name="_Toc28615"/>
      <w:bookmarkStart w:id="283" w:name="_Toc313008358"/>
      <w:bookmarkStart w:id="284" w:name="_Toc29080"/>
      <w:bookmarkStart w:id="285" w:name="_Toc24653"/>
      <w:bookmarkStart w:id="286" w:name="_Toc106030908"/>
      <w:bookmarkStart w:id="287" w:name="_Toc342913421"/>
      <w:bookmarkStart w:id="288" w:name="_Toc76462352"/>
      <w:bookmarkStart w:id="289" w:name="_Toc313888362"/>
      <w:bookmarkStart w:id="290" w:name="_Toc30639"/>
      <w:r>
        <w:rPr>
          <w:rFonts w:hint="eastAsia" w:ascii="微软雅黑" w:hAnsi="微软雅黑" w:eastAsia="微软雅黑" w:cs="微软雅黑"/>
          <w:sz w:val="24"/>
        </w:rPr>
        <w:t>三、商务部分</w:t>
      </w:r>
      <w:bookmarkEnd w:id="282"/>
      <w:bookmarkEnd w:id="283"/>
      <w:bookmarkEnd w:id="284"/>
      <w:bookmarkEnd w:id="285"/>
      <w:bookmarkEnd w:id="286"/>
      <w:bookmarkEnd w:id="287"/>
      <w:bookmarkEnd w:id="288"/>
      <w:bookmarkEnd w:id="289"/>
      <w:bookmarkEnd w:id="29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291" w:name="_Toc838"/>
      <w:bookmarkStart w:id="292" w:name="_Toc28113"/>
      <w:r>
        <w:rPr>
          <w:rFonts w:hint="eastAsia" w:ascii="微软雅黑" w:hAnsi="微软雅黑" w:eastAsia="微软雅黑" w:cs="微软雅黑"/>
          <w:sz w:val="24"/>
          <w:szCs w:val="24"/>
        </w:rPr>
        <w:t>（一）商务响应偏离表</w:t>
      </w:r>
      <w:bookmarkEnd w:id="291"/>
      <w:bookmarkEnd w:id="2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293" w:name="_Toc2316"/>
            <w:bookmarkStart w:id="294" w:name="_Toc17261"/>
            <w:bookmarkStart w:id="295" w:name="_Toc30081"/>
            <w:r>
              <w:rPr>
                <w:rFonts w:hint="eastAsia" w:ascii="微软雅黑" w:hAnsi="微软雅黑" w:eastAsia="微软雅黑" w:cs="微软雅黑"/>
                <w:sz w:val="21"/>
                <w:szCs w:val="24"/>
              </w:rPr>
              <w:t>项目商务需求</w:t>
            </w:r>
            <w:bookmarkEnd w:id="293"/>
            <w:bookmarkEnd w:id="294"/>
            <w:bookmarkEnd w:id="295"/>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296" w:name="_Toc8796"/>
            <w:bookmarkStart w:id="297" w:name="_Toc22454"/>
            <w:bookmarkStart w:id="298" w:name="_Toc22843"/>
            <w:r>
              <w:rPr>
                <w:rFonts w:hint="eastAsia" w:ascii="微软雅黑" w:hAnsi="微软雅黑" w:eastAsia="微软雅黑" w:cs="微软雅黑"/>
                <w:sz w:val="21"/>
                <w:szCs w:val="24"/>
              </w:rPr>
              <w:t>响应情况</w:t>
            </w:r>
            <w:bookmarkEnd w:id="296"/>
            <w:bookmarkEnd w:id="297"/>
            <w:bookmarkEnd w:id="298"/>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299" w:name="_Toc368"/>
            <w:bookmarkStart w:id="300" w:name="_Toc1946"/>
            <w:bookmarkStart w:id="301" w:name="_Toc13336"/>
            <w:r>
              <w:rPr>
                <w:rFonts w:hint="eastAsia" w:ascii="微软雅黑" w:hAnsi="微软雅黑" w:eastAsia="微软雅黑" w:cs="微软雅黑"/>
                <w:sz w:val="21"/>
                <w:szCs w:val="24"/>
              </w:rPr>
              <w:t>偏离说明</w:t>
            </w:r>
            <w:bookmarkEnd w:id="299"/>
            <w:bookmarkEnd w:id="300"/>
            <w:bookmarkEnd w:id="3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302" w:name="_Toc21414"/>
            <w:bookmarkStart w:id="303" w:name="_Toc3375"/>
            <w:bookmarkStart w:id="304" w:name="_Toc28028"/>
            <w:r>
              <w:rPr>
                <w:rFonts w:hint="eastAsia" w:ascii="微软雅黑" w:hAnsi="微软雅黑" w:eastAsia="微软雅黑" w:cs="微软雅黑"/>
                <w:sz w:val="21"/>
                <w:szCs w:val="21"/>
              </w:rPr>
              <w:t>提醒：请注明具体内容以及响应文件中具体内容的位置（页码）</w:t>
            </w:r>
            <w:bookmarkEnd w:id="302"/>
            <w:bookmarkEnd w:id="303"/>
            <w:bookmarkEnd w:id="304"/>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305" w:name="_Toc4469"/>
      <w:bookmarkStart w:id="306" w:name="_Toc16282"/>
      <w:bookmarkStart w:id="307"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305"/>
      <w:bookmarkEnd w:id="306"/>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307"/>
      <w:bookmarkStart w:id="308" w:name="_Toc20642"/>
      <w:bookmarkStart w:id="309" w:name="_Toc342913422"/>
      <w:bookmarkStart w:id="310" w:name="_Toc313888363"/>
      <w:bookmarkStart w:id="311" w:name="_Toc26288"/>
      <w:bookmarkStart w:id="312" w:name="_Toc76462353"/>
      <w:bookmarkStart w:id="313" w:name="_Toc106030909"/>
      <w:bookmarkStart w:id="314" w:name="_Toc26948"/>
      <w:bookmarkStart w:id="315" w:name="_Toc313008359"/>
      <w:bookmarkStart w:id="316" w:name="_Toc18515"/>
      <w:r>
        <w:rPr>
          <w:rFonts w:hint="eastAsia" w:ascii="微软雅黑" w:hAnsi="微软雅黑" w:eastAsia="微软雅黑" w:cs="微软雅黑"/>
          <w:sz w:val="24"/>
        </w:rPr>
        <w:t>四、资格条件</w:t>
      </w:r>
      <w:bookmarkEnd w:id="308"/>
      <w:bookmarkEnd w:id="309"/>
      <w:bookmarkEnd w:id="310"/>
      <w:bookmarkEnd w:id="311"/>
      <w:bookmarkEnd w:id="312"/>
      <w:bookmarkEnd w:id="313"/>
      <w:bookmarkEnd w:id="314"/>
      <w:bookmarkEnd w:id="315"/>
      <w:bookmarkEnd w:id="316"/>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317" w:name="_Toc20174"/>
      <w:r>
        <w:rPr>
          <w:rFonts w:hint="eastAsia" w:ascii="微软雅黑" w:hAnsi="微软雅黑" w:eastAsia="微软雅黑" w:cs="微软雅黑"/>
          <w:sz w:val="24"/>
          <w:szCs w:val="24"/>
        </w:rPr>
        <w:t>（一）</w:t>
      </w:r>
      <w:bookmarkStart w:id="318" w:name="OLE_LINK1"/>
      <w:r>
        <w:rPr>
          <w:rFonts w:hint="eastAsia" w:ascii="微软雅黑" w:hAnsi="微软雅黑" w:eastAsia="微软雅黑" w:cs="微软雅黑"/>
          <w:sz w:val="24"/>
          <w:szCs w:val="24"/>
        </w:rPr>
        <w:t>法人营业执照</w:t>
      </w:r>
      <w:bookmarkEnd w:id="318"/>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317"/>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319" w:name="_Toc3925"/>
      <w:bookmarkStart w:id="320" w:name="_Toc30004"/>
      <w:r>
        <w:rPr>
          <w:rFonts w:hint="eastAsia" w:ascii="微软雅黑" w:hAnsi="微软雅黑" w:eastAsia="微软雅黑" w:cs="微软雅黑"/>
          <w:sz w:val="24"/>
          <w:szCs w:val="24"/>
        </w:rPr>
        <w:t>（二）法定代表人身份证明书（格式）</w:t>
      </w:r>
      <w:bookmarkEnd w:id="319"/>
      <w:bookmarkEnd w:id="320"/>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321" w:name="_Toc25392"/>
      <w:bookmarkStart w:id="322" w:name="_Toc9736"/>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321"/>
      <w:bookmarkEnd w:id="322"/>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323" w:name="_Toc15715"/>
      <w:bookmarkStart w:id="324" w:name="_Toc12541"/>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323"/>
      <w:bookmarkEnd w:id="324"/>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325" w:name="_Toc11081"/>
      <w:bookmarkStart w:id="326"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325"/>
      <w:bookmarkEnd w:id="326"/>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327" w:name="_Toc29000"/>
      <w:bookmarkStart w:id="328" w:name="_Toc1815"/>
      <w:r>
        <w:rPr>
          <w:rFonts w:hint="eastAsia" w:ascii="微软雅黑" w:hAnsi="微软雅黑" w:eastAsia="微软雅黑" w:cs="微软雅黑"/>
          <w:sz w:val="24"/>
          <w:szCs w:val="24"/>
        </w:rPr>
        <w:t>（六）特定资格条件证明文件</w:t>
      </w:r>
      <w:bookmarkEnd w:id="327"/>
      <w:bookmarkEnd w:id="328"/>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329" w:name="_Toc14422"/>
      <w:r>
        <w:rPr>
          <w:rFonts w:hint="eastAsia" w:ascii="微软雅黑" w:hAnsi="微软雅黑" w:eastAsia="微软雅黑" w:cs="微软雅黑"/>
          <w:b w:val="0"/>
          <w:sz w:val="28"/>
        </w:rPr>
        <w:br w:type="page"/>
      </w:r>
      <w:bookmarkStart w:id="330" w:name="_Toc9916"/>
      <w:bookmarkStart w:id="331" w:name="_Toc106030910"/>
      <w:bookmarkStart w:id="332" w:name="_Toc76462354"/>
      <w:bookmarkStart w:id="333" w:name="_Toc28156"/>
      <w:bookmarkStart w:id="334" w:name="_Toc8359"/>
      <w:bookmarkStart w:id="335" w:name="_Toc8805"/>
      <w:r>
        <w:rPr>
          <w:rFonts w:hint="eastAsia" w:ascii="微软雅黑" w:hAnsi="微软雅黑" w:eastAsia="微软雅黑" w:cs="微软雅黑"/>
          <w:sz w:val="24"/>
        </w:rPr>
        <w:t>五、其他资料</w:t>
      </w:r>
      <w:bookmarkEnd w:id="329"/>
      <w:bookmarkEnd w:id="330"/>
      <w:bookmarkEnd w:id="331"/>
      <w:bookmarkEnd w:id="332"/>
      <w:bookmarkEnd w:id="333"/>
      <w:bookmarkEnd w:id="334"/>
      <w:bookmarkEnd w:id="335"/>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336" w:name="_Toc15654"/>
      <w:bookmarkStart w:id="337" w:name="_Toc12886"/>
      <w:r>
        <w:rPr>
          <w:rFonts w:hint="eastAsia" w:ascii="微软雅黑" w:hAnsi="微软雅黑" w:eastAsia="微软雅黑" w:cs="微软雅黑"/>
          <w:sz w:val="24"/>
          <w:szCs w:val="24"/>
        </w:rPr>
        <w:t>（一）其他与项目有关的资料</w:t>
      </w:r>
      <w:bookmarkEnd w:id="336"/>
      <w:bookmarkEnd w:id="33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338" w:name="_Toc7109"/>
      <w:bookmarkStart w:id="339" w:name="_Toc12109"/>
      <w:r>
        <w:rPr>
          <w:rFonts w:hint="eastAsia" w:ascii="微软雅黑" w:hAnsi="微软雅黑" w:eastAsia="微软雅黑" w:cs="微软雅黑"/>
          <w:sz w:val="24"/>
          <w:szCs w:val="24"/>
        </w:rPr>
        <w:t>（结束）</w:t>
      </w:r>
      <w:bookmarkEnd w:id="338"/>
      <w:bookmarkEnd w:id="339"/>
    </w:p>
    <w:bookmarkEnd w:id="249"/>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6"/>
                      <w:rPr>
                        <w:rFonts w:hint="default" w:eastAsia="宋体"/>
                        <w:lang w:val="en-US" w:eastAsia="zh-CN"/>
                      </w:rPr>
                    </w:pPr>
                  </w:p>
                </w:txbxContent>
              </v:textbox>
            </v:shape>
          </w:pict>
        </mc:Fallback>
      </mc:AlternateContent>
    </w:r>
  </w:p>
  <w:p>
    <w:pPr>
      <w:pStyle w:val="36"/>
      <w:rPr>
        <w:rFonts w:hint="eastAsia" w:ascii="宋体" w:hAnsi="宋体"/>
        <w:sz w:val="2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6"/>
                      <w:rPr>
                        <w:rFonts w:hint="default" w:eastAsia="宋体"/>
                        <w:lang w:val="en-US" w:eastAsia="zh-CN"/>
                      </w:rPr>
                    </w:pP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2C100FA"/>
    <w:rsid w:val="02C10F3E"/>
    <w:rsid w:val="030620E3"/>
    <w:rsid w:val="0496039D"/>
    <w:rsid w:val="05B83278"/>
    <w:rsid w:val="079B568B"/>
    <w:rsid w:val="07F103E0"/>
    <w:rsid w:val="092E6FC0"/>
    <w:rsid w:val="0BB87E47"/>
    <w:rsid w:val="0D1F249B"/>
    <w:rsid w:val="0D26388C"/>
    <w:rsid w:val="0D2D45FA"/>
    <w:rsid w:val="0F4F0F37"/>
    <w:rsid w:val="1009316D"/>
    <w:rsid w:val="139C1618"/>
    <w:rsid w:val="147A5E14"/>
    <w:rsid w:val="14D11CFB"/>
    <w:rsid w:val="15935DB5"/>
    <w:rsid w:val="15BB3449"/>
    <w:rsid w:val="171C1EE4"/>
    <w:rsid w:val="17324323"/>
    <w:rsid w:val="17A1211B"/>
    <w:rsid w:val="18ED7A84"/>
    <w:rsid w:val="19255AF5"/>
    <w:rsid w:val="19401112"/>
    <w:rsid w:val="19740A13"/>
    <w:rsid w:val="1A7E6296"/>
    <w:rsid w:val="1C3E51DD"/>
    <w:rsid w:val="1D9B6BDB"/>
    <w:rsid w:val="1F0D01CA"/>
    <w:rsid w:val="21226BB2"/>
    <w:rsid w:val="21864056"/>
    <w:rsid w:val="222348FC"/>
    <w:rsid w:val="22F860AB"/>
    <w:rsid w:val="2486441F"/>
    <w:rsid w:val="263535D3"/>
    <w:rsid w:val="286153F5"/>
    <w:rsid w:val="2895673E"/>
    <w:rsid w:val="29601F8B"/>
    <w:rsid w:val="296F02CD"/>
    <w:rsid w:val="2AA01F44"/>
    <w:rsid w:val="2B9D4AB7"/>
    <w:rsid w:val="2C43216E"/>
    <w:rsid w:val="2CD472B8"/>
    <w:rsid w:val="2DB02B6B"/>
    <w:rsid w:val="2DDD1BED"/>
    <w:rsid w:val="300C58E0"/>
    <w:rsid w:val="30607DAE"/>
    <w:rsid w:val="312C1210"/>
    <w:rsid w:val="31DA5A58"/>
    <w:rsid w:val="32FD7152"/>
    <w:rsid w:val="332D1E43"/>
    <w:rsid w:val="348014C3"/>
    <w:rsid w:val="361F2D7D"/>
    <w:rsid w:val="37556B60"/>
    <w:rsid w:val="38CD7FDC"/>
    <w:rsid w:val="3AB207B7"/>
    <w:rsid w:val="3ACE5D4F"/>
    <w:rsid w:val="3BCC72E2"/>
    <w:rsid w:val="3C55524B"/>
    <w:rsid w:val="3CCE1388"/>
    <w:rsid w:val="3DF6488D"/>
    <w:rsid w:val="3F122AF5"/>
    <w:rsid w:val="3F1C71CA"/>
    <w:rsid w:val="406334F2"/>
    <w:rsid w:val="409F14A1"/>
    <w:rsid w:val="415F6EA3"/>
    <w:rsid w:val="42E4764C"/>
    <w:rsid w:val="452C7897"/>
    <w:rsid w:val="46151D23"/>
    <w:rsid w:val="46D026EE"/>
    <w:rsid w:val="494C6B8D"/>
    <w:rsid w:val="497B7CB3"/>
    <w:rsid w:val="49D3665A"/>
    <w:rsid w:val="4A8845CE"/>
    <w:rsid w:val="4B2D12E0"/>
    <w:rsid w:val="4BEB6B31"/>
    <w:rsid w:val="4DD36371"/>
    <w:rsid w:val="4EEC1F3B"/>
    <w:rsid w:val="4F070047"/>
    <w:rsid w:val="4F3C244F"/>
    <w:rsid w:val="4FCD30B4"/>
    <w:rsid w:val="500C41C5"/>
    <w:rsid w:val="5115115D"/>
    <w:rsid w:val="521E4A24"/>
    <w:rsid w:val="52D92ACB"/>
    <w:rsid w:val="53B4776F"/>
    <w:rsid w:val="53DF1E3A"/>
    <w:rsid w:val="540F25CE"/>
    <w:rsid w:val="545B425C"/>
    <w:rsid w:val="558E730F"/>
    <w:rsid w:val="573C43EC"/>
    <w:rsid w:val="57857077"/>
    <w:rsid w:val="587934A1"/>
    <w:rsid w:val="58EA1C45"/>
    <w:rsid w:val="5CA67F0E"/>
    <w:rsid w:val="5CC4593C"/>
    <w:rsid w:val="5DAD4E7C"/>
    <w:rsid w:val="60CB5C8F"/>
    <w:rsid w:val="648E3C9A"/>
    <w:rsid w:val="64DA4767"/>
    <w:rsid w:val="65170F5B"/>
    <w:rsid w:val="65215328"/>
    <w:rsid w:val="670A099E"/>
    <w:rsid w:val="68BD663A"/>
    <w:rsid w:val="692F74C0"/>
    <w:rsid w:val="696405DD"/>
    <w:rsid w:val="69BE2355"/>
    <w:rsid w:val="6A712F81"/>
    <w:rsid w:val="6B75107A"/>
    <w:rsid w:val="6D2C595F"/>
    <w:rsid w:val="6D5236ED"/>
    <w:rsid w:val="6FE969BF"/>
    <w:rsid w:val="701245F9"/>
    <w:rsid w:val="70E258C3"/>
    <w:rsid w:val="71175C34"/>
    <w:rsid w:val="71F320AC"/>
    <w:rsid w:val="74D70DF7"/>
    <w:rsid w:val="750950F5"/>
    <w:rsid w:val="750D16CF"/>
    <w:rsid w:val="75296395"/>
    <w:rsid w:val="773622B4"/>
    <w:rsid w:val="77D50611"/>
    <w:rsid w:val="789F3DA6"/>
    <w:rsid w:val="78A52377"/>
    <w:rsid w:val="79082185"/>
    <w:rsid w:val="79FB3E99"/>
    <w:rsid w:val="7A6F77AB"/>
    <w:rsid w:val="7ABA3FBA"/>
    <w:rsid w:val="7B5B7497"/>
    <w:rsid w:val="7BEF5F10"/>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正文 A"/>
    <w:qFormat/>
    <w:uiPriority w:val="0"/>
    <w:pPr>
      <w:framePr w:wrap="around" w:vAnchor="margin" w:hAnchor="text" w:y="1"/>
      <w:widowControl w:val="0"/>
      <w:jc w:val="both"/>
    </w:pPr>
    <w:rPr>
      <w:rFonts w:hint="eastAsia" w:ascii="Arial Unicode MS" w:hAnsi="Arial Unicode MS" w:eastAsia="Calibri" w:cs="Arial Unicode MS"/>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3</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2026-02-26T08:28:25Z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74D3B0A4E81D4A4F8B41BD648E9123D9</vt:lpwstr>
  </property>
</Properties>
</file>