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YSB260365</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呼吸振荡排痰系统</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76462316"/>
      <w:bookmarkStart w:id="2" w:name="_Toc106030870"/>
      <w:bookmarkStart w:id="3" w:name="_Toc11641050"/>
      <w:bookmarkStart w:id="4" w:name="_Toc24037"/>
      <w:bookmarkStart w:id="5" w:name="_Toc2711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呼吸振荡排痰系统</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856"/>
      <w:bookmarkStart w:id="8" w:name="_Toc317775175"/>
      <w:bookmarkStart w:id="9" w:name="_Toc13094"/>
      <w:bookmarkStart w:id="10" w:name="_Toc76462317"/>
      <w:bookmarkStart w:id="11" w:name="_Toc31389352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YSB260365</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呼吸振荡排痰系统</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12</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106030874"/>
      <w:bookmarkStart w:id="23" w:name="_Toc76462320"/>
      <w:bookmarkStart w:id="24" w:name="_Toc279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26664"/>
      <w:bookmarkStart w:id="27" w:name="_Toc521053053"/>
      <w:bookmarkStart w:id="28" w:name="_Toc12841"/>
      <w:bookmarkStart w:id="29" w:name="_Toc6178"/>
      <w:bookmarkStart w:id="30" w:name="_Toc65660334"/>
      <w:bookmarkStart w:id="31" w:name="_Toc106034625"/>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bookmarkStart w:id="33" w:name="_Toc4355"/>
      <w:bookmarkStart w:id="34" w:name="_Toc521053054"/>
      <w:bookmarkStart w:id="35" w:name="_Toc106034626"/>
      <w:bookmarkStart w:id="36" w:name="_Toc525047162"/>
      <w:bookmarkStart w:id="37" w:name="_Toc2945"/>
      <w:bookmarkStart w:id="38" w:name="_Toc65660335"/>
      <w:bookmarkStart w:id="39" w:name="_Toc1546"/>
      <w:bookmarkStart w:id="40" w:name="_Toc24100"/>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1053055"/>
      <w:bookmarkStart w:id="42" w:name="_Toc16269"/>
      <w:bookmarkStart w:id="43" w:name="_Toc65660336"/>
      <w:bookmarkStart w:id="44" w:name="_Toc6563"/>
      <w:bookmarkStart w:id="45" w:name="_Toc106034627"/>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24901"/>
      <w:bookmarkStart w:id="49" w:name="_Toc521053056"/>
      <w:bookmarkStart w:id="50" w:name="_Toc10415"/>
      <w:bookmarkStart w:id="51" w:name="_Toc65660337"/>
      <w:bookmarkStart w:id="52" w:name="_Toc21079"/>
      <w:bookmarkStart w:id="53" w:name="_Toc525047164"/>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8649"/>
      <w:bookmarkStart w:id="56" w:name="_Toc75793504"/>
      <w:bookmarkStart w:id="57" w:name="_Toc32686"/>
      <w:bookmarkStart w:id="58" w:name="_Toc2422"/>
      <w:bookmarkStart w:id="59" w:name="_Toc2070"/>
      <w:bookmarkStart w:id="60" w:name="_Toc725"/>
      <w:bookmarkStart w:id="61" w:name="_Toc25639"/>
      <w:bookmarkStart w:id="62" w:name="_Toc26176"/>
      <w:bookmarkStart w:id="63" w:name="_Toc23143"/>
      <w:bookmarkStart w:id="64" w:name="_Toc19886"/>
      <w:bookmarkStart w:id="65" w:name="_Toc1492"/>
      <w:bookmarkStart w:id="66" w:name="_Toc12959"/>
      <w:bookmarkStart w:id="67" w:name="_Toc1625"/>
      <w:bookmarkStart w:id="68" w:name="_Toc5461"/>
      <w:bookmarkStart w:id="69" w:name="_Toc11017"/>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8370"/>
      <w:bookmarkStart w:id="74" w:name="_Toc4531"/>
      <w:bookmarkStart w:id="75" w:name="_Toc29985"/>
      <w:bookmarkStart w:id="76" w:name="_Toc4913"/>
      <w:bookmarkStart w:id="77" w:name="_Toc20979"/>
      <w:bookmarkStart w:id="78" w:name="_Toc75793505"/>
      <w:bookmarkStart w:id="79" w:name="_Toc23656"/>
      <w:bookmarkStart w:id="80" w:name="_Toc4519"/>
      <w:bookmarkStart w:id="81" w:name="_Toc7027"/>
      <w:bookmarkStart w:id="82" w:name="_Toc23504"/>
      <w:bookmarkStart w:id="83" w:name="_Toc14433"/>
      <w:bookmarkStart w:id="84" w:name="_Toc106030381"/>
      <w:bookmarkStart w:id="85" w:name="_Toc11703"/>
      <w:bookmarkStart w:id="86" w:name="_Toc9261"/>
      <w:bookmarkStart w:id="87" w:name="_Toc22910"/>
      <w:bookmarkStart w:id="88" w:name="_Toc19238"/>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4"/>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4"/>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呼吸振荡排痰系统</w:t>
            </w:r>
          </w:p>
        </w:tc>
        <w:tc>
          <w:tcPr>
            <w:tcW w:w="1462" w:type="dxa"/>
            <w:vAlign w:val="center"/>
          </w:tcPr>
          <w:p>
            <w:pPr>
              <w:jc w:val="center"/>
              <w:rPr>
                <w:rFonts w:hint="default" w:ascii="微软雅黑" w:hAnsi="微软雅黑" w:eastAsia="微软雅黑" w:cs="微软雅黑"/>
                <w:color w:val="0000FF"/>
                <w:sz w:val="21"/>
                <w:szCs w:val="21"/>
                <w:lang w:val="en-US" w:eastAsia="zh-CN"/>
              </w:rPr>
            </w:pPr>
            <w:bookmarkStart w:id="172" w:name="_GoBack"/>
            <w:bookmarkEnd w:id="172"/>
            <w:r>
              <w:rPr>
                <w:rFonts w:hint="eastAsia" w:ascii="微软雅黑" w:hAnsi="微软雅黑" w:eastAsia="微软雅黑" w:cs="微软雅黑"/>
                <w:kern w:val="2"/>
                <w:sz w:val="21"/>
                <w:szCs w:val="21"/>
                <w:lang w:val="en-US" w:eastAsia="zh-CN" w:bidi="ar-SA"/>
              </w:rPr>
              <w:t>8台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7791"/>
      <w:bookmarkStart w:id="90" w:name="_Toc76462327"/>
      <w:bookmarkStart w:id="91" w:name="_Toc12473"/>
      <w:bookmarkStart w:id="92" w:name="_Toc106030882"/>
      <w:r>
        <w:rPr>
          <w:rFonts w:hint="eastAsia" w:ascii="微软雅黑" w:hAnsi="微软雅黑" w:eastAsia="微软雅黑" w:cs="微软雅黑"/>
          <w:b/>
          <w:bCs/>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工作参数：频率范围1HZ—20HZ连续可调，步距≤1Hz；压力范围：0.3kpa—3.8kpa，至少有15个等级可进行调节，步距≤0.25kpa；时间范围：0-99min（±5min）连续可调，步距≤1min。</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lang w:val="en-US" w:eastAsia="zh-CN"/>
        </w:rPr>
        <w:t>至少具备一种手动模式、四种自动模式和两种自定义模式；</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每种自动模式均使用梯形工作方式，设备运行后5s—200s（±5S）时间内达到预设参数，保持设定参数工作200s—590s（±5S），经过5s—200s（±5S）时间降低到0，设备停止；</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lang w:val="en-US" w:eastAsia="zh-CN"/>
        </w:rPr>
        <w:t>自定义工作模式可自行设定工作参数，并且在下次调整前自动保存，不受开关电源的影响，自定义模式也使用梯形工作方式；</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手动模式可以使用梯形工作模式，也可以直接调节到最佳耐受值使用；</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default" w:ascii="微软雅黑" w:hAnsi="微软雅黑" w:eastAsia="微软雅黑" w:cs="微软雅黑"/>
          <w:sz w:val="24"/>
          <w:szCs w:val="24"/>
          <w:lang w:val="en-US" w:eastAsia="zh-CN"/>
        </w:rPr>
        <w:t>设备的工作时间自动累计，不需要外接设备即可随时查询；</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default" w:ascii="微软雅黑" w:hAnsi="微软雅黑" w:eastAsia="微软雅黑" w:cs="微软雅黑"/>
          <w:sz w:val="24"/>
          <w:szCs w:val="24"/>
          <w:lang w:val="en-US" w:eastAsia="zh-CN"/>
        </w:rPr>
        <w:t>每台配置要求：主机1台、电源线1条、白色软管≥4条、可拆卸背心≥3件、充气背心≥3件、充气束带≥4条，可拆卸背心和充气背心的规格型号根据使用科室要求配送</w:t>
      </w:r>
      <w:r>
        <w:rPr>
          <w:rFonts w:hint="eastAsia" w:ascii="微软雅黑" w:hAnsi="微软雅黑" w:eastAsia="微软雅黑" w:cs="微软雅黑"/>
          <w:sz w:val="24"/>
          <w:szCs w:val="24"/>
          <w:lang w:val="en-US" w:eastAsia="zh-CN"/>
        </w:rPr>
        <w:t>，适用儿童。</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交货期：定标后30个日历日内将设备运到采购人指定交货地点。</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1.质保期：不低于5年；质保期内免费维修维保，免费更换所有需要的配件（含硬件及软件），质保期外免费维修，采购人只支付维修设备配件等费用，不得支付维修产生的差旅费等费用。</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24小时</w:t>
            </w:r>
            <w:r>
              <w:rPr>
                <w:rFonts w:hint="eastAsia" w:ascii="微软雅黑" w:hAnsi="微软雅黑" w:eastAsia="微软雅黑" w:cs="微软雅黑"/>
                <w:color w:val="auto"/>
                <w:kern w:val="2"/>
                <w:sz w:val="24"/>
                <w:szCs w:val="24"/>
                <w:lang w:val="de-DE" w:eastAsia="zh-CN" w:bidi="ar-SA"/>
              </w:rPr>
              <w:t>内到达现场解决故障。</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3.不能解决故障则应48小时内提供备用机或解决方案。</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w:t>
            </w:r>
            <w:r>
              <w:rPr>
                <w:rFonts w:hint="default" w:ascii="微软雅黑" w:hAnsi="微软雅黑" w:eastAsia="微软雅黑" w:cs="微软雅黑"/>
                <w:color w:val="auto"/>
                <w:kern w:val="2"/>
                <w:sz w:val="24"/>
                <w:szCs w:val="24"/>
                <w:lang w:val="en-US" w:eastAsia="zh-CN" w:bidi="ar-SA"/>
              </w:rPr>
              <w:t>按采购合同交货并安装调试完成，经验收合格后采购人出具项目验收报告；</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w:t>
            </w:r>
            <w:r>
              <w:rPr>
                <w:rFonts w:hint="default" w:ascii="微软雅黑" w:hAnsi="微软雅黑" w:eastAsia="微软雅黑" w:cs="微软雅黑"/>
                <w:color w:val="auto"/>
                <w:kern w:val="2"/>
                <w:sz w:val="24"/>
                <w:szCs w:val="24"/>
                <w:lang w:val="en-US" w:eastAsia="zh-CN" w:bidi="ar-SA"/>
              </w:rPr>
              <w:t>向采购人开具发票，采购人于</w:t>
            </w:r>
            <w:r>
              <w:rPr>
                <w:rFonts w:hint="eastAsia" w:ascii="微软雅黑" w:hAnsi="微软雅黑" w:eastAsia="微软雅黑" w:cs="微软雅黑"/>
                <w:color w:val="auto"/>
                <w:kern w:val="2"/>
                <w:sz w:val="24"/>
                <w:szCs w:val="24"/>
                <w:lang w:val="en-US" w:eastAsia="zh-CN" w:bidi="ar-SA"/>
              </w:rPr>
              <w:t>2个月</w:t>
            </w:r>
            <w:r>
              <w:rPr>
                <w:rFonts w:hint="default" w:ascii="微软雅黑" w:hAnsi="微软雅黑" w:eastAsia="微软雅黑" w:cs="微软雅黑"/>
                <w:color w:val="auto"/>
                <w:kern w:val="2"/>
                <w:sz w:val="24"/>
                <w:szCs w:val="24"/>
                <w:lang w:val="en-US" w:eastAsia="zh-CN" w:bidi="ar-SA"/>
              </w:rPr>
              <w:t>内以转账方式向</w:t>
            </w:r>
            <w:r>
              <w:rPr>
                <w:rFonts w:hint="eastAsia" w:ascii="微软雅黑" w:hAnsi="微软雅黑" w:eastAsia="微软雅黑" w:cs="微软雅黑"/>
                <w:color w:val="auto"/>
                <w:kern w:val="2"/>
                <w:sz w:val="24"/>
                <w:szCs w:val="24"/>
                <w:lang w:val="en-US" w:eastAsia="zh-CN" w:bidi="ar-SA"/>
              </w:rPr>
              <w:t>中标人</w:t>
            </w:r>
            <w:r>
              <w:rPr>
                <w:rFonts w:hint="default" w:ascii="微软雅黑" w:hAnsi="微软雅黑" w:eastAsia="微软雅黑" w:cs="微软雅黑"/>
                <w:color w:val="auto"/>
                <w:kern w:val="2"/>
                <w:sz w:val="24"/>
                <w:szCs w:val="24"/>
                <w:lang w:val="en-US" w:eastAsia="zh-CN" w:bidi="ar-SA"/>
              </w:rPr>
              <w:t>支付合同全款</w:t>
            </w:r>
            <w:r>
              <w:rPr>
                <w:rFonts w:hint="eastAsia" w:ascii="微软雅黑" w:hAnsi="微软雅黑" w:eastAsia="微软雅黑" w:cs="微软雅黑"/>
                <w:color w:val="auto"/>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93" w:name="_Toc6692"/>
      <w:bookmarkStart w:id="94" w:name="_Toc106030887"/>
      <w:bookmarkStart w:id="95"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96" w:name="_Toc19431"/>
      <w:r>
        <w:rPr>
          <w:rFonts w:hint="eastAsia" w:ascii="微软雅黑" w:hAnsi="微软雅黑" w:eastAsia="微软雅黑" w:cs="微软雅黑"/>
          <w:sz w:val="44"/>
        </w:rPr>
        <w:t>第四篇  公开比选采购程序及方法、评审标准、无效响应和采购终止</w:t>
      </w:r>
      <w:bookmarkEnd w:id="93"/>
      <w:bookmarkEnd w:id="94"/>
      <w:bookmarkEnd w:id="95"/>
      <w:bookmarkEnd w:id="9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7" w:name="_Toc26127"/>
      <w:bookmarkStart w:id="98" w:name="_Toc14958"/>
      <w:bookmarkStart w:id="99" w:name="_Toc106030888"/>
      <w:bookmarkStart w:id="100" w:name="_Toc76462333"/>
      <w:r>
        <w:rPr>
          <w:rFonts w:hint="eastAsia" w:ascii="微软雅黑" w:hAnsi="微软雅黑" w:eastAsia="微软雅黑" w:cs="微软雅黑"/>
          <w:sz w:val="24"/>
        </w:rPr>
        <w:t>一、公开比选采购程序</w:t>
      </w:r>
      <w:bookmarkEnd w:id="97"/>
      <w:bookmarkEnd w:id="98"/>
      <w:bookmarkEnd w:id="99"/>
      <w:bookmarkEnd w:id="1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1" w:name="_Toc27374"/>
      <w:r>
        <w:rPr>
          <w:rFonts w:hint="eastAsia" w:ascii="微软雅黑" w:hAnsi="微软雅黑" w:eastAsia="微软雅黑" w:cs="微软雅黑"/>
          <w:sz w:val="24"/>
        </w:rPr>
        <w:t>二、评标方法</w:t>
      </w:r>
      <w:bookmarkEnd w:id="101"/>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02" w:name="_Toc30944"/>
      <w:bookmarkStart w:id="103" w:name="_Toc24315"/>
      <w:bookmarkStart w:id="104" w:name="_Toc106030889"/>
      <w:bookmarkStart w:id="105" w:name="_Toc76462334"/>
      <w:bookmarkStart w:id="106" w:name="_Toc342913394"/>
      <w:bookmarkStart w:id="107" w:name="_Toc102227320"/>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rPr>
      </w:pPr>
      <w:bookmarkStart w:id="108" w:name="_Toc106030890"/>
      <w:bookmarkStart w:id="109" w:name="_Toc76462335"/>
      <w:bookmarkStart w:id="110"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1" w:name="_Toc17606"/>
      <w:r>
        <w:rPr>
          <w:rFonts w:hint="eastAsia" w:ascii="微软雅黑" w:hAnsi="微软雅黑" w:eastAsia="微软雅黑" w:cs="微软雅黑"/>
          <w:sz w:val="24"/>
        </w:rPr>
        <w:t>四、无效响应</w:t>
      </w:r>
      <w:bookmarkEnd w:id="108"/>
      <w:bookmarkEnd w:id="109"/>
      <w:bookmarkEnd w:id="110"/>
      <w:bookmarkEnd w:id="11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06030891"/>
      <w:bookmarkStart w:id="113" w:name="_Toc10687"/>
      <w:bookmarkStart w:id="114" w:name="_Toc76462336"/>
      <w:bookmarkStart w:id="115" w:name="_Toc12222"/>
      <w:r>
        <w:rPr>
          <w:rFonts w:hint="eastAsia" w:ascii="微软雅黑" w:hAnsi="微软雅黑" w:eastAsia="微软雅黑" w:cs="微软雅黑"/>
          <w:sz w:val="24"/>
        </w:rPr>
        <w:t>五、</w:t>
      </w:r>
      <w:bookmarkEnd w:id="106"/>
      <w:bookmarkEnd w:id="107"/>
      <w:bookmarkEnd w:id="112"/>
      <w:bookmarkEnd w:id="113"/>
      <w:bookmarkEnd w:id="114"/>
      <w:bookmarkEnd w:id="115"/>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16" w:name="_Toc102227313"/>
      <w:bookmarkStart w:id="117" w:name="_Toc29948"/>
      <w:bookmarkStart w:id="118" w:name="_Toc76462337"/>
      <w:bookmarkStart w:id="119" w:name="_Toc106030892"/>
      <w:bookmarkStart w:id="120" w:name="_Toc13119"/>
      <w:r>
        <w:rPr>
          <w:rFonts w:hint="eastAsia" w:ascii="微软雅黑" w:hAnsi="微软雅黑" w:eastAsia="微软雅黑" w:cs="微软雅黑"/>
          <w:sz w:val="44"/>
        </w:rPr>
        <w:t>第五篇  投标人须知</w:t>
      </w:r>
      <w:bookmarkEnd w:id="116"/>
      <w:bookmarkEnd w:id="117"/>
      <w:bookmarkEnd w:id="118"/>
      <w:bookmarkEnd w:id="119"/>
      <w:bookmarkEnd w:id="12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1" w:name="_Toc342913389"/>
      <w:bookmarkStart w:id="122" w:name="_Toc26717"/>
      <w:bookmarkStart w:id="123" w:name="_Toc20271"/>
      <w:bookmarkStart w:id="124" w:name="_Toc76462338"/>
      <w:bookmarkStart w:id="125" w:name="_Toc106030893"/>
      <w:r>
        <w:rPr>
          <w:rFonts w:hint="eastAsia" w:ascii="微软雅黑" w:hAnsi="微软雅黑" w:eastAsia="微软雅黑" w:cs="微软雅黑"/>
          <w:sz w:val="24"/>
        </w:rPr>
        <w:t>一、公开比选费用</w:t>
      </w:r>
      <w:bookmarkEnd w:id="121"/>
      <w:bookmarkEnd w:id="122"/>
      <w:bookmarkEnd w:id="123"/>
      <w:bookmarkEnd w:id="124"/>
      <w:bookmarkEnd w:id="12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7891"/>
      <w:bookmarkStart w:id="127" w:name="_Toc106030894"/>
      <w:bookmarkStart w:id="128" w:name="_Toc15712"/>
      <w:bookmarkStart w:id="129" w:name="_Toc76462339"/>
      <w:bookmarkStart w:id="130" w:name="_Toc342913391"/>
      <w:r>
        <w:rPr>
          <w:rFonts w:hint="eastAsia" w:ascii="微软雅黑" w:hAnsi="微软雅黑" w:eastAsia="微软雅黑" w:cs="微软雅黑"/>
          <w:sz w:val="24"/>
        </w:rPr>
        <w:t>二、公开比选采购文件</w:t>
      </w:r>
      <w:bookmarkEnd w:id="126"/>
      <w:bookmarkEnd w:id="127"/>
      <w:bookmarkEnd w:id="128"/>
      <w:bookmarkEnd w:id="129"/>
      <w:bookmarkEnd w:id="13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1" w:name="_Toc318159349"/>
      <w:bookmarkStart w:id="132" w:name="_Toc318159780"/>
      <w:bookmarkStart w:id="133" w:name="_Toc318159160"/>
      <w:bookmarkStart w:id="134" w:name="_Toc318166429"/>
    </w:p>
    <w:bookmarkEnd w:id="131"/>
    <w:bookmarkEnd w:id="132"/>
    <w:bookmarkEnd w:id="133"/>
    <w:bookmarkEnd w:id="13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5" w:name="_Toc102227318"/>
      <w:bookmarkStart w:id="136" w:name="_Toc342913392"/>
      <w:bookmarkStart w:id="137" w:name="_Toc76462340"/>
      <w:bookmarkStart w:id="138" w:name="_Toc26007"/>
      <w:bookmarkStart w:id="139" w:name="_Toc179714297"/>
      <w:bookmarkStart w:id="140" w:name="_Toc106030895"/>
      <w:bookmarkStart w:id="141" w:name="_Toc20510"/>
      <w:r>
        <w:rPr>
          <w:rFonts w:hint="eastAsia" w:ascii="微软雅黑" w:hAnsi="微软雅黑" w:eastAsia="微软雅黑" w:cs="微软雅黑"/>
          <w:sz w:val="24"/>
        </w:rPr>
        <w:t>三、比选要求</w:t>
      </w:r>
      <w:bookmarkEnd w:id="135"/>
      <w:bookmarkEnd w:id="136"/>
      <w:bookmarkEnd w:id="137"/>
      <w:bookmarkEnd w:id="138"/>
      <w:bookmarkEnd w:id="139"/>
      <w:bookmarkEnd w:id="140"/>
      <w:bookmarkEnd w:id="14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76462341"/>
      <w:bookmarkStart w:id="143" w:name="_Toc106030896"/>
      <w:bookmarkStart w:id="144" w:name="_Toc32166"/>
      <w:bookmarkStart w:id="145" w:name="_Toc6435"/>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2"/>
      <w:bookmarkEnd w:id="143"/>
      <w:bookmarkEnd w:id="144"/>
      <w:bookmarkEnd w:id="14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2729"/>
      <w:bookmarkStart w:id="147" w:name="_Toc21532"/>
      <w:bookmarkStart w:id="148" w:name="_Toc76462342"/>
      <w:bookmarkStart w:id="149" w:name="_Toc342913395"/>
      <w:bookmarkStart w:id="150" w:name="_Toc106030897"/>
      <w:bookmarkStart w:id="151" w:name="_Toc102227321"/>
      <w:r>
        <w:rPr>
          <w:rFonts w:hint="eastAsia" w:ascii="微软雅黑" w:hAnsi="微软雅黑" w:eastAsia="微软雅黑" w:cs="微软雅黑"/>
          <w:sz w:val="24"/>
        </w:rPr>
        <w:t>五、成交通知</w:t>
      </w:r>
      <w:bookmarkEnd w:id="146"/>
      <w:bookmarkEnd w:id="147"/>
      <w:bookmarkEnd w:id="148"/>
      <w:bookmarkEnd w:id="149"/>
      <w:bookmarkEnd w:id="150"/>
      <w:bookmarkEnd w:id="15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6030898"/>
      <w:bookmarkStart w:id="153" w:name="_Toc21448"/>
      <w:bookmarkStart w:id="154" w:name="_Toc76462343"/>
      <w:bookmarkStart w:id="155" w:name="_Toc4796"/>
      <w:r>
        <w:rPr>
          <w:rFonts w:hint="eastAsia" w:ascii="微软雅黑" w:hAnsi="微软雅黑" w:eastAsia="微软雅黑" w:cs="微软雅黑"/>
          <w:sz w:val="24"/>
        </w:rPr>
        <w:t>六、质疑处理</w:t>
      </w:r>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56" w:name="_Toc76462344"/>
      <w:bookmarkStart w:id="157" w:name="_Toc28334"/>
      <w:bookmarkStart w:id="158"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23896"/>
      <w:r>
        <w:rPr>
          <w:rFonts w:hint="eastAsia" w:ascii="微软雅黑" w:hAnsi="微软雅黑" w:eastAsia="微软雅黑" w:cs="微软雅黑"/>
          <w:sz w:val="24"/>
        </w:rPr>
        <w:t>七、</w:t>
      </w:r>
      <w:bookmarkEnd w:id="156"/>
      <w:bookmarkEnd w:id="157"/>
      <w:bookmarkEnd w:id="158"/>
      <w:bookmarkStart w:id="160" w:name="_Toc102227322"/>
      <w:bookmarkStart w:id="161" w:name="_Toc342913396"/>
      <w:bookmarkStart w:id="162" w:name="_Toc3372"/>
      <w:bookmarkStart w:id="163" w:name="_Toc76462346"/>
      <w:bookmarkStart w:id="164" w:name="_Toc106030901"/>
      <w:bookmarkStart w:id="165" w:name="_Toc12789059"/>
      <w:bookmarkStart w:id="166" w:name="_Toc11641055"/>
      <w:r>
        <w:rPr>
          <w:rFonts w:hint="eastAsia" w:ascii="微软雅黑" w:hAnsi="微软雅黑" w:eastAsia="微软雅黑" w:cs="微软雅黑"/>
          <w:sz w:val="24"/>
        </w:rPr>
        <w:t>签订</w:t>
      </w:r>
      <w:bookmarkEnd w:id="160"/>
      <w:r>
        <w:rPr>
          <w:rFonts w:hint="eastAsia" w:ascii="微软雅黑" w:hAnsi="微软雅黑" w:eastAsia="微软雅黑" w:cs="微软雅黑"/>
          <w:sz w:val="24"/>
        </w:rPr>
        <w:t>合同</w:t>
      </w:r>
      <w:bookmarkEnd w:id="159"/>
      <w:bookmarkEnd w:id="161"/>
      <w:bookmarkEnd w:id="162"/>
      <w:bookmarkEnd w:id="163"/>
      <w:bookmarkEnd w:id="16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65"/>
      <w:bookmarkEnd w:id="166"/>
    </w:p>
    <w:p>
      <w:pPr>
        <w:pStyle w:val="4"/>
        <w:spacing w:before="200" w:after="200" w:line="240" w:lineRule="auto"/>
        <w:jc w:val="center"/>
        <w:rPr>
          <w:rFonts w:hint="eastAsia" w:ascii="微软雅黑" w:hAnsi="微软雅黑" w:eastAsia="微软雅黑" w:cs="微软雅黑"/>
          <w:b/>
          <w:sz w:val="44"/>
          <w:szCs w:val="20"/>
        </w:rPr>
      </w:pPr>
      <w:bookmarkStart w:id="167" w:name="_Hlt41879464"/>
      <w:bookmarkEnd w:id="167"/>
      <w:bookmarkStart w:id="168" w:name="_Toc76462349"/>
      <w:bookmarkStart w:id="169" w:name="_Toc21717"/>
      <w:bookmarkStart w:id="170" w:name="_Toc106030905"/>
      <w:bookmarkStart w:id="171" w:name="_Toc27984"/>
      <w:r>
        <w:rPr>
          <w:rFonts w:hint="eastAsia" w:ascii="微软雅黑" w:hAnsi="微软雅黑" w:eastAsia="微软雅黑" w:cs="微软雅黑"/>
          <w:b/>
          <w:sz w:val="44"/>
          <w:szCs w:val="20"/>
        </w:rPr>
        <w:t>第六篇  响应文件编制要求</w:t>
      </w:r>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lang w:eastAsia="zh-CN"/>
        </w:rPr>
      </w:pPr>
      <w:r>
        <w:rPr>
          <w:rFonts w:hint="eastAsia" w:ascii="微软雅黑" w:hAnsi="微软雅黑" w:eastAsia="微软雅黑" w:cs="微软雅黑"/>
          <w:sz w:val="24"/>
          <w:szCs w:val="24"/>
        </w:rPr>
        <w:t>其他与项目有关的资料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3C7366D"/>
    <w:rsid w:val="143E2110"/>
    <w:rsid w:val="147376A7"/>
    <w:rsid w:val="147A5E14"/>
    <w:rsid w:val="14D11CFB"/>
    <w:rsid w:val="15935DB5"/>
    <w:rsid w:val="15BB3449"/>
    <w:rsid w:val="16404E7B"/>
    <w:rsid w:val="167215B9"/>
    <w:rsid w:val="168A64CE"/>
    <w:rsid w:val="17324323"/>
    <w:rsid w:val="17A1211B"/>
    <w:rsid w:val="18ED7A84"/>
    <w:rsid w:val="19255AF5"/>
    <w:rsid w:val="1A7E6296"/>
    <w:rsid w:val="1E9130D7"/>
    <w:rsid w:val="1F0D01CA"/>
    <w:rsid w:val="1FB21338"/>
    <w:rsid w:val="21226BB2"/>
    <w:rsid w:val="21864056"/>
    <w:rsid w:val="222348FC"/>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C23D04"/>
    <w:rsid w:val="41E22EB6"/>
    <w:rsid w:val="446528DF"/>
    <w:rsid w:val="44890FF5"/>
    <w:rsid w:val="44F64ED7"/>
    <w:rsid w:val="452C7897"/>
    <w:rsid w:val="46151D23"/>
    <w:rsid w:val="46BB1B1D"/>
    <w:rsid w:val="46D026EE"/>
    <w:rsid w:val="475E104C"/>
    <w:rsid w:val="47AA1B14"/>
    <w:rsid w:val="47DF47C8"/>
    <w:rsid w:val="47E44DA2"/>
    <w:rsid w:val="494C6B8D"/>
    <w:rsid w:val="49687C7C"/>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3"/>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12</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2026-07-15T07:31:12Z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05F9DC421BDA43B3AA630F4E159E4B84</vt:lpwstr>
  </property>
</Properties>
</file>