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rPr>
      </w:pPr>
    </w:p>
    <w:p>
      <w:pPr>
        <w:pStyle w:val="2"/>
        <w:rPr>
          <w:rFonts w:hint="eastAsia"/>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w:t>
      </w:r>
      <w:r>
        <w:rPr>
          <w:rFonts w:hint="eastAsia" w:ascii="微软雅黑" w:hAnsi="微软雅黑" w:eastAsia="微软雅黑" w:cs="微软雅黑"/>
          <w:sz w:val="36"/>
          <w:szCs w:val="36"/>
          <w:u w:val="single"/>
          <w:lang w:val="en-US" w:eastAsia="zh-CN"/>
        </w:rPr>
        <w:t>XX260115</w:t>
      </w:r>
    </w:p>
    <w:p>
      <w:pPr>
        <w:spacing w:line="360" w:lineRule="auto"/>
        <w:ind w:firstLine="1800" w:firstLineChars="5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OA流程、报表制作服务</w:t>
      </w:r>
    </w:p>
    <w:p>
      <w:pPr>
        <w:spacing w:line="500" w:lineRule="exact"/>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3</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_Toc21659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_Toc21358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_Toc5757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_Toc25322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_Toc69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_Toc5632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_Toc27230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_Toc20423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_Toc20081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_Toc621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_Toc24700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_Toc31352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_Toc27003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_Toc14503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_Toc8094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_Toc26449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_Toc29986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_Toc19678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_Toc29265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_Toc11128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_Toc13617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_Toc9069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_Toc30134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_Toc10832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_Toc17104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_Toc27736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_Toc5332 \h </w:instrText>
      </w:r>
      <w:r>
        <w:rPr>
          <w:sz w:val="24"/>
          <w:szCs w:val="24"/>
        </w:rPr>
        <w:fldChar w:fldCharType="separate"/>
      </w:r>
      <w:r>
        <w:rPr>
          <w:sz w:val="24"/>
          <w:szCs w:val="24"/>
        </w:rPr>
        <w:t>- 20 -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_Toc29080 \h </w:instrText>
      </w:r>
      <w:r>
        <w:rPr>
          <w:sz w:val="24"/>
          <w:szCs w:val="24"/>
        </w:rPr>
        <w:fldChar w:fldCharType="separate"/>
      </w:r>
      <w:r>
        <w:rPr>
          <w:sz w:val="24"/>
          <w:szCs w:val="24"/>
        </w:rPr>
        <w:t>- 22 -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_Toc18515 \h </w:instrText>
      </w:r>
      <w:r>
        <w:rPr>
          <w:sz w:val="24"/>
          <w:szCs w:val="24"/>
        </w:rPr>
        <w:fldChar w:fldCharType="separate"/>
      </w:r>
      <w:r>
        <w:rPr>
          <w:sz w:val="24"/>
          <w:szCs w:val="24"/>
        </w:rPr>
        <w:t>- 24 -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_Toc28156 \h </w:instrText>
      </w:r>
      <w:r>
        <w:rPr>
          <w:sz w:val="24"/>
          <w:szCs w:val="24"/>
        </w:rPr>
        <w:fldChar w:fldCharType="separate"/>
      </w:r>
      <w:r>
        <w:rPr>
          <w:sz w:val="24"/>
          <w:szCs w:val="24"/>
        </w:rPr>
        <w:t>- 30 -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12789052"/>
      <w:bookmarkStart w:id="2" w:name="_Toc76462316"/>
      <w:bookmarkStart w:id="3" w:name="_Toc24037"/>
      <w:bookmarkStart w:id="4" w:name="_Toc106030870"/>
      <w:bookmarkStart w:id="5" w:name="_Toc21659"/>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OA流程、报表制作服务</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单一来源</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3856"/>
      <w:bookmarkStart w:id="8" w:name="_Toc317775175"/>
      <w:bookmarkStart w:id="9" w:name="_Toc106030871"/>
      <w:bookmarkStart w:id="10" w:name="_Toc21358"/>
      <w:bookmarkStart w:id="11" w:name="_Toc313893526"/>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2444"/>
        <w:gridCol w:w="1696"/>
        <w:gridCol w:w="3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317775178"/>
            <w:bookmarkStart w:id="13" w:name="_Toc106030872"/>
            <w:bookmarkStart w:id="14" w:name="_Toc76462318"/>
            <w:bookmarkStart w:id="15" w:name="_Toc373860293"/>
            <w:r>
              <w:rPr>
                <w:rFonts w:hint="eastAsia" w:ascii="微软雅黑" w:hAnsi="微软雅黑" w:eastAsia="微软雅黑" w:cs="微软雅黑"/>
                <w:b/>
                <w:bCs/>
                <w:kern w:val="0"/>
                <w:sz w:val="21"/>
                <w:szCs w:val="24"/>
              </w:rPr>
              <w:t>项目编号</w:t>
            </w:r>
          </w:p>
        </w:tc>
        <w:tc>
          <w:tcPr>
            <w:tcW w:w="136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45"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单价最高限价</w:t>
            </w:r>
          </w:p>
        </w:tc>
        <w:tc>
          <w:tcPr>
            <w:tcW w:w="1775"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w:t>
            </w:r>
            <w:r>
              <w:rPr>
                <w:rFonts w:hint="eastAsia" w:ascii="微软雅黑" w:hAnsi="微软雅黑" w:eastAsia="微软雅黑" w:cs="微软雅黑"/>
                <w:kern w:val="0"/>
                <w:sz w:val="21"/>
                <w:szCs w:val="24"/>
                <w:lang w:val="en-US" w:eastAsia="zh-CN"/>
              </w:rPr>
              <w:t>XX260115</w:t>
            </w:r>
          </w:p>
        </w:tc>
        <w:tc>
          <w:tcPr>
            <w:tcW w:w="136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OA流程、报表制作服务</w:t>
            </w:r>
          </w:p>
        </w:tc>
        <w:tc>
          <w:tcPr>
            <w:tcW w:w="945"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1200元/个</w:t>
            </w:r>
          </w:p>
        </w:tc>
        <w:tc>
          <w:tcPr>
            <w:tcW w:w="1775"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3年采购金额不超过15万元</w:t>
            </w:r>
          </w:p>
        </w:tc>
      </w:tr>
      <w:bookmarkEnd w:id="12"/>
      <w:bookmarkEnd w:id="13"/>
      <w:bookmarkEnd w:id="14"/>
      <w:bookmarkEnd w:id="15"/>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6" w:name="_Toc127890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p>
    <w:p>
      <w:pPr>
        <w:snapToGrid w:val="0"/>
        <w:spacing w:line="400" w:lineRule="exact"/>
        <w:ind w:firstLine="480" w:firstLineChars="200"/>
        <w:rPr>
          <w:rFonts w:hint="eastAsia" w:ascii="微软雅黑" w:hAnsi="微软雅黑" w:eastAsia="微软雅黑" w:cs="微软雅黑"/>
          <w:sz w:val="24"/>
          <w:szCs w:val="24"/>
        </w:rPr>
      </w:pPr>
      <w:bookmarkStart w:id="17" w:name="_Toc12789054"/>
      <w:bookmarkStart w:id="18" w:name="_Toc11641053"/>
      <w:bookmarkStart w:id="19" w:name="_Toc1060308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0"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0"/>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1" w:name="_Toc11971"/>
      <w:bookmarkStart w:id="22" w:name="_Toc4254"/>
      <w:bookmarkStart w:id="23" w:name="_Toc10174"/>
      <w:r>
        <w:rPr>
          <w:rFonts w:hint="eastAsia" w:ascii="微软雅黑" w:hAnsi="微软雅黑" w:eastAsia="微软雅黑" w:cs="微软雅黑"/>
          <w:sz w:val="24"/>
          <w:szCs w:val="24"/>
        </w:rPr>
        <w:t>三、联系方式</w:t>
      </w:r>
      <w:bookmarkEnd w:id="17"/>
      <w:bookmarkEnd w:id="18"/>
      <w:bookmarkEnd w:id="19"/>
      <w:bookmarkEnd w:id="21"/>
      <w:bookmarkEnd w:id="22"/>
      <w:bookmarkEnd w:id="2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4" w:name="_Toc106030860"/>
      <w:bookmarkStart w:id="25" w:name="_Toc22691"/>
      <w:bookmarkStart w:id="26" w:name="_Toc14015"/>
      <w:bookmarkStart w:id="27" w:name="_Toc17540"/>
      <w:r>
        <w:rPr>
          <w:rFonts w:hint="eastAsia" w:ascii="微软雅黑" w:hAnsi="微软雅黑" w:eastAsia="微软雅黑" w:cs="微软雅黑"/>
          <w:b/>
          <w:sz w:val="44"/>
        </w:rPr>
        <w:t>第二篇  单一来源采购须知</w:t>
      </w:r>
      <w:bookmarkEnd w:id="24"/>
      <w:bookmarkEnd w:id="25"/>
      <w:bookmarkEnd w:id="26"/>
      <w:bookmarkEnd w:id="27"/>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28" w:name="_Toc12115"/>
      <w:bookmarkStart w:id="29" w:name="_Toc179714294"/>
      <w:bookmarkStart w:id="30" w:name="_Toc25259"/>
      <w:bookmarkStart w:id="31" w:name="_Toc18291"/>
      <w:bookmarkStart w:id="32" w:name="_Toc102227314"/>
      <w:bookmarkStart w:id="33" w:name="_Toc106030861"/>
      <w:r>
        <w:rPr>
          <w:rFonts w:hint="eastAsia" w:ascii="微软雅黑" w:hAnsi="微软雅黑" w:eastAsia="微软雅黑" w:cs="微软雅黑"/>
          <w:sz w:val="24"/>
          <w:szCs w:val="24"/>
        </w:rPr>
        <w:t>一、采购相关费用</w:t>
      </w:r>
      <w:bookmarkEnd w:id="28"/>
      <w:bookmarkEnd w:id="29"/>
      <w:bookmarkEnd w:id="30"/>
      <w:bookmarkEnd w:id="31"/>
      <w:bookmarkEnd w:id="32"/>
      <w:bookmarkEnd w:id="33"/>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4" w:name="_Toc102227316"/>
      <w:bookmarkStart w:id="35" w:name="_Toc1963"/>
      <w:bookmarkStart w:id="36" w:name="_Toc21627"/>
      <w:bookmarkStart w:id="37" w:name="_Toc106030862"/>
      <w:bookmarkStart w:id="38" w:name="_Toc179714295"/>
      <w:bookmarkStart w:id="39" w:name="_Toc1441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资质</w:t>
      </w:r>
      <w:bookmarkEnd w:id="34"/>
      <w:bookmarkEnd w:id="35"/>
      <w:bookmarkEnd w:id="36"/>
      <w:bookmarkEnd w:id="37"/>
      <w:bookmarkEnd w:id="38"/>
      <w:bookmarkEnd w:id="3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144"/>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（二）本项目的特定资格要求：</w:t>
      </w:r>
      <w:r>
        <w:rPr>
          <w:rFonts w:hint="eastAsia" w:ascii="微软雅黑" w:hAnsi="微软雅黑" w:eastAsia="微软雅黑" w:cs="微软雅黑"/>
          <w:sz w:val="24"/>
          <w:szCs w:val="24"/>
          <w:lang w:val="en-US"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0" w:name="_Toc102227317"/>
      <w:bookmarkStart w:id="41" w:name="_Toc179714296"/>
      <w:bookmarkStart w:id="42" w:name="_Toc7510"/>
      <w:bookmarkStart w:id="43" w:name="_Toc106030863"/>
      <w:bookmarkStart w:id="44" w:name="_Toc27842"/>
      <w:bookmarkStart w:id="45" w:name="_Toc10350"/>
      <w:r>
        <w:rPr>
          <w:rFonts w:hint="eastAsia" w:ascii="微软雅黑" w:hAnsi="微软雅黑" w:eastAsia="微软雅黑" w:cs="微软雅黑"/>
          <w:sz w:val="24"/>
          <w:szCs w:val="24"/>
        </w:rPr>
        <w:t>三、</w:t>
      </w:r>
      <w:bookmarkEnd w:id="40"/>
      <w:bookmarkEnd w:id="41"/>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2"/>
      <w:bookmarkEnd w:id="43"/>
      <w:bookmarkEnd w:id="44"/>
      <w:bookmarkEnd w:id="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w:t>
      </w:r>
      <w:r>
        <w:rPr>
          <w:rFonts w:hint="eastAsia" w:ascii="微软雅黑" w:hAnsi="微软雅黑" w:eastAsia="微软雅黑" w:cs="微软雅黑"/>
          <w:sz w:val="24"/>
          <w:szCs w:val="24"/>
          <w:lang w:val="en-US" w:eastAsia="zh-CN"/>
        </w:rPr>
        <w:t>编制</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6" w:name="_Toc17019"/>
      <w:bookmarkStart w:id="47" w:name="_Toc106030864"/>
      <w:bookmarkStart w:id="48" w:name="_Toc16607"/>
      <w:bookmarkStart w:id="49" w:name="_Toc4463"/>
      <w:r>
        <w:rPr>
          <w:rFonts w:hint="eastAsia" w:ascii="微软雅黑" w:hAnsi="微软雅黑" w:eastAsia="微软雅黑" w:cs="微软雅黑"/>
          <w:sz w:val="24"/>
          <w:szCs w:val="24"/>
        </w:rPr>
        <w:t>四、响应文件要求</w:t>
      </w:r>
      <w:bookmarkEnd w:id="46"/>
      <w:bookmarkEnd w:id="47"/>
      <w:bookmarkEnd w:id="48"/>
      <w:bookmarkEnd w:id="4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w:t>
      </w:r>
      <w:r>
        <w:rPr>
          <w:rFonts w:hint="eastAsia" w:ascii="微软雅黑" w:hAnsi="微软雅黑" w:eastAsia="微软雅黑" w:cs="微软雅黑"/>
          <w:sz w:val="24"/>
          <w:szCs w:val="24"/>
        </w:rPr>
        <w:t>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3.1</w:t>
      </w:r>
      <w:r>
        <w:rPr>
          <w:rFonts w:hint="eastAsia" w:ascii="微软雅黑" w:hAnsi="微软雅黑" w:eastAsia="微软雅黑" w:cs="微软雅黑"/>
          <w:sz w:val="24"/>
          <w:szCs w:val="24"/>
        </w:rPr>
        <w:t>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3.2</w:t>
      </w:r>
      <w:r>
        <w:rPr>
          <w:rFonts w:hint="eastAsia" w:ascii="微软雅黑" w:hAnsi="微软雅黑" w:eastAsia="微软雅黑" w:cs="微软雅黑"/>
          <w:sz w:val="24"/>
          <w:szCs w:val="24"/>
        </w:rPr>
        <w:t>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4.1</w:t>
      </w:r>
      <w:r>
        <w:rPr>
          <w:rFonts w:hint="eastAsia" w:ascii="微软雅黑" w:hAnsi="微软雅黑" w:eastAsia="微软雅黑" w:cs="微软雅黑"/>
          <w:sz w:val="24"/>
          <w:szCs w:val="24"/>
        </w:rPr>
        <w:t>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4.2</w:t>
      </w:r>
      <w:r>
        <w:rPr>
          <w:rFonts w:hint="eastAsia" w:ascii="微软雅黑" w:hAnsi="微软雅黑" w:eastAsia="微软雅黑" w:cs="微软雅黑"/>
          <w:sz w:val="24"/>
          <w:szCs w:val="24"/>
        </w:rPr>
        <w:t>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4.3</w:t>
      </w:r>
      <w:r>
        <w:rPr>
          <w:rFonts w:hint="eastAsia" w:ascii="微软雅黑" w:hAnsi="微软雅黑" w:eastAsia="微软雅黑" w:cs="微软雅黑"/>
          <w:sz w:val="24"/>
          <w:szCs w:val="24"/>
        </w:rPr>
        <w:t>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4.4</w:t>
      </w:r>
      <w:r>
        <w:rPr>
          <w:rFonts w:hint="eastAsia" w:ascii="微软雅黑" w:hAnsi="微软雅黑" w:eastAsia="微软雅黑" w:cs="微软雅黑"/>
          <w:sz w:val="24"/>
          <w:szCs w:val="24"/>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4.6</w:t>
      </w:r>
      <w:r>
        <w:rPr>
          <w:rFonts w:hint="eastAsia" w:ascii="微软雅黑" w:hAnsi="微软雅黑" w:eastAsia="微软雅黑" w:cs="微软雅黑"/>
          <w:sz w:val="24"/>
          <w:szCs w:val="24"/>
        </w:rPr>
        <w:t>特定资格条件证书或证明文件</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其他资料</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144"/>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参与人员</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0" w:name="_Toc179714298"/>
      <w:bookmarkStart w:id="51" w:name="_Toc27232"/>
      <w:bookmarkStart w:id="52" w:name="_Toc8778"/>
      <w:bookmarkStart w:id="53" w:name="_Toc106030865"/>
      <w:bookmarkStart w:id="54" w:name="_Toc102227319"/>
      <w:bookmarkStart w:id="55"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0"/>
      <w:bookmarkEnd w:id="51"/>
      <w:bookmarkEnd w:id="52"/>
      <w:bookmarkEnd w:id="53"/>
      <w:bookmarkEnd w:id="54"/>
      <w:bookmarkEnd w:id="5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须有法定代表人或法定代表人授权代表参加。</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进行协商。</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在规定的时间内书面提出最优惠的报价及有关承诺，并据此确定是否成交。采购小组视情况要求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6" w:name="_Toc1945"/>
      <w:bookmarkStart w:id="57" w:name="_Toc17141"/>
      <w:bookmarkStart w:id="58" w:name="_Toc106030866"/>
      <w:bookmarkStart w:id="59" w:name="_Toc19921"/>
      <w:r>
        <w:rPr>
          <w:rFonts w:hint="eastAsia" w:ascii="微软雅黑" w:hAnsi="微软雅黑" w:eastAsia="微软雅黑" w:cs="微软雅黑"/>
          <w:sz w:val="24"/>
          <w:szCs w:val="24"/>
        </w:rPr>
        <w:t>六、成交原则</w:t>
      </w:r>
      <w:bookmarkEnd w:id="56"/>
      <w:bookmarkEnd w:id="57"/>
      <w:bookmarkEnd w:id="58"/>
      <w:bookmarkEnd w:id="5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496028822"/>
      <w:bookmarkStart w:id="61" w:name="_Toc106030868"/>
      <w:bookmarkStart w:id="62" w:name="_Toc13562"/>
      <w:bookmarkStart w:id="63" w:name="_Toc6734"/>
      <w:bookmarkStart w:id="64" w:name="_Toc496542651"/>
      <w:bookmarkStart w:id="65" w:name="_Toc496088675"/>
      <w:bookmarkStart w:id="66" w:name="_Toc22322"/>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0"/>
      <w:bookmarkEnd w:id="61"/>
      <w:bookmarkEnd w:id="62"/>
      <w:bookmarkEnd w:id="63"/>
      <w:bookmarkEnd w:id="64"/>
      <w:bookmarkEnd w:id="65"/>
      <w:bookmarkEnd w:id="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19549"/>
      <w:bookmarkStart w:id="68" w:name="_Toc10223"/>
      <w:bookmarkStart w:id="69" w:name="_Toc496088676"/>
      <w:bookmarkStart w:id="70" w:name="_Toc496028823"/>
      <w:bookmarkStart w:id="71" w:name="_Toc4700"/>
      <w:bookmarkStart w:id="72" w:name="_Toc106030869"/>
      <w:bookmarkStart w:id="73" w:name="_Toc496542652"/>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bookmarkEnd w:id="67"/>
      <w:bookmarkEnd w:id="68"/>
      <w:bookmarkEnd w:id="69"/>
      <w:bookmarkEnd w:id="70"/>
      <w:bookmarkEnd w:id="71"/>
      <w:bookmarkEnd w:id="72"/>
      <w:bookmarkEnd w:id="73"/>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31"/>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31"/>
        <w:rPr>
          <w:rFonts w:hint="eastAsia" w:ascii="微软雅黑" w:hAnsi="微软雅黑" w:eastAsia="微软雅黑" w:cs="微软雅黑"/>
        </w:rPr>
      </w:pP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b/>
          <w:szCs w:val="28"/>
        </w:rPr>
        <w:br w:type="page"/>
      </w:r>
    </w:p>
    <w:p>
      <w:pPr>
        <w:pStyle w:val="3"/>
        <w:tabs>
          <w:tab w:val="left" w:pos="3360"/>
        </w:tabs>
        <w:spacing w:line="360" w:lineRule="auto"/>
        <w:jc w:val="center"/>
        <w:rPr>
          <w:rFonts w:hint="eastAsia" w:ascii="微软雅黑" w:hAnsi="微软雅黑" w:eastAsia="微软雅黑" w:cs="微软雅黑"/>
          <w:b/>
          <w:sz w:val="44"/>
        </w:rPr>
      </w:pPr>
      <w:bookmarkStart w:id="74" w:name="_Toc8649"/>
      <w:bookmarkStart w:id="75" w:name="_Toc25639"/>
      <w:bookmarkStart w:id="76" w:name="_Toc5461"/>
      <w:bookmarkStart w:id="77" w:name="_Toc32686"/>
      <w:bookmarkStart w:id="78" w:name="_Toc19886"/>
      <w:bookmarkStart w:id="79" w:name="_Toc1625"/>
      <w:bookmarkStart w:id="80" w:name="_Toc2070"/>
      <w:bookmarkStart w:id="81" w:name="_Toc12959"/>
      <w:bookmarkStart w:id="82" w:name="_Toc26176"/>
      <w:bookmarkStart w:id="83" w:name="_Toc1492"/>
      <w:bookmarkStart w:id="84" w:name="_Toc725"/>
      <w:bookmarkStart w:id="85" w:name="_Toc75793504"/>
      <w:bookmarkStart w:id="86" w:name="_Toc23143"/>
      <w:bookmarkStart w:id="87" w:name="_Toc2422"/>
      <w:bookmarkStart w:id="88" w:name="_Toc11017"/>
      <w:bookmarkStart w:id="89" w:name="_Toc20423"/>
      <w:bookmarkStart w:id="90" w:name="_Toc106030380"/>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三</w:t>
      </w:r>
      <w:r>
        <w:rPr>
          <w:rFonts w:hint="eastAsia" w:ascii="微软雅黑" w:hAnsi="微软雅黑" w:eastAsia="微软雅黑" w:cs="微软雅黑"/>
          <w:b/>
          <w:sz w:val="44"/>
        </w:rPr>
        <w:t xml:space="preserve">篇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hint="eastAsia" w:ascii="微软雅黑" w:hAnsi="微软雅黑" w:eastAsia="微软雅黑" w:cs="微软雅黑"/>
          <w:b/>
          <w:sz w:val="44"/>
        </w:rPr>
        <w:t>项目技术（质量）需求</w:t>
      </w:r>
      <w:bookmarkEnd w:id="89"/>
      <w:bookmarkEnd w:id="90"/>
    </w:p>
    <w:p>
      <w:pPr>
        <w:ind w:firstLine="480" w:firstLineChars="200"/>
        <w:rPr>
          <w:rFonts w:hint="eastAsia" w:ascii="微软雅黑" w:hAnsi="微软雅黑" w:eastAsia="微软雅黑" w:cs="微软雅黑"/>
          <w:b/>
          <w:bCs/>
          <w:sz w:val="24"/>
          <w:szCs w:val="24"/>
        </w:rPr>
      </w:pPr>
      <w:bookmarkStart w:id="91" w:name="_Toc11703"/>
      <w:bookmarkStart w:id="92" w:name="_Toc19238"/>
      <w:bookmarkStart w:id="93" w:name="_Toc4531"/>
      <w:bookmarkStart w:id="94" w:name="_Toc22910"/>
      <w:bookmarkStart w:id="95" w:name="_Toc4519"/>
      <w:bookmarkStart w:id="96" w:name="_Toc9261"/>
      <w:bookmarkStart w:id="97" w:name="_Toc75793505"/>
      <w:bookmarkStart w:id="98" w:name="_Toc29985"/>
      <w:bookmarkStart w:id="99" w:name="_Toc106030381"/>
      <w:bookmarkStart w:id="100" w:name="_Toc8370"/>
      <w:bookmarkStart w:id="101" w:name="_Toc7027"/>
      <w:bookmarkStart w:id="102" w:name="_Toc4913"/>
      <w:bookmarkStart w:id="103" w:name="_Toc23504"/>
      <w:bookmarkStart w:id="104" w:name="_Toc20979"/>
      <w:bookmarkStart w:id="105" w:name="_Toc23656"/>
      <w:r>
        <w:rPr>
          <w:rFonts w:hint="eastAsia" w:ascii="微软雅黑" w:hAnsi="微软雅黑" w:eastAsia="微软雅黑" w:cs="微软雅黑"/>
          <w:b/>
          <w:bCs/>
          <w:sz w:val="24"/>
          <w:szCs w:val="24"/>
        </w:rPr>
        <w:t>一、项目一览表</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843"/>
        <w:gridCol w:w="1765"/>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84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76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服务期限</w:t>
            </w:r>
          </w:p>
        </w:tc>
        <w:tc>
          <w:tcPr>
            <w:tcW w:w="1557"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484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OA流程、报表制作服务</w:t>
            </w:r>
          </w:p>
        </w:tc>
        <w:tc>
          <w:tcPr>
            <w:tcW w:w="1765"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1557"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bookmarkStart w:id="106" w:name="_Toc695"/>
      <w:bookmarkStart w:id="107" w:name="_Toc32262"/>
      <w:bookmarkStart w:id="108" w:name="_Toc26453"/>
      <w:bookmarkStart w:id="109" w:name="_Toc18903"/>
      <w:bookmarkStart w:id="110" w:name="_Toc106030382"/>
      <w:bookmarkStart w:id="111" w:name="_Toc15696"/>
      <w:bookmarkStart w:id="112" w:name="_Toc27067"/>
      <w:bookmarkStart w:id="113" w:name="_Toc12568"/>
      <w:bookmarkStart w:id="114" w:name="_Toc5751"/>
      <w:bookmarkStart w:id="115" w:name="_Toc7792"/>
      <w:bookmarkStart w:id="116" w:name="_Toc21817"/>
      <w:bookmarkStart w:id="117" w:name="_Toc23975"/>
      <w:bookmarkStart w:id="118" w:name="_Toc10143"/>
      <w:bookmarkStart w:id="119" w:name="_Toc75793506"/>
      <w:bookmarkStart w:id="120" w:name="_Toc28205"/>
      <w:bookmarkStart w:id="121" w:name="_Toc18800"/>
      <w:r>
        <w:rPr>
          <w:rFonts w:hint="eastAsia" w:ascii="微软雅黑" w:hAnsi="微软雅黑" w:eastAsia="微软雅黑" w:cs="微软雅黑"/>
          <w:b/>
          <w:bCs/>
          <w:sz w:val="24"/>
          <w:szCs w:val="24"/>
        </w:rPr>
        <w:t>二、项目技术需求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1.按医院各部门、科室所需的新流程及新报表进行制作；</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2.解答、解决所有流程在运行过程中的各种问题，包含但不限于表单字段调整、审批环节修改等；</w:t>
      </w:r>
    </w:p>
    <w:p>
      <w:pPr>
        <w:pStyle w:val="31"/>
        <w:ind w:firstLine="480" w:firstLineChars="200"/>
        <w:rPr>
          <w:rFonts w:hint="eastAsia" w:ascii="微软雅黑" w:hAnsi="微软雅黑" w:eastAsia="微软雅黑" w:cs="微软雅黑"/>
          <w:sz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sz w:val="24"/>
          <w:lang w:val="en-US" w:eastAsia="zh-CN"/>
        </w:rPr>
        <w:t>3.对已制作的流程进行修改、维护不收取额外费用。</w:t>
      </w:r>
    </w:p>
    <w:p>
      <w:pPr>
        <w:pStyle w:val="4"/>
        <w:spacing w:before="200" w:after="200" w:line="240" w:lineRule="auto"/>
        <w:jc w:val="center"/>
        <w:rPr>
          <w:rFonts w:hint="eastAsia" w:ascii="微软雅黑" w:hAnsi="微软雅黑" w:eastAsia="微软雅黑" w:cs="微软雅黑"/>
          <w:sz w:val="44"/>
        </w:rPr>
      </w:pPr>
      <w:bookmarkStart w:id="122" w:name="_Toc20081"/>
      <w:bookmarkStart w:id="123" w:name="_Toc106030882"/>
      <w:bookmarkStart w:id="124" w:name="_Toc76462327"/>
      <w:bookmarkStart w:id="125" w:name="_Toc7791"/>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四</w:t>
      </w:r>
      <w:r>
        <w:rPr>
          <w:rFonts w:hint="eastAsia" w:ascii="微软雅黑" w:hAnsi="微软雅黑" w:eastAsia="微软雅黑" w:cs="微软雅黑"/>
          <w:sz w:val="44"/>
        </w:rPr>
        <w:t xml:space="preserve">篇  </w:t>
      </w:r>
      <w:bookmarkEnd w:id="16"/>
      <w:r>
        <w:rPr>
          <w:rFonts w:hint="eastAsia" w:ascii="微软雅黑" w:hAnsi="微软雅黑" w:eastAsia="微软雅黑" w:cs="微软雅黑"/>
          <w:sz w:val="44"/>
        </w:rPr>
        <w:t>项目商务需求</w:t>
      </w:r>
      <w:bookmarkEnd w:id="122"/>
      <w:bookmarkEnd w:id="123"/>
      <w:bookmarkEnd w:id="124"/>
      <w:bookmarkEnd w:id="125"/>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服务期限</w:t>
            </w:r>
            <w:r>
              <w:rPr>
                <w:rFonts w:hint="eastAsia" w:ascii="微软雅黑" w:hAnsi="微软雅黑" w:eastAsia="微软雅黑" w:cs="微软雅黑"/>
                <w:b/>
                <w:bCs/>
                <w:sz w:val="24"/>
                <w:szCs w:val="24"/>
              </w:rPr>
              <w:t>、</w:t>
            </w:r>
            <w:r>
              <w:rPr>
                <w:rFonts w:hint="eastAsia" w:ascii="微软雅黑" w:hAnsi="微软雅黑" w:eastAsia="微软雅黑" w:cs="微软雅黑"/>
                <w:b/>
                <w:bCs/>
                <w:sz w:val="24"/>
                <w:szCs w:val="24"/>
                <w:lang w:val="en-US" w:eastAsia="zh-CN"/>
              </w:rPr>
              <w:t>服务</w:t>
            </w:r>
            <w:r>
              <w:rPr>
                <w:rFonts w:hint="eastAsia" w:ascii="微软雅黑" w:hAnsi="微软雅黑" w:eastAsia="微软雅黑" w:cs="微软雅黑"/>
                <w:b/>
                <w:bCs/>
                <w:sz w:val="24"/>
                <w:szCs w:val="24"/>
              </w:rPr>
              <w:t>地点及验收方式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服务期限：自合同签订日期起3年。</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验收方式：按医院各部门、科室所需的新流程及新报表进行制作，以相关部门、科室签字为最终验收标准。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在线服务:</w:t>
            </w:r>
            <w:r>
              <w:rPr>
                <w:rFonts w:hint="eastAsia" w:ascii="微软雅黑" w:hAnsi="微软雅黑" w:eastAsia="微软雅黑" w:cs="微软雅黑"/>
                <w:sz w:val="24"/>
                <w:szCs w:val="24"/>
                <w:lang w:val="en-US" w:eastAsia="zh-CN"/>
              </w:rPr>
              <w:t>中标人</w:t>
            </w:r>
            <w:r>
              <w:rPr>
                <w:rFonts w:hint="default" w:ascii="微软雅黑" w:hAnsi="微软雅黑" w:eastAsia="微软雅黑" w:cs="微软雅黑"/>
                <w:sz w:val="24"/>
                <w:szCs w:val="24"/>
                <w:lang w:val="en-US" w:eastAsia="zh-CN"/>
              </w:rPr>
              <w:t>通过即时通信工具(如QQ、微信、邮件等)为</w:t>
            </w:r>
            <w:r>
              <w:rPr>
                <w:rFonts w:hint="eastAsia" w:ascii="微软雅黑" w:hAnsi="微软雅黑" w:eastAsia="微软雅黑" w:cs="微软雅黑"/>
                <w:sz w:val="24"/>
                <w:szCs w:val="24"/>
                <w:lang w:val="en-US" w:eastAsia="zh-CN"/>
              </w:rPr>
              <w:t>采购人</w:t>
            </w:r>
            <w:r>
              <w:rPr>
                <w:rFonts w:hint="default" w:ascii="微软雅黑" w:hAnsi="微软雅黑" w:eastAsia="微软雅黑" w:cs="微软雅黑"/>
                <w:sz w:val="24"/>
                <w:szCs w:val="24"/>
                <w:lang w:val="en-US" w:eastAsia="zh-CN"/>
              </w:rPr>
              <w:t>提供提交问题、查询问题、解决问题的服务。</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w:t>
            </w:r>
            <w:r>
              <w:rPr>
                <w:rFonts w:hint="default" w:ascii="微软雅黑" w:hAnsi="微软雅黑" w:eastAsia="微软雅黑" w:cs="微软雅黑"/>
                <w:sz w:val="24"/>
                <w:szCs w:val="24"/>
                <w:lang w:val="en-US" w:eastAsia="zh-CN"/>
              </w:rPr>
              <w:t>电话服务:</w:t>
            </w:r>
            <w:r>
              <w:rPr>
                <w:rFonts w:hint="eastAsia" w:ascii="微软雅黑" w:hAnsi="微软雅黑" w:eastAsia="微软雅黑" w:cs="微软雅黑"/>
                <w:sz w:val="24"/>
                <w:szCs w:val="24"/>
                <w:lang w:val="en-US" w:eastAsia="zh-CN"/>
              </w:rPr>
              <w:t>中标人</w:t>
            </w:r>
            <w:r>
              <w:rPr>
                <w:rFonts w:hint="default" w:ascii="微软雅黑" w:hAnsi="微软雅黑" w:eastAsia="微软雅黑" w:cs="微软雅黑"/>
                <w:sz w:val="24"/>
                <w:szCs w:val="24"/>
                <w:lang w:val="en-US" w:eastAsia="zh-CN"/>
              </w:rPr>
              <w:t>通过电话为</w:t>
            </w:r>
            <w:r>
              <w:rPr>
                <w:rFonts w:hint="eastAsia" w:ascii="微软雅黑" w:hAnsi="微软雅黑" w:eastAsia="微软雅黑" w:cs="微软雅黑"/>
                <w:sz w:val="24"/>
                <w:szCs w:val="24"/>
                <w:lang w:val="en-US" w:eastAsia="zh-CN"/>
              </w:rPr>
              <w:t>采购人</w:t>
            </w:r>
            <w:r>
              <w:rPr>
                <w:rFonts w:hint="default" w:ascii="微软雅黑" w:hAnsi="微软雅黑" w:eastAsia="微软雅黑" w:cs="微软雅黑"/>
                <w:sz w:val="24"/>
                <w:szCs w:val="24"/>
                <w:lang w:val="en-US" w:eastAsia="zh-CN"/>
              </w:rPr>
              <w:t>提供解决问题的服务，服务时间为7x24小时</w:t>
            </w:r>
            <w:r>
              <w:rPr>
                <w:rFonts w:hint="eastAsia" w:ascii="微软雅黑" w:hAnsi="微软雅黑" w:eastAsia="微软雅黑" w:cs="微软雅黑"/>
                <w:sz w:val="24"/>
                <w:szCs w:val="24"/>
                <w:lang w:val="en-US" w:eastAsia="zh-CN"/>
              </w:rPr>
              <w:t>。</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default" w:ascii="微软雅黑" w:hAnsi="微软雅黑" w:eastAsia="微软雅黑" w:cs="微软雅黑"/>
                <w:sz w:val="24"/>
                <w:szCs w:val="24"/>
                <w:lang w:val="en-US" w:eastAsia="zh-CN"/>
              </w:rPr>
              <w:t>远程服务:</w:t>
            </w:r>
            <w:r>
              <w:rPr>
                <w:rFonts w:hint="eastAsia" w:ascii="微软雅黑" w:hAnsi="微软雅黑" w:eastAsia="微软雅黑" w:cs="微软雅黑"/>
                <w:sz w:val="24"/>
                <w:szCs w:val="24"/>
                <w:lang w:val="en-US" w:eastAsia="zh-CN"/>
              </w:rPr>
              <w:t>如采购人要求，中标人可</w:t>
            </w:r>
            <w:r>
              <w:rPr>
                <w:rFonts w:hint="default" w:ascii="微软雅黑" w:hAnsi="微软雅黑" w:eastAsia="微软雅黑" w:cs="微软雅黑"/>
                <w:sz w:val="24"/>
                <w:szCs w:val="24"/>
                <w:lang w:val="en-US" w:eastAsia="zh-CN"/>
              </w:rPr>
              <w:t>通过远程连接对</w:t>
            </w:r>
            <w:r>
              <w:rPr>
                <w:rFonts w:hint="eastAsia" w:ascii="微软雅黑" w:hAnsi="微软雅黑" w:eastAsia="微软雅黑" w:cs="微软雅黑"/>
                <w:sz w:val="24"/>
                <w:szCs w:val="24"/>
                <w:lang w:val="en-US" w:eastAsia="zh-CN"/>
              </w:rPr>
              <w:t>采购人</w:t>
            </w:r>
            <w:r>
              <w:rPr>
                <w:rFonts w:hint="default" w:ascii="微软雅黑" w:hAnsi="微软雅黑" w:eastAsia="微软雅黑" w:cs="微软雅黑"/>
                <w:sz w:val="24"/>
                <w:szCs w:val="24"/>
                <w:lang w:val="en-US" w:eastAsia="zh-CN"/>
              </w:rPr>
              <w:t>的系统进行远程调试并解决问题。</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现场服务:当系统出现故障时，以上三种服务形式</w:t>
            </w:r>
            <w:r>
              <w:rPr>
                <w:rFonts w:hint="eastAsia" w:ascii="微软雅黑" w:hAnsi="微软雅黑" w:eastAsia="微软雅黑" w:cs="微软雅黑"/>
                <w:sz w:val="24"/>
                <w:szCs w:val="24"/>
                <w:lang w:val="en-US" w:eastAsia="zh-CN"/>
              </w:rPr>
              <w:t>中标人</w:t>
            </w:r>
            <w:r>
              <w:rPr>
                <w:rFonts w:hint="default" w:ascii="微软雅黑" w:hAnsi="微软雅黑" w:eastAsia="微软雅黑" w:cs="微软雅黑"/>
                <w:sz w:val="24"/>
                <w:szCs w:val="24"/>
                <w:lang w:val="en-US" w:eastAsia="zh-CN"/>
              </w:rPr>
              <w:t>均须在【2】小时内响应，在【4</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小时内提出解决方案。如无法解决故障，须派遺派经验丰富的维护工程师在【8】小时内到达现场，进行故障检测、定位、维护与排除，保证系统正常运行。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1.该项目可在投标现场进行二次报价，最终报价按招标现场谈判结果为准。</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2.该项目需对制作一个新流程/新报表进行单价报价</w:t>
            </w:r>
            <w:bookmarkStart w:id="134" w:name="_GoBack"/>
            <w:bookmarkEnd w:id="134"/>
            <w:r>
              <w:rPr>
                <w:rFonts w:hint="eastAsia" w:ascii="微软雅黑" w:hAnsi="微软雅黑" w:eastAsia="微软雅黑" w:cs="微软雅黑"/>
                <w:sz w:val="24"/>
                <w:szCs w:val="24"/>
                <w:lang w:val="en-US" w:eastAsia="zh-CN"/>
              </w:rPr>
              <w:t>，包括完成该新流程/新报表所需的所有费用及各种应纳的税费。因中标人自身原因造成漏报、少报皆由其自行承担责任，采购人不再补偿。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通过双方开户银行进行结算，每</w:t>
            </w:r>
            <w:r>
              <w:rPr>
                <w:rFonts w:hint="eastAsia" w:ascii="微软雅黑" w:hAnsi="微软雅黑" w:eastAsia="微软雅黑" w:cs="微软雅黑"/>
                <w:sz w:val="24"/>
                <w:szCs w:val="24"/>
                <w:lang w:val="en-US" w:eastAsia="zh-CN"/>
              </w:rPr>
              <w:t>【12】</w:t>
            </w:r>
            <w:r>
              <w:rPr>
                <w:rFonts w:hint="default" w:ascii="微软雅黑" w:hAnsi="微软雅黑" w:eastAsia="微软雅黑" w:cs="微软雅黑"/>
                <w:sz w:val="24"/>
                <w:szCs w:val="24"/>
                <w:lang w:val="en-US" w:eastAsia="zh-CN"/>
              </w:rPr>
              <w:t>个月结算一次。每一</w:t>
            </w:r>
            <w:r>
              <w:rPr>
                <w:rFonts w:hint="eastAsia" w:ascii="微软雅黑" w:hAnsi="微软雅黑" w:eastAsia="微软雅黑" w:cs="微软雅黑"/>
                <w:sz w:val="24"/>
                <w:szCs w:val="24"/>
                <w:lang w:val="en-US" w:eastAsia="zh-CN"/>
              </w:rPr>
              <w:t>服务</w:t>
            </w:r>
            <w:r>
              <w:rPr>
                <w:rFonts w:hint="default" w:ascii="微软雅黑" w:hAnsi="微软雅黑" w:eastAsia="微软雅黑" w:cs="微软雅黑"/>
                <w:sz w:val="24"/>
                <w:szCs w:val="24"/>
                <w:lang w:val="en-US" w:eastAsia="zh-CN"/>
              </w:rPr>
              <w:t>周期到期后</w:t>
            </w:r>
            <w:r>
              <w:rPr>
                <w:rFonts w:hint="eastAsia" w:ascii="微软雅黑" w:hAnsi="微软雅黑" w:eastAsia="微软雅黑" w:cs="微软雅黑"/>
                <w:sz w:val="24"/>
                <w:szCs w:val="24"/>
                <w:lang w:val="en-US" w:eastAsia="zh-CN"/>
              </w:rPr>
              <w:t>，中标人完成相应流程制作并通过验收后，</w:t>
            </w:r>
            <w:r>
              <w:rPr>
                <w:rFonts w:hint="default" w:ascii="微软雅黑" w:hAnsi="微软雅黑" w:eastAsia="微软雅黑" w:cs="微软雅黑"/>
                <w:sz w:val="24"/>
                <w:szCs w:val="24"/>
                <w:lang w:val="en-US" w:eastAsia="zh-CN"/>
              </w:rPr>
              <w:t>向</w:t>
            </w:r>
            <w:r>
              <w:rPr>
                <w:rFonts w:hint="eastAsia" w:ascii="微软雅黑" w:hAnsi="微软雅黑" w:eastAsia="微软雅黑" w:cs="微软雅黑"/>
                <w:sz w:val="24"/>
                <w:szCs w:val="24"/>
                <w:lang w:val="en-US" w:eastAsia="zh-CN"/>
              </w:rPr>
              <w:t>采购人</w:t>
            </w:r>
            <w:r>
              <w:rPr>
                <w:rFonts w:hint="default" w:ascii="微软雅黑" w:hAnsi="微软雅黑" w:eastAsia="微软雅黑" w:cs="微软雅黑"/>
                <w:sz w:val="24"/>
                <w:szCs w:val="24"/>
                <w:lang w:val="en-US" w:eastAsia="zh-CN"/>
              </w:rPr>
              <w:t>开具</w:t>
            </w:r>
            <w:r>
              <w:rPr>
                <w:rFonts w:hint="eastAsia" w:ascii="微软雅黑" w:hAnsi="微软雅黑" w:eastAsia="微软雅黑" w:cs="微软雅黑"/>
                <w:sz w:val="24"/>
                <w:szCs w:val="24"/>
                <w:lang w:val="en-US" w:eastAsia="zh-CN"/>
              </w:rPr>
              <w:t>该服务</w:t>
            </w:r>
            <w:r>
              <w:rPr>
                <w:rFonts w:hint="default" w:ascii="微软雅黑" w:hAnsi="微软雅黑" w:eastAsia="微软雅黑" w:cs="微软雅黑"/>
                <w:sz w:val="24"/>
                <w:szCs w:val="24"/>
                <w:lang w:val="en-US" w:eastAsia="zh-CN"/>
              </w:rPr>
              <w:t>周期制作费全额发票，</w:t>
            </w:r>
            <w:r>
              <w:rPr>
                <w:rFonts w:hint="eastAsia" w:ascii="微软雅黑" w:hAnsi="微软雅黑" w:eastAsia="微软雅黑" w:cs="微软雅黑"/>
                <w:sz w:val="24"/>
                <w:szCs w:val="24"/>
                <w:lang w:val="en-US" w:eastAsia="zh-CN"/>
              </w:rPr>
              <w:t>采购人</w:t>
            </w:r>
            <w:r>
              <w:rPr>
                <w:rFonts w:hint="default" w:ascii="微软雅黑" w:hAnsi="微软雅黑" w:eastAsia="微软雅黑" w:cs="微软雅黑"/>
                <w:sz w:val="24"/>
                <w:szCs w:val="24"/>
                <w:lang w:val="en-US" w:eastAsia="zh-CN"/>
              </w:rPr>
              <w:t>收到发票后2个月内支付全款。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采购人在中华人民共和国境内使用中标人提供的产品及服务时免受第三方提出的侵犯其专利权或其它知识产权的起诉。如果第三方提出侵权指控，中标人应承担由此而引起的一切法律责任和经济责任。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rPr>
              <w:t>文件其他条款的要求。</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26" w:name="_Toc6692"/>
      <w:bookmarkStart w:id="127" w:name="_Toc76462332"/>
      <w:bookmarkStart w:id="128" w:name="_Toc106030887"/>
      <w:r>
        <w:rPr>
          <w:rFonts w:hint="eastAsia" w:ascii="微软雅黑" w:hAnsi="微软雅黑" w:eastAsia="微软雅黑" w:cs="微软雅黑"/>
          <w:b/>
          <w:sz w:val="44"/>
        </w:rPr>
        <w:br w:type="page"/>
      </w:r>
    </w:p>
    <w:bookmarkEnd w:id="126"/>
    <w:bookmarkEnd w:id="127"/>
    <w:bookmarkEnd w:id="128"/>
    <w:p>
      <w:pPr>
        <w:pStyle w:val="4"/>
        <w:spacing w:before="200" w:after="200" w:line="240" w:lineRule="auto"/>
        <w:jc w:val="center"/>
        <w:rPr>
          <w:rFonts w:hint="eastAsia" w:ascii="微软雅黑" w:hAnsi="微软雅黑" w:eastAsia="微软雅黑" w:cs="微软雅黑"/>
          <w:sz w:val="44"/>
        </w:rPr>
      </w:pPr>
      <w:bookmarkStart w:id="129" w:name="_Hlt41879464"/>
      <w:bookmarkEnd w:id="129"/>
      <w:bookmarkStart w:id="130" w:name="_Toc106030905"/>
      <w:bookmarkStart w:id="131" w:name="_Toc27984"/>
      <w:bookmarkStart w:id="132" w:name="_Toc76462349"/>
      <w:bookmarkStart w:id="133" w:name="_Toc17104"/>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五</w:t>
      </w:r>
      <w:r>
        <w:rPr>
          <w:rFonts w:hint="eastAsia" w:ascii="微软雅黑" w:hAnsi="微软雅黑" w:eastAsia="微软雅黑" w:cs="微软雅黑"/>
          <w:sz w:val="44"/>
        </w:rPr>
        <w:t>篇  响应文件编制要求</w:t>
      </w:r>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其他与项目有关的</w:t>
      </w:r>
      <w:r>
        <w:rPr>
          <w:rFonts w:hint="eastAsia" w:ascii="微软雅黑" w:hAnsi="微软雅黑" w:eastAsia="微软雅黑" w:cs="微软雅黑"/>
          <w:sz w:val="24"/>
          <w:szCs w:val="24"/>
          <w:lang w:val="en-US" w:eastAsia="zh-CN"/>
        </w:rPr>
        <w:t>资料</w:t>
      </w:r>
    </w:p>
    <w:sectPr>
      <w:headerReference r:id="rId10" w:type="default"/>
      <w:footerReference r:id="rId11"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5DE463A"/>
    <w:rsid w:val="079B568B"/>
    <w:rsid w:val="07F103E0"/>
    <w:rsid w:val="092E6FC0"/>
    <w:rsid w:val="0BB87E47"/>
    <w:rsid w:val="0D1F249B"/>
    <w:rsid w:val="0D26388C"/>
    <w:rsid w:val="0D2D45FA"/>
    <w:rsid w:val="0F4F0F37"/>
    <w:rsid w:val="1009316D"/>
    <w:rsid w:val="147A5E14"/>
    <w:rsid w:val="14D11CFB"/>
    <w:rsid w:val="15935DB5"/>
    <w:rsid w:val="15BB3449"/>
    <w:rsid w:val="171C1EE4"/>
    <w:rsid w:val="17324323"/>
    <w:rsid w:val="17A1211B"/>
    <w:rsid w:val="18ED7A84"/>
    <w:rsid w:val="19255AF5"/>
    <w:rsid w:val="19401112"/>
    <w:rsid w:val="19740A13"/>
    <w:rsid w:val="1A7E6296"/>
    <w:rsid w:val="1C3E51DD"/>
    <w:rsid w:val="1F0D01CA"/>
    <w:rsid w:val="21226BB2"/>
    <w:rsid w:val="21864056"/>
    <w:rsid w:val="222348FC"/>
    <w:rsid w:val="22F860AB"/>
    <w:rsid w:val="23766FA5"/>
    <w:rsid w:val="2486441F"/>
    <w:rsid w:val="263535D3"/>
    <w:rsid w:val="286153F5"/>
    <w:rsid w:val="28673056"/>
    <w:rsid w:val="28767105"/>
    <w:rsid w:val="2895673E"/>
    <w:rsid w:val="29601F8B"/>
    <w:rsid w:val="296F02CD"/>
    <w:rsid w:val="2AA01F44"/>
    <w:rsid w:val="2B9D4AB7"/>
    <w:rsid w:val="2C43216E"/>
    <w:rsid w:val="2CD472B8"/>
    <w:rsid w:val="2DB02B6B"/>
    <w:rsid w:val="2DDD1BED"/>
    <w:rsid w:val="300C58E0"/>
    <w:rsid w:val="30607DAE"/>
    <w:rsid w:val="31267C32"/>
    <w:rsid w:val="312C1210"/>
    <w:rsid w:val="31DA5A58"/>
    <w:rsid w:val="32FD7152"/>
    <w:rsid w:val="332D1E43"/>
    <w:rsid w:val="348014C3"/>
    <w:rsid w:val="361F2D7D"/>
    <w:rsid w:val="37556B60"/>
    <w:rsid w:val="38CD7FDC"/>
    <w:rsid w:val="3AB207B7"/>
    <w:rsid w:val="3ACE5D4F"/>
    <w:rsid w:val="3BCC72E2"/>
    <w:rsid w:val="3C55524B"/>
    <w:rsid w:val="3CCE1388"/>
    <w:rsid w:val="3DF6488D"/>
    <w:rsid w:val="3F1C71CA"/>
    <w:rsid w:val="406334F2"/>
    <w:rsid w:val="409F14A1"/>
    <w:rsid w:val="41002C01"/>
    <w:rsid w:val="415F6EA3"/>
    <w:rsid w:val="42E4764C"/>
    <w:rsid w:val="43403230"/>
    <w:rsid w:val="452C7897"/>
    <w:rsid w:val="46151D23"/>
    <w:rsid w:val="46D026EE"/>
    <w:rsid w:val="48B9147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6B85F51"/>
    <w:rsid w:val="573C43EC"/>
    <w:rsid w:val="57857077"/>
    <w:rsid w:val="587934A1"/>
    <w:rsid w:val="58EA1C45"/>
    <w:rsid w:val="5CA67F0E"/>
    <w:rsid w:val="5CC4593C"/>
    <w:rsid w:val="5DA161F5"/>
    <w:rsid w:val="5DAD4E7C"/>
    <w:rsid w:val="60CB5C8F"/>
    <w:rsid w:val="648E3C9A"/>
    <w:rsid w:val="64DA4767"/>
    <w:rsid w:val="65170F5B"/>
    <w:rsid w:val="65215328"/>
    <w:rsid w:val="670A099E"/>
    <w:rsid w:val="68BD663A"/>
    <w:rsid w:val="692F74C0"/>
    <w:rsid w:val="696405DD"/>
    <w:rsid w:val="69BE2355"/>
    <w:rsid w:val="6B75107A"/>
    <w:rsid w:val="6D2C595F"/>
    <w:rsid w:val="6D5236ED"/>
    <w:rsid w:val="6DC66DAE"/>
    <w:rsid w:val="6FE969BF"/>
    <w:rsid w:val="701245F9"/>
    <w:rsid w:val="71175C34"/>
    <w:rsid w:val="71F320A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 w:type="paragraph" w:customStyle="1" w:styleId="244">
    <w:name w:val="p15"/>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2</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2026-03-25T00:30:28Z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127C94F0E6E54FD7AAAA91C3ABEC1A3F</vt:lpwstr>
  </property>
</Properties>
</file>