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2"/>
        <w:rPr>
          <w:rFonts w:hint="eastAsia"/>
        </w:rPr>
      </w:pPr>
    </w:p>
    <w:p>
      <w:pPr>
        <w:pStyle w:val="2"/>
        <w:rPr>
          <w:rFonts w:hint="eastAsia"/>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70"/>
        <w:spacing w:before="100" w:after="100" w:line="300" w:lineRule="auto"/>
        <w:jc w:val="center"/>
        <w:rPr>
          <w:rFonts w:hint="eastAsia" w:ascii="微软雅黑" w:hAnsi="微软雅黑" w:eastAsia="微软雅黑" w:cs="微软雅黑"/>
          <w:sz w:val="32"/>
        </w:rPr>
      </w:pPr>
    </w:p>
    <w:p>
      <w:pPr>
        <w:pStyle w:val="70"/>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1"/>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w:t>
      </w:r>
      <w:r>
        <w:rPr>
          <w:rFonts w:hint="eastAsia" w:ascii="微软雅黑" w:hAnsi="微软雅黑" w:eastAsia="微软雅黑" w:cs="微软雅黑"/>
          <w:sz w:val="36"/>
          <w:szCs w:val="36"/>
          <w:u w:val="single"/>
          <w:lang w:val="en-US" w:eastAsia="zh-CN"/>
        </w:rPr>
        <w:t>XX260362</w:t>
      </w:r>
    </w:p>
    <w:p>
      <w:pPr>
        <w:spacing w:line="360" w:lineRule="auto"/>
        <w:ind w:firstLine="1800" w:firstLineChars="5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项目名称：</w:t>
      </w:r>
      <w:bookmarkStart w:id="134" w:name="_GoBack"/>
      <w:r>
        <w:rPr>
          <w:rFonts w:hint="eastAsia" w:ascii="微软雅黑" w:hAnsi="微软雅黑" w:eastAsia="微软雅黑" w:cs="微软雅黑"/>
          <w:sz w:val="36"/>
          <w:szCs w:val="36"/>
          <w:u w:val="single"/>
        </w:rPr>
        <w:t>输血配血系统维保</w:t>
      </w:r>
      <w:bookmarkEnd w:id="134"/>
    </w:p>
    <w:p>
      <w:pPr>
        <w:spacing w:line="500" w:lineRule="exact"/>
        <w:outlineLvl w:val="0"/>
        <w:rPr>
          <w:rFonts w:hint="eastAsia" w:ascii="微软雅黑" w:hAnsi="微软雅黑" w:eastAsia="微软雅黑" w:cs="微软雅黑"/>
          <w:sz w:val="36"/>
          <w:szCs w:val="36"/>
        </w:rPr>
      </w:pPr>
    </w:p>
    <w:p>
      <w:pPr>
        <w:pStyle w:val="2"/>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8</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_Toc21659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_Toc21659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_Toc21358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_Toc21358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_Toc5757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_Toc5757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_Toc25322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_Toc69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_Toc5632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_Toc5632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_Toc27230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_Toc27230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9"/>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_Toc20423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_Toc20081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_Toc20081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_Toc621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_Toc24700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_Toc24700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_Toc31352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_Toc31352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_Toc27003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_Toc14503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_Toc8094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_Toc26449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_Toc26449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_Toc29986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_Toc19678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_Toc29265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_Toc29265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_Toc11128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_Toc13617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_Toc13617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_Toc9069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_Toc9069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_Toc30134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_Toc10832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_Toc17104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_Toc27736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_Toc27736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_Toc5332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_Toc5332 \h </w:instrText>
      </w:r>
      <w:r>
        <w:rPr>
          <w:sz w:val="24"/>
          <w:szCs w:val="24"/>
        </w:rPr>
        <w:fldChar w:fldCharType="separate"/>
      </w:r>
      <w:r>
        <w:rPr>
          <w:sz w:val="24"/>
          <w:szCs w:val="24"/>
        </w:rPr>
        <w:t>- 20 -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_Toc29080 \h </w:instrText>
      </w:r>
      <w:r>
        <w:rPr>
          <w:sz w:val="24"/>
          <w:szCs w:val="24"/>
        </w:rPr>
        <w:fldChar w:fldCharType="separate"/>
      </w:r>
      <w:r>
        <w:rPr>
          <w:sz w:val="24"/>
          <w:szCs w:val="24"/>
        </w:rPr>
        <w:t>- 22 -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_Toc18515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_Toc18515 \h </w:instrText>
      </w:r>
      <w:r>
        <w:rPr>
          <w:sz w:val="24"/>
          <w:szCs w:val="24"/>
        </w:rPr>
        <w:fldChar w:fldCharType="separate"/>
      </w:r>
      <w:r>
        <w:rPr>
          <w:sz w:val="24"/>
          <w:szCs w:val="24"/>
        </w:rPr>
        <w:t>- 24 -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_Toc28156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_Toc28156 \h </w:instrText>
      </w:r>
      <w:r>
        <w:rPr>
          <w:sz w:val="24"/>
          <w:szCs w:val="24"/>
        </w:rPr>
        <w:fldChar w:fldCharType="separate"/>
      </w:r>
      <w:r>
        <w:rPr>
          <w:sz w:val="24"/>
          <w:szCs w:val="24"/>
        </w:rPr>
        <w:t>- 30 -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5"/>
        <w:spacing w:before="200" w:after="200" w:line="240" w:lineRule="auto"/>
        <w:jc w:val="center"/>
        <w:rPr>
          <w:rFonts w:hint="eastAsia" w:ascii="微软雅黑" w:hAnsi="微软雅黑" w:eastAsia="微软雅黑" w:cs="微软雅黑"/>
          <w:sz w:val="44"/>
        </w:rPr>
      </w:pPr>
      <w:bookmarkStart w:id="0" w:name="_Toc11641050"/>
      <w:bookmarkStart w:id="1" w:name="_Toc106030870"/>
      <w:bookmarkStart w:id="2" w:name="_Toc12789052"/>
      <w:bookmarkStart w:id="3" w:name="_Toc76462316"/>
      <w:bookmarkStart w:id="4" w:name="_Toc24037"/>
      <w:bookmarkStart w:id="5" w:name="_Toc21659"/>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输血配血系统维保</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单一来源</w:t>
      </w:r>
      <w:r>
        <w:rPr>
          <w:rFonts w:hint="eastAsia" w:ascii="微软雅黑" w:hAnsi="微软雅黑" w:eastAsia="微软雅黑" w:cs="微软雅黑"/>
          <w:sz w:val="24"/>
          <w:szCs w:val="24"/>
        </w:rPr>
        <w:t>采购。欢迎有资格的投标人前来参与。</w:t>
      </w:r>
    </w:p>
    <w:p>
      <w:pPr>
        <w:pStyle w:val="5"/>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856"/>
      <w:bookmarkStart w:id="7" w:name="_Toc76462317"/>
      <w:bookmarkStart w:id="8" w:name="_Toc317775175"/>
      <w:bookmarkStart w:id="9" w:name="_Toc106030871"/>
      <w:bookmarkStart w:id="10" w:name="_Toc313893526"/>
      <w:bookmarkStart w:id="11" w:name="_Toc21358"/>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9"/>
        <w:tblW w:w="44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2"/>
        <w:gridCol w:w="2444"/>
        <w:gridCol w:w="2742"/>
        <w:gridCol w:w="2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1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373860293"/>
            <w:bookmarkStart w:id="13" w:name="_Toc106030872"/>
            <w:bookmarkStart w:id="14" w:name="_Toc76462318"/>
            <w:bookmarkStart w:id="15" w:name="_Toc317775178"/>
            <w:r>
              <w:rPr>
                <w:rFonts w:hint="eastAsia" w:ascii="微软雅黑" w:hAnsi="微软雅黑" w:eastAsia="微软雅黑" w:cs="微软雅黑"/>
                <w:b/>
                <w:bCs/>
                <w:kern w:val="0"/>
                <w:sz w:val="21"/>
                <w:szCs w:val="24"/>
              </w:rPr>
              <w:t>项目编号</w:t>
            </w:r>
          </w:p>
        </w:tc>
        <w:tc>
          <w:tcPr>
            <w:tcW w:w="136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528"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1192"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15"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rPr>
              <w:t>Y</w:t>
            </w:r>
            <w:r>
              <w:rPr>
                <w:rFonts w:hint="eastAsia" w:ascii="微软雅黑" w:hAnsi="微软雅黑" w:eastAsia="微软雅黑" w:cs="微软雅黑"/>
                <w:kern w:val="0"/>
                <w:sz w:val="21"/>
                <w:szCs w:val="24"/>
                <w:lang w:val="en-US" w:eastAsia="zh-CN"/>
              </w:rPr>
              <w:t>XX260362</w:t>
            </w:r>
          </w:p>
        </w:tc>
        <w:tc>
          <w:tcPr>
            <w:tcW w:w="13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输血配血系统维保</w:t>
            </w:r>
          </w:p>
        </w:tc>
        <w:tc>
          <w:tcPr>
            <w:tcW w:w="152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19.8</w:t>
            </w:r>
          </w:p>
        </w:tc>
        <w:tc>
          <w:tcPr>
            <w:tcW w:w="119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p>
        </w:tc>
      </w:tr>
      <w:bookmarkEnd w:id="12"/>
      <w:bookmarkEnd w:id="13"/>
      <w:bookmarkEnd w:id="14"/>
      <w:bookmarkEnd w:id="15"/>
    </w:tbl>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6" w:name="_Toc12789058"/>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p>
    <w:p>
      <w:pPr>
        <w:snapToGrid w:val="0"/>
        <w:spacing w:line="400" w:lineRule="exact"/>
        <w:ind w:firstLine="480" w:firstLineChars="200"/>
        <w:rPr>
          <w:rFonts w:hint="eastAsia" w:ascii="微软雅黑" w:hAnsi="微软雅黑" w:eastAsia="微软雅黑" w:cs="微软雅黑"/>
          <w:sz w:val="24"/>
          <w:szCs w:val="24"/>
        </w:rPr>
      </w:pPr>
      <w:bookmarkStart w:id="17" w:name="_Toc12789054"/>
      <w:bookmarkStart w:id="18" w:name="_Toc11641053"/>
      <w:bookmarkStart w:id="19" w:name="_Toc1060308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.com</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0"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0"/>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1" w:name="_Toc4254"/>
      <w:bookmarkStart w:id="22" w:name="_Toc11971"/>
      <w:bookmarkStart w:id="23" w:name="_Toc10174"/>
      <w:r>
        <w:rPr>
          <w:rFonts w:hint="eastAsia" w:ascii="微软雅黑" w:hAnsi="微软雅黑" w:eastAsia="微软雅黑" w:cs="微软雅黑"/>
          <w:sz w:val="24"/>
          <w:szCs w:val="24"/>
        </w:rPr>
        <w:t>三、联系方式</w:t>
      </w:r>
      <w:bookmarkEnd w:id="17"/>
      <w:bookmarkEnd w:id="18"/>
      <w:bookmarkEnd w:id="19"/>
      <w:bookmarkEnd w:id="21"/>
      <w:bookmarkEnd w:id="22"/>
      <w:bookmarkEnd w:id="23"/>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pStyle w:val="4"/>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4" w:name="_Toc106030860"/>
      <w:bookmarkStart w:id="25" w:name="_Toc22691"/>
      <w:bookmarkStart w:id="26" w:name="_Toc17540"/>
      <w:bookmarkStart w:id="27" w:name="_Toc14015"/>
      <w:r>
        <w:rPr>
          <w:rFonts w:hint="eastAsia" w:ascii="微软雅黑" w:hAnsi="微软雅黑" w:eastAsia="微软雅黑" w:cs="微软雅黑"/>
          <w:b/>
          <w:sz w:val="44"/>
        </w:rPr>
        <w:t>第二篇  单一来源采购须知</w:t>
      </w:r>
      <w:bookmarkEnd w:id="24"/>
      <w:bookmarkEnd w:id="25"/>
      <w:bookmarkEnd w:id="26"/>
      <w:bookmarkEnd w:id="27"/>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28" w:name="_Toc106030861"/>
      <w:bookmarkStart w:id="29" w:name="_Toc179714294"/>
      <w:bookmarkStart w:id="30" w:name="_Toc102227314"/>
      <w:bookmarkStart w:id="31" w:name="_Toc25259"/>
      <w:bookmarkStart w:id="32" w:name="_Toc12115"/>
      <w:bookmarkStart w:id="33" w:name="_Toc18291"/>
      <w:r>
        <w:rPr>
          <w:rFonts w:hint="eastAsia" w:ascii="微软雅黑" w:hAnsi="微软雅黑" w:eastAsia="微软雅黑" w:cs="微软雅黑"/>
          <w:sz w:val="24"/>
          <w:szCs w:val="24"/>
        </w:rPr>
        <w:t>一、采购相关费用</w:t>
      </w:r>
      <w:bookmarkEnd w:id="28"/>
      <w:bookmarkEnd w:id="29"/>
      <w:bookmarkEnd w:id="30"/>
      <w:bookmarkEnd w:id="31"/>
      <w:bookmarkEnd w:id="32"/>
      <w:bookmarkEnd w:id="33"/>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4" w:name="_Toc14416"/>
      <w:bookmarkStart w:id="35" w:name="_Toc106030862"/>
      <w:bookmarkStart w:id="36" w:name="_Toc179714295"/>
      <w:bookmarkStart w:id="37" w:name="_Toc102227316"/>
      <w:bookmarkStart w:id="38" w:name="_Toc1963"/>
      <w:bookmarkStart w:id="39" w:name="_Toc21627"/>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资质</w:t>
      </w:r>
      <w:bookmarkEnd w:id="34"/>
      <w:bookmarkEnd w:id="35"/>
      <w:bookmarkEnd w:id="36"/>
      <w:bookmarkEnd w:id="37"/>
      <w:bookmarkEnd w:id="38"/>
      <w:bookmarkEnd w:id="39"/>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145"/>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（二）本项目的特定资格要求：</w:t>
      </w:r>
      <w:r>
        <w:rPr>
          <w:rFonts w:hint="eastAsia" w:ascii="微软雅黑" w:hAnsi="微软雅黑" w:eastAsia="微软雅黑" w:cs="微软雅黑"/>
          <w:sz w:val="24"/>
          <w:szCs w:val="24"/>
          <w:lang w:val="en-US" w:eastAsia="zh-CN"/>
        </w:rPr>
        <w:t>无。</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0" w:name="_Toc102227317"/>
      <w:bookmarkStart w:id="41" w:name="_Toc179714296"/>
      <w:bookmarkStart w:id="42" w:name="_Toc106030863"/>
      <w:bookmarkStart w:id="43" w:name="_Toc7510"/>
      <w:bookmarkStart w:id="44" w:name="_Toc27842"/>
      <w:bookmarkStart w:id="45" w:name="_Toc10350"/>
      <w:r>
        <w:rPr>
          <w:rFonts w:hint="eastAsia" w:ascii="微软雅黑" w:hAnsi="微软雅黑" w:eastAsia="微软雅黑" w:cs="微软雅黑"/>
          <w:sz w:val="24"/>
          <w:szCs w:val="24"/>
        </w:rPr>
        <w:t>三、</w:t>
      </w:r>
      <w:bookmarkEnd w:id="40"/>
      <w:bookmarkEnd w:id="41"/>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2"/>
      <w:bookmarkEnd w:id="43"/>
      <w:bookmarkEnd w:id="44"/>
      <w:bookmarkEnd w:id="45"/>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w:t>
      </w:r>
      <w:r>
        <w:rPr>
          <w:rFonts w:hint="eastAsia" w:ascii="微软雅黑" w:hAnsi="微软雅黑" w:eastAsia="微软雅黑" w:cs="微软雅黑"/>
          <w:sz w:val="24"/>
          <w:szCs w:val="24"/>
          <w:lang w:val="en-US" w:eastAsia="zh-CN"/>
        </w:rPr>
        <w:t>技术（质量）</w:t>
      </w:r>
      <w:r>
        <w:rPr>
          <w:rFonts w:hint="eastAsia" w:ascii="微软雅黑" w:hAnsi="微软雅黑" w:eastAsia="微软雅黑" w:cs="微软雅黑"/>
          <w:sz w:val="24"/>
          <w:szCs w:val="24"/>
        </w:rPr>
        <w:t>需求、</w:t>
      </w:r>
      <w:r>
        <w:rPr>
          <w:rFonts w:hint="eastAsia" w:ascii="微软雅黑" w:hAnsi="微软雅黑" w:eastAsia="微软雅黑" w:cs="微软雅黑"/>
          <w:sz w:val="24"/>
          <w:szCs w:val="24"/>
          <w:lang w:val="en-US" w:eastAsia="zh-CN"/>
        </w:rPr>
        <w:t>项目</w:t>
      </w:r>
      <w:r>
        <w:rPr>
          <w:rFonts w:hint="eastAsia" w:ascii="微软雅黑" w:hAnsi="微软雅黑" w:eastAsia="微软雅黑" w:cs="微软雅黑"/>
          <w:sz w:val="24"/>
          <w:szCs w:val="24"/>
        </w:rPr>
        <w:t>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w:t>
      </w:r>
      <w:r>
        <w:rPr>
          <w:rFonts w:hint="eastAsia" w:ascii="微软雅黑" w:hAnsi="微软雅黑" w:eastAsia="微软雅黑" w:cs="微软雅黑"/>
          <w:sz w:val="24"/>
          <w:szCs w:val="24"/>
          <w:lang w:val="en-US" w:eastAsia="zh-CN"/>
        </w:rPr>
        <w:t>编制</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6" w:name="_Toc16607"/>
      <w:bookmarkStart w:id="47" w:name="_Toc106030864"/>
      <w:bookmarkStart w:id="48" w:name="_Toc17019"/>
      <w:bookmarkStart w:id="49" w:name="_Toc4463"/>
      <w:r>
        <w:rPr>
          <w:rFonts w:hint="eastAsia" w:ascii="微软雅黑" w:hAnsi="微软雅黑" w:eastAsia="微软雅黑" w:cs="微软雅黑"/>
          <w:sz w:val="24"/>
          <w:szCs w:val="24"/>
        </w:rPr>
        <w:t>四、响应文件要求</w:t>
      </w:r>
      <w:bookmarkEnd w:id="46"/>
      <w:bookmarkEnd w:id="47"/>
      <w:bookmarkEnd w:id="48"/>
      <w:bookmarkEnd w:id="49"/>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经济部分</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1.1开标一览表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1.2</w:t>
      </w:r>
      <w:r>
        <w:rPr>
          <w:rFonts w:hint="eastAsia" w:ascii="微软雅黑" w:hAnsi="微软雅黑" w:eastAsia="微软雅黑" w:cs="微软雅黑"/>
          <w:sz w:val="24"/>
          <w:szCs w:val="24"/>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2.1</w:t>
      </w:r>
      <w:r>
        <w:rPr>
          <w:rFonts w:hint="eastAsia" w:ascii="微软雅黑" w:hAnsi="微软雅黑" w:eastAsia="微软雅黑" w:cs="微软雅黑"/>
          <w:sz w:val="24"/>
          <w:szCs w:val="24"/>
        </w:rPr>
        <w:t>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2.1技术响应证明材料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3.1</w:t>
      </w:r>
      <w:r>
        <w:rPr>
          <w:rFonts w:hint="eastAsia" w:ascii="微软雅黑" w:hAnsi="微软雅黑" w:eastAsia="微软雅黑" w:cs="微软雅黑"/>
          <w:sz w:val="24"/>
          <w:szCs w:val="24"/>
        </w:rPr>
        <w:t>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3.2</w:t>
      </w:r>
      <w:r>
        <w:rPr>
          <w:rFonts w:hint="eastAsia" w:ascii="微软雅黑" w:hAnsi="微软雅黑" w:eastAsia="微软雅黑" w:cs="微软雅黑"/>
          <w:sz w:val="24"/>
          <w:szCs w:val="24"/>
        </w:rPr>
        <w:t>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4.1</w:t>
      </w:r>
      <w:r>
        <w:rPr>
          <w:rFonts w:hint="eastAsia" w:ascii="微软雅黑" w:hAnsi="微软雅黑" w:eastAsia="微软雅黑" w:cs="微软雅黑"/>
          <w:sz w:val="24"/>
          <w:szCs w:val="24"/>
        </w:rPr>
        <w:t>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4.2</w:t>
      </w:r>
      <w:r>
        <w:rPr>
          <w:rFonts w:hint="eastAsia" w:ascii="微软雅黑" w:hAnsi="微软雅黑" w:eastAsia="微软雅黑" w:cs="微软雅黑"/>
          <w:sz w:val="24"/>
          <w:szCs w:val="24"/>
        </w:rPr>
        <w:t>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4.3</w:t>
      </w:r>
      <w:r>
        <w:rPr>
          <w:rFonts w:hint="eastAsia" w:ascii="微软雅黑" w:hAnsi="微软雅黑" w:eastAsia="微软雅黑" w:cs="微软雅黑"/>
          <w:sz w:val="24"/>
          <w:szCs w:val="24"/>
        </w:rPr>
        <w:t>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4.4</w:t>
      </w:r>
      <w:r>
        <w:rPr>
          <w:rFonts w:hint="eastAsia" w:ascii="微软雅黑" w:hAnsi="微软雅黑" w:eastAsia="微软雅黑" w:cs="微软雅黑"/>
          <w:sz w:val="24"/>
          <w:szCs w:val="24"/>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4.5</w:t>
      </w:r>
      <w:r>
        <w:rPr>
          <w:rFonts w:hint="eastAsia" w:ascii="微软雅黑" w:hAnsi="微软雅黑" w:eastAsia="微软雅黑" w:cs="微软雅黑"/>
          <w:sz w:val="24"/>
          <w:szCs w:val="24"/>
        </w:rPr>
        <w:t>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4.6</w:t>
      </w:r>
      <w:r>
        <w:rPr>
          <w:rFonts w:hint="eastAsia" w:ascii="微软雅黑" w:hAnsi="微软雅黑" w:eastAsia="微软雅黑" w:cs="微软雅黑"/>
          <w:sz w:val="24"/>
          <w:szCs w:val="24"/>
        </w:rPr>
        <w:t>特定资格条件证书或证明文件</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其他资料</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pStyle w:val="145"/>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参与人员</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0" w:name="_Toc106030865"/>
      <w:bookmarkStart w:id="51" w:name="_Toc27232"/>
      <w:bookmarkStart w:id="52" w:name="_Toc8778"/>
      <w:bookmarkStart w:id="53" w:name="_Toc102227319"/>
      <w:bookmarkStart w:id="54" w:name="_Toc179714298"/>
      <w:bookmarkStart w:id="55" w:name="_Toc28312"/>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0"/>
      <w:bookmarkEnd w:id="51"/>
      <w:bookmarkEnd w:id="52"/>
      <w:bookmarkEnd w:id="53"/>
      <w:bookmarkEnd w:id="54"/>
      <w:bookmarkEnd w:id="55"/>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须有法定代表人或法定代表人授权代表参加。</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（二）由采购小组与</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进行协商。</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有实质性变动的，采购小组须通知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法定代表人或授权代表签字。</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结束后，采购小组要求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在规定的时间内书面提出最优惠的报价及有关承诺，并据此确定是否成交。采购小组视情况要求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在规定时间进行报价，以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的最后报价为准（填写《最后报价表》）。</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6" w:name="_Toc17141"/>
      <w:bookmarkStart w:id="57" w:name="_Toc106030866"/>
      <w:bookmarkStart w:id="58" w:name="_Toc1945"/>
      <w:bookmarkStart w:id="59" w:name="_Toc19921"/>
      <w:r>
        <w:rPr>
          <w:rFonts w:hint="eastAsia" w:ascii="微软雅黑" w:hAnsi="微软雅黑" w:eastAsia="微软雅黑" w:cs="微软雅黑"/>
          <w:sz w:val="24"/>
          <w:szCs w:val="24"/>
        </w:rPr>
        <w:t>六、成交原则</w:t>
      </w:r>
      <w:bookmarkEnd w:id="56"/>
      <w:bookmarkEnd w:id="57"/>
      <w:bookmarkEnd w:id="58"/>
      <w:bookmarkEnd w:id="59"/>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（一）采购小组应通过协商保证采购项目质量，并商定合理的采购价格。</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0" w:name="_Toc496028822"/>
      <w:bookmarkStart w:id="61" w:name="_Toc106030868"/>
      <w:bookmarkStart w:id="62" w:name="_Toc13562"/>
      <w:bookmarkStart w:id="63" w:name="_Toc496088675"/>
      <w:bookmarkStart w:id="64" w:name="_Toc6734"/>
      <w:bookmarkStart w:id="65" w:name="_Toc496542651"/>
      <w:bookmarkStart w:id="66" w:name="_Toc22322"/>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0"/>
      <w:bookmarkEnd w:id="61"/>
      <w:bookmarkEnd w:id="62"/>
      <w:bookmarkEnd w:id="63"/>
      <w:bookmarkEnd w:id="64"/>
      <w:bookmarkEnd w:id="65"/>
      <w:bookmarkEnd w:id="6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.com</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145"/>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5"/>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7" w:name="_Toc10223"/>
      <w:bookmarkStart w:id="68" w:name="_Toc19549"/>
      <w:bookmarkStart w:id="69" w:name="_Toc496088676"/>
      <w:bookmarkStart w:id="70" w:name="_Toc496542652"/>
      <w:bookmarkStart w:id="71" w:name="_Toc496028823"/>
      <w:bookmarkStart w:id="72" w:name="_Toc106030869"/>
      <w:bookmarkStart w:id="73" w:name="_Toc4700"/>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bookmarkEnd w:id="67"/>
      <w:bookmarkEnd w:id="68"/>
      <w:bookmarkEnd w:id="69"/>
      <w:bookmarkEnd w:id="70"/>
      <w:bookmarkEnd w:id="71"/>
      <w:bookmarkEnd w:id="72"/>
      <w:bookmarkEnd w:id="73"/>
    </w:p>
    <w:p>
      <w:pPr>
        <w:spacing w:line="400" w:lineRule="exact"/>
        <w:ind w:firstLine="480" w:firstLineChars="200"/>
        <w:rPr>
          <w:rFonts w:hint="eastAsia" w:ascii="微软雅黑" w:hAnsi="微软雅黑" w:eastAsia="微软雅黑" w:cs="微软雅黑"/>
          <w:color w:val="0000FF"/>
          <w:sz w:val="24"/>
        </w:rPr>
      </w:pPr>
      <w:r>
        <w:rPr>
          <w:rFonts w:hint="eastAsia" w:ascii="微软雅黑" w:hAnsi="微软雅黑" w:eastAsia="微软雅黑" w:cs="微软雅黑"/>
          <w:color w:val="0000FF"/>
          <w:sz w:val="24"/>
        </w:rPr>
        <w:t>（一）</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color w:val="0000FF"/>
          <w:sz w:val="24"/>
        </w:rPr>
        <w:t>应于收到中标通知书之日起5个工作日内，按照中标项目的招标文件与投标文件递交采购合同。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sz w:val="24"/>
        </w:rPr>
        <w:t>未在规定时间内递交合同或放弃中标资格，则招标人将有充分的理由废除授标，将</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sz w:val="24"/>
        </w:rPr>
        <w:t>纳入医院失信</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pStyle w:val="32"/>
        <w:rPr>
          <w:rFonts w:hint="eastAsia" w:ascii="微软雅黑" w:hAnsi="微软雅黑" w:eastAsia="微软雅黑" w:cs="微软雅黑"/>
          <w:sz w:val="24"/>
          <w:szCs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32"/>
        <w:rPr>
          <w:rFonts w:hint="eastAsia" w:ascii="微软雅黑" w:hAnsi="微软雅黑" w:eastAsia="微软雅黑" w:cs="微软雅黑"/>
        </w:rPr>
      </w:pPr>
    </w:p>
    <w:p>
      <w:pPr>
        <w:spacing w:line="400" w:lineRule="exact"/>
        <w:rPr>
          <w:rFonts w:hint="eastAsia" w:ascii="微软雅黑" w:hAnsi="微软雅黑" w:eastAsia="微软雅黑" w:cs="微软雅黑"/>
          <w:sz w:val="24"/>
          <w:szCs w:val="24"/>
        </w:rPr>
      </w:pPr>
      <w:r>
        <w:rPr>
          <w:rFonts w:hint="eastAsia" w:ascii="微软雅黑" w:hAnsi="微软雅黑" w:eastAsia="微软雅黑" w:cs="微软雅黑"/>
          <w:b/>
          <w:szCs w:val="28"/>
        </w:rPr>
        <w:br w:type="page"/>
      </w:r>
    </w:p>
    <w:p>
      <w:pPr>
        <w:pStyle w:val="4"/>
        <w:tabs>
          <w:tab w:val="left" w:pos="3360"/>
        </w:tabs>
        <w:spacing w:line="360" w:lineRule="auto"/>
        <w:jc w:val="center"/>
        <w:rPr>
          <w:rFonts w:hint="eastAsia" w:ascii="微软雅黑" w:hAnsi="微软雅黑" w:eastAsia="微软雅黑" w:cs="微软雅黑"/>
          <w:b/>
          <w:sz w:val="44"/>
        </w:rPr>
      </w:pPr>
      <w:bookmarkStart w:id="74" w:name="_Toc11017"/>
      <w:bookmarkStart w:id="75" w:name="_Toc75793504"/>
      <w:bookmarkStart w:id="76" w:name="_Toc23143"/>
      <w:bookmarkStart w:id="77" w:name="_Toc2422"/>
      <w:bookmarkStart w:id="78" w:name="_Toc8649"/>
      <w:bookmarkStart w:id="79" w:name="_Toc25639"/>
      <w:bookmarkStart w:id="80" w:name="_Toc32686"/>
      <w:bookmarkStart w:id="81" w:name="_Toc2070"/>
      <w:bookmarkStart w:id="82" w:name="_Toc5461"/>
      <w:bookmarkStart w:id="83" w:name="_Toc19886"/>
      <w:bookmarkStart w:id="84" w:name="_Toc1625"/>
      <w:bookmarkStart w:id="85" w:name="_Toc12959"/>
      <w:bookmarkStart w:id="86" w:name="_Toc725"/>
      <w:bookmarkStart w:id="87" w:name="_Toc26176"/>
      <w:bookmarkStart w:id="88" w:name="_Toc1492"/>
      <w:bookmarkStart w:id="89" w:name="_Toc20423"/>
      <w:bookmarkStart w:id="90" w:name="_Toc106030380"/>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三</w:t>
      </w:r>
      <w:r>
        <w:rPr>
          <w:rFonts w:hint="eastAsia" w:ascii="微软雅黑" w:hAnsi="微软雅黑" w:eastAsia="微软雅黑" w:cs="微软雅黑"/>
          <w:b/>
          <w:sz w:val="44"/>
        </w:rPr>
        <w:t xml:space="preserve">篇 </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Fonts w:hint="eastAsia" w:ascii="微软雅黑" w:hAnsi="微软雅黑" w:eastAsia="微软雅黑" w:cs="微软雅黑"/>
          <w:b/>
          <w:sz w:val="44"/>
        </w:rPr>
        <w:t>项目技术（质量）需求</w:t>
      </w:r>
      <w:bookmarkEnd w:id="89"/>
      <w:bookmarkEnd w:id="90"/>
    </w:p>
    <w:p>
      <w:pPr>
        <w:ind w:firstLine="480" w:firstLineChars="200"/>
        <w:rPr>
          <w:rFonts w:hint="eastAsia" w:ascii="微软雅黑" w:hAnsi="微软雅黑" w:eastAsia="微软雅黑" w:cs="微软雅黑"/>
          <w:b/>
          <w:bCs/>
          <w:sz w:val="24"/>
          <w:szCs w:val="24"/>
        </w:rPr>
      </w:pPr>
      <w:bookmarkStart w:id="91" w:name="_Toc4531"/>
      <w:bookmarkStart w:id="92" w:name="_Toc9261"/>
      <w:bookmarkStart w:id="93" w:name="_Toc75793505"/>
      <w:bookmarkStart w:id="94" w:name="_Toc29985"/>
      <w:bookmarkStart w:id="95" w:name="_Toc11703"/>
      <w:bookmarkStart w:id="96" w:name="_Toc19238"/>
      <w:bookmarkStart w:id="97" w:name="_Toc22910"/>
      <w:bookmarkStart w:id="98" w:name="_Toc4519"/>
      <w:bookmarkStart w:id="99" w:name="_Toc8370"/>
      <w:bookmarkStart w:id="100" w:name="_Toc4913"/>
      <w:bookmarkStart w:id="101" w:name="_Toc23504"/>
      <w:bookmarkStart w:id="102" w:name="_Toc20979"/>
      <w:bookmarkStart w:id="103" w:name="_Toc7027"/>
      <w:bookmarkStart w:id="104" w:name="_Toc23656"/>
      <w:bookmarkStart w:id="105" w:name="_Toc106030381"/>
      <w:r>
        <w:rPr>
          <w:rFonts w:hint="eastAsia" w:ascii="微软雅黑" w:hAnsi="微软雅黑" w:eastAsia="微软雅黑" w:cs="微软雅黑"/>
          <w:b/>
          <w:bCs/>
          <w:sz w:val="24"/>
          <w:szCs w:val="24"/>
        </w:rPr>
        <w:t>一、项目一览表</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843"/>
        <w:gridCol w:w="1765"/>
        <w:gridCol w:w="1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843"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76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服务期限</w:t>
            </w:r>
          </w:p>
        </w:tc>
        <w:tc>
          <w:tcPr>
            <w:tcW w:w="1557"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4"/>
              <w:spacing w:line="240" w:lineRule="auto"/>
              <w:ind w:left="0"/>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484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输血配血系统维保</w:t>
            </w:r>
          </w:p>
        </w:tc>
        <w:tc>
          <w:tcPr>
            <w:tcW w:w="1765"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3年</w:t>
            </w:r>
          </w:p>
        </w:tc>
        <w:tc>
          <w:tcPr>
            <w:tcW w:w="1557" w:type="dxa"/>
            <w:vAlign w:val="center"/>
          </w:tcPr>
          <w:p>
            <w:pPr>
              <w:jc w:val="center"/>
              <w:rPr>
                <w:rFonts w:hint="eastAsia" w:ascii="微软雅黑" w:hAnsi="微软雅黑" w:eastAsia="微软雅黑" w:cs="微软雅黑"/>
                <w:sz w:val="24"/>
                <w:szCs w:val="24"/>
                <w:lang w:val="en-US" w:eastAsia="zh-CN"/>
              </w:rPr>
            </w:pPr>
          </w:p>
        </w:tc>
      </w:tr>
    </w:tbl>
    <w:p>
      <w:pPr>
        <w:ind w:firstLine="480" w:firstLineChars="200"/>
        <w:rPr>
          <w:rFonts w:hint="eastAsia" w:ascii="微软雅黑" w:hAnsi="微软雅黑" w:eastAsia="微软雅黑" w:cs="微软雅黑"/>
          <w:sz w:val="24"/>
          <w:szCs w:val="24"/>
        </w:rPr>
      </w:pPr>
      <w:bookmarkStart w:id="106" w:name="_Toc18800"/>
      <w:bookmarkStart w:id="107" w:name="_Toc32262"/>
      <w:bookmarkStart w:id="108" w:name="_Toc27067"/>
      <w:bookmarkStart w:id="109" w:name="_Toc5751"/>
      <w:bookmarkStart w:id="110" w:name="_Toc106030382"/>
      <w:bookmarkStart w:id="111" w:name="_Toc26453"/>
      <w:bookmarkStart w:id="112" w:name="_Toc15696"/>
      <w:bookmarkStart w:id="113" w:name="_Toc18903"/>
      <w:bookmarkStart w:id="114" w:name="_Toc7792"/>
      <w:bookmarkStart w:id="115" w:name="_Toc23975"/>
      <w:bookmarkStart w:id="116" w:name="_Toc28205"/>
      <w:bookmarkStart w:id="117" w:name="_Toc12568"/>
      <w:bookmarkStart w:id="118" w:name="_Toc21817"/>
      <w:bookmarkStart w:id="119" w:name="_Toc75793506"/>
      <w:bookmarkStart w:id="120" w:name="_Toc695"/>
      <w:bookmarkStart w:id="121" w:name="_Toc10143"/>
      <w:r>
        <w:rPr>
          <w:rFonts w:hint="eastAsia" w:ascii="微软雅黑" w:hAnsi="微软雅黑" w:eastAsia="微软雅黑" w:cs="微软雅黑"/>
          <w:b/>
          <w:bCs/>
          <w:sz w:val="24"/>
          <w:szCs w:val="24"/>
        </w:rPr>
        <w:t>二、项目技术需求</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pPr>
        <w:pStyle w:val="32"/>
        <w:rPr>
          <w:rFonts w:hint="eastAsia" w:ascii="微软雅黑" w:hAnsi="微软雅黑" w:eastAsia="微软雅黑" w:cs="微软雅黑"/>
          <w:sz w:val="24"/>
        </w:rPr>
      </w:pPr>
      <w:r>
        <w:rPr>
          <w:rFonts w:hint="eastAsia" w:ascii="微软雅黑" w:hAnsi="微软雅黑" w:eastAsia="微软雅黑" w:cs="微软雅黑"/>
          <w:sz w:val="24"/>
        </w:rPr>
        <w:t>本次输配血系统维保的范围包括对我院两个院区的输血科运行的输血配血系统进行整体维保。需包含的维保功能模块如下：</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 xml:space="preserve">1. 申请单审核管理 </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2. 接收检验申请</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3. 样本接收管理</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4. 配血计划管理</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5. 血型复检实验管理</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6. 交叉配血管理</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7. 发血管理</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8. 检验报告生成与发布</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9. 血液入库管理</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10. 血液复检管理</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11. 血液库存管理</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 xml:space="preserve">12. 血液预警管理 </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13. 标本定位管理</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14. 实验室质控管理</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15. 各类用血统计分析</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本次输血配血系统维保的主要内容如下：</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1. 预防性维护服务：运维厂商指定专人负责系统运维工作，提供7×24小时电话支持，即时响应。突发系统故障诊断、排除；重大故障时，2小时现场服务。根据系统日常维护服务计划或按照医院要求提供定期预防性维护服务，包括但不限于节假日前巡查、月度/季度定期巡查等。</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2. 纠错性维护：对系统出现的错误情况进行维护。</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3. 现场服务：根据维护需要或按照医院要求，提供必要的现场服务。</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4. 补丁安装：版本内功能补丁、安全补丁等。</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5. 系统所有功能模块日常维护：如人员授权、个人中心、报表系统、知识管理、字典管理、系统管理等。</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6. 工作流程优化及流程中心维护：对医院提出的工作流程进行优化，消除差错，提高效率。</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7. 已有系统接口维护：与HIS、信息系统平台、无纸化系统、手麻系统、移动护理系统等已对接的接口进行维护。</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8. 当</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的上级相关部门及政策原因对检验质量指标有新规定和要求时，须及时调整及新增相关功能。</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9. 提供数据库定期维护检查和优化检查，协助</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对数据备份和迁移。</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10. 当</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检验仪器进行维护升级时，须配合提供系统接口软件的参数调整和支持。</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11. 当与系统已做接口的其他软件系统(例如HIS系统等)需要接口相关的技术支援时，必须提供技术支持（例如提供视图和存储过程支持等）。</w:t>
      </w:r>
    </w:p>
    <w:p>
      <w:pPr>
        <w:pStyle w:val="32"/>
        <w:rPr>
          <w:rFonts w:hint="eastAsia" w:ascii="微软雅黑" w:hAnsi="微软雅黑" w:eastAsia="微软雅黑" w:cs="微软雅黑"/>
          <w:sz w:val="24"/>
        </w:rPr>
      </w:pPr>
      <w:r>
        <w:rPr>
          <w:rFonts w:hint="eastAsia" w:ascii="微软雅黑" w:hAnsi="微软雅黑" w:eastAsia="微软雅黑" w:cs="微软雅黑"/>
          <w:sz w:val="24"/>
        </w:rPr>
        <w:t>12. 为</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的各种评审、检查提供资料准备，协助</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做好数据准备，必要时提供现场技术支持。</w:t>
      </w:r>
    </w:p>
    <w:p>
      <w:pPr>
        <w:pStyle w:val="32"/>
        <w:rPr>
          <w:rFonts w:hint="eastAsia" w:ascii="微软雅黑" w:hAnsi="微软雅黑" w:eastAsia="微软雅黑" w:cs="微软雅黑"/>
          <w:sz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sz w:val="24"/>
        </w:rPr>
        <w:t>13. 对医院新入职用户进行系统使用培训，能够进行日常工作</w:t>
      </w:r>
      <w:r>
        <w:rPr>
          <w:rFonts w:hint="eastAsia" w:ascii="微软雅黑" w:hAnsi="微软雅黑" w:eastAsia="微软雅黑" w:cs="微软雅黑"/>
          <w:sz w:val="24"/>
          <w:lang w:eastAsia="zh-CN"/>
        </w:rPr>
        <w:t>。</w:t>
      </w:r>
    </w:p>
    <w:p>
      <w:pPr>
        <w:pStyle w:val="5"/>
        <w:spacing w:before="200" w:after="200" w:line="240" w:lineRule="auto"/>
        <w:jc w:val="center"/>
        <w:rPr>
          <w:rFonts w:hint="eastAsia" w:ascii="微软雅黑" w:hAnsi="微软雅黑" w:eastAsia="微软雅黑" w:cs="微软雅黑"/>
          <w:sz w:val="44"/>
        </w:rPr>
      </w:pPr>
      <w:bookmarkStart w:id="122" w:name="_Toc76462327"/>
      <w:bookmarkStart w:id="123" w:name="_Toc7791"/>
      <w:bookmarkStart w:id="124" w:name="_Toc20081"/>
      <w:bookmarkStart w:id="125" w:name="_Toc106030882"/>
      <w:r>
        <w:rPr>
          <w:rFonts w:hint="eastAsia" w:ascii="微软雅黑" w:hAnsi="微软雅黑" w:eastAsia="微软雅黑" w:cs="微软雅黑"/>
          <w:sz w:val="44"/>
        </w:rPr>
        <w:t>第</w:t>
      </w:r>
      <w:r>
        <w:rPr>
          <w:rFonts w:hint="eastAsia" w:ascii="微软雅黑" w:hAnsi="微软雅黑" w:eastAsia="微软雅黑" w:cs="微软雅黑"/>
          <w:sz w:val="44"/>
          <w:lang w:val="en-US" w:eastAsia="zh-CN"/>
        </w:rPr>
        <w:t>四</w:t>
      </w:r>
      <w:r>
        <w:rPr>
          <w:rFonts w:hint="eastAsia" w:ascii="微软雅黑" w:hAnsi="微软雅黑" w:eastAsia="微软雅黑" w:cs="微软雅黑"/>
          <w:sz w:val="44"/>
        </w:rPr>
        <w:t xml:space="preserve">篇  </w:t>
      </w:r>
      <w:bookmarkEnd w:id="16"/>
      <w:r>
        <w:rPr>
          <w:rFonts w:hint="eastAsia" w:ascii="微软雅黑" w:hAnsi="微软雅黑" w:eastAsia="微软雅黑" w:cs="微软雅黑"/>
          <w:sz w:val="44"/>
        </w:rPr>
        <w:t>项目商务需求</w:t>
      </w:r>
      <w:bookmarkEnd w:id="122"/>
      <w:bookmarkEnd w:id="123"/>
      <w:bookmarkEnd w:id="124"/>
      <w:bookmarkEnd w:id="125"/>
    </w:p>
    <w:tbl>
      <w:tblPr>
        <w:tblStyle w:val="59"/>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5"/>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5"/>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服务期限</w:t>
            </w:r>
            <w:r>
              <w:rPr>
                <w:rFonts w:hint="eastAsia" w:ascii="微软雅黑" w:hAnsi="微软雅黑" w:eastAsia="微软雅黑" w:cs="微软雅黑"/>
                <w:b/>
                <w:bCs/>
                <w:sz w:val="24"/>
                <w:szCs w:val="24"/>
              </w:rPr>
              <w:t>、</w:t>
            </w:r>
            <w:r>
              <w:rPr>
                <w:rFonts w:hint="eastAsia" w:ascii="微软雅黑" w:hAnsi="微软雅黑" w:eastAsia="微软雅黑" w:cs="微软雅黑"/>
                <w:b/>
                <w:bCs/>
                <w:sz w:val="24"/>
                <w:szCs w:val="24"/>
                <w:lang w:val="en-US" w:eastAsia="zh-CN"/>
              </w:rPr>
              <w:t>服务</w:t>
            </w:r>
            <w:r>
              <w:rPr>
                <w:rFonts w:hint="eastAsia" w:ascii="微软雅黑" w:hAnsi="微软雅黑" w:eastAsia="微软雅黑" w:cs="微软雅黑"/>
                <w:b/>
                <w:bCs/>
                <w:sz w:val="24"/>
                <w:szCs w:val="24"/>
              </w:rPr>
              <w:t>地点及验收方式</w:t>
            </w:r>
          </w:p>
        </w:tc>
        <w:tc>
          <w:tcPr>
            <w:tcW w:w="4277" w:type="pct"/>
            <w:vAlign w:val="center"/>
          </w:tcPr>
          <w:p>
            <w:pPr>
              <w:pStyle w:val="145"/>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服务期限：2027年1月1日至2029年12月31日，（即3个维保周期）。</w:t>
            </w:r>
          </w:p>
          <w:p>
            <w:pPr>
              <w:pStyle w:val="145"/>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服务地点：重庆医科大学附属儿童医院渝中及两江院区。</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验收方式：按合同约定内容验收。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5"/>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1.本项目服务期限为3年。</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2.提供至少两名专业售后服务人员电话及联系方式。</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3.提供至少每年一次管理员培训。</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4.在线服务：通过即时通信工具(如QQ、微信、邮件等)为医院提供提交问题、查询问题、解决问题的服务。</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5.电话服务：通过电话为医院提供解决问题的服务。</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6.远程服务：通过远程连接对系统进行远程调试并解决问题。</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7.现场服务：派遣技术人员到医院现场解决问题，并对系统进行系统保障服务。</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当系统出现故障，又无法在在线服务、电话服务、远程服务形式下解决故障，必须在2小时内提出解决方案。如需要到现场解决，应派经验丰富的维护工程师在4小时内到达现场，进行故障检测、定位、维护与排除，保证系统正常运行。</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9.服务器端出现故障，应该在1小时内做出响应，一般故障2小时内解决，并保证24小时内系统恢复正常运行。</w:t>
            </w:r>
          </w:p>
          <w:p>
            <w:pPr>
              <w:pStyle w:val="145"/>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 服务响应期为365天*24小时。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5"/>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1.本项目为二次报价。</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该项目报价须包括完成运维、调试、验收及其他本项目所需的所有费用及各种应纳的税费。包含并不限于：服务费、车旅费、运输费（含装卸费）、保险费、安装调试费、税费、培训费、专用维修设备的使用费等所有费用。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22" w:type="pct"/>
            <w:vAlign w:val="center"/>
          </w:tcPr>
          <w:p>
            <w:pPr>
              <w:pStyle w:val="145"/>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通过双方开户银行进行结算,按年支付。自开始进入维保期，满足维保标准后按时间进度每年验收一次，每一维保周期到期后且投标人完全履行维保义务即向采购人开具上一维保周期维保费全额发票，采购人收到付款材料后2个月内支付上一维保周期全额维保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22" w:type="pct"/>
            <w:vAlign w:val="center"/>
          </w:tcPr>
          <w:p>
            <w:pPr>
              <w:pStyle w:val="145"/>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采购人在中华人民共和国境内使用中标人提供的产品及服务时免受第三方提出的侵犯其专利权或其它知识产权的起诉。如果第三方提出侵权指控，中标人应承担由此而引起的一切法律责任和经济责任。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41" w:type="dxa"/>
            <w:vAlign w:val="center"/>
          </w:tcPr>
          <w:p>
            <w:pPr>
              <w:pStyle w:val="145"/>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网络及信息安全要求</w:t>
            </w:r>
          </w:p>
        </w:tc>
        <w:tc>
          <w:tcPr>
            <w:tcW w:w="8536" w:type="dxa"/>
            <w:vAlign w:val="center"/>
          </w:tcPr>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 投标人须遵守医院各项网络安全、数据安全及个人信息保护管理制度。</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 投标人须配合医院完成安全测试，对发现的漏洞按医院要求限期整改。</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 投标人须配合医院完成数据分类分级及重要数据识别认定。</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 数据库须部署在院内，应用须部署在院内或院方指定云资源。</w:t>
            </w:r>
          </w:p>
          <w:p>
            <w:pPr>
              <w:pStyle w:val="145"/>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 投标人提供源代码审计报告或配合院方完成源代码审计。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5"/>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5"/>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投标人必须在响应文件中对以上条款和服务承诺明确列出，承诺内容必须达到本篇及</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rPr>
              <w:t>文件其他条款的要求。</w:t>
            </w:r>
          </w:p>
          <w:p>
            <w:pPr>
              <w:pStyle w:val="145"/>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b/>
          <w:sz w:val="44"/>
        </w:rPr>
      </w:pPr>
      <w:bookmarkStart w:id="126" w:name="_Toc6692"/>
      <w:bookmarkStart w:id="127" w:name="_Toc76462332"/>
      <w:bookmarkStart w:id="128" w:name="_Toc106030887"/>
      <w:r>
        <w:rPr>
          <w:rFonts w:hint="eastAsia" w:ascii="微软雅黑" w:hAnsi="微软雅黑" w:eastAsia="微软雅黑" w:cs="微软雅黑"/>
          <w:b/>
          <w:sz w:val="44"/>
        </w:rPr>
        <w:br w:type="page"/>
      </w:r>
    </w:p>
    <w:bookmarkEnd w:id="126"/>
    <w:bookmarkEnd w:id="127"/>
    <w:bookmarkEnd w:id="128"/>
    <w:p>
      <w:pPr>
        <w:pStyle w:val="5"/>
        <w:spacing w:before="200" w:after="200" w:line="240" w:lineRule="auto"/>
        <w:jc w:val="center"/>
        <w:rPr>
          <w:rFonts w:hint="eastAsia" w:ascii="微软雅黑" w:hAnsi="微软雅黑" w:eastAsia="微软雅黑" w:cs="微软雅黑"/>
          <w:sz w:val="44"/>
        </w:rPr>
      </w:pPr>
      <w:bookmarkStart w:id="129" w:name="_Hlt41879464"/>
      <w:bookmarkEnd w:id="129"/>
      <w:bookmarkStart w:id="130" w:name="_Toc106030905"/>
      <w:bookmarkStart w:id="131" w:name="_Toc27984"/>
      <w:bookmarkStart w:id="132" w:name="_Toc76462349"/>
      <w:bookmarkStart w:id="133" w:name="_Toc17104"/>
      <w:r>
        <w:rPr>
          <w:rFonts w:hint="eastAsia" w:ascii="微软雅黑" w:hAnsi="微软雅黑" w:eastAsia="微软雅黑" w:cs="微软雅黑"/>
          <w:sz w:val="44"/>
        </w:rPr>
        <w:t>第</w:t>
      </w:r>
      <w:r>
        <w:rPr>
          <w:rFonts w:hint="eastAsia" w:ascii="微软雅黑" w:hAnsi="微软雅黑" w:eastAsia="微软雅黑" w:cs="微软雅黑"/>
          <w:sz w:val="44"/>
          <w:lang w:val="en-US" w:eastAsia="zh-CN"/>
        </w:rPr>
        <w:t>五</w:t>
      </w:r>
      <w:r>
        <w:rPr>
          <w:rFonts w:hint="eastAsia" w:ascii="微软雅黑" w:hAnsi="微软雅黑" w:eastAsia="微软雅黑" w:cs="微软雅黑"/>
          <w:sz w:val="44"/>
        </w:rPr>
        <w:t>篇  响应文件编制要求</w:t>
      </w:r>
      <w:bookmarkEnd w:id="130"/>
      <w:bookmarkEnd w:id="131"/>
      <w:bookmarkEnd w:id="132"/>
      <w:bookmarkEnd w:id="1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rPr>
      </w:pPr>
      <w:r>
        <w:rPr>
          <w:rFonts w:hint="eastAsia" w:ascii="微软雅黑" w:hAnsi="微软雅黑" w:eastAsia="微软雅黑" w:cs="微软雅黑"/>
          <w:sz w:val="24"/>
          <w:szCs w:val="24"/>
        </w:rPr>
        <w:t>其他与项目有关的</w:t>
      </w:r>
      <w:r>
        <w:rPr>
          <w:rFonts w:hint="eastAsia" w:ascii="微软雅黑" w:hAnsi="微软雅黑" w:eastAsia="微软雅黑" w:cs="微软雅黑"/>
          <w:sz w:val="24"/>
          <w:szCs w:val="24"/>
          <w:lang w:val="en-US" w:eastAsia="zh-CN"/>
        </w:rPr>
        <w:t>资料</w:t>
      </w:r>
    </w:p>
    <w:sectPr>
      <w:headerReference r:id="rId10" w:type="default"/>
      <w:footerReference r:id="rId11" w:type="default"/>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3"/>
        <w:rFonts w:ascii="宋体"/>
        <w:sz w:val="21"/>
        <w:szCs w:val="21"/>
      </w:rPr>
    </w:pPr>
    <w:r>
      <w:rPr>
        <w:rFonts w:ascii="宋体"/>
        <w:sz w:val="21"/>
        <w:szCs w:val="21"/>
      </w:rPr>
      <w:fldChar w:fldCharType="begin"/>
    </w:r>
    <w:r>
      <w:rPr>
        <w:rStyle w:val="63"/>
        <w:rFonts w:ascii="宋体"/>
        <w:sz w:val="21"/>
        <w:szCs w:val="21"/>
      </w:rPr>
      <w:instrText xml:space="preserve">PAGE  </w:instrText>
    </w:r>
    <w:r>
      <w:rPr>
        <w:rFonts w:ascii="宋体"/>
        <w:sz w:val="21"/>
        <w:szCs w:val="21"/>
      </w:rPr>
      <w:fldChar w:fldCharType="separate"/>
    </w:r>
    <w:r>
      <w:rPr>
        <w:rStyle w:val="63"/>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p>
  <w:p>
    <w:pPr>
      <w:pStyle w:val="37"/>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3"/>
      </w:rPr>
      <w:instrText xml:space="preserve"> PAGE </w:instrText>
    </w:r>
    <w:r>
      <w:fldChar w:fldCharType="separate"/>
    </w:r>
    <w:r>
      <w:rPr>
        <w:rStyle w:val="63"/>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3"/>
      </w:rPr>
    </w:pPr>
    <w:r>
      <w:fldChar w:fldCharType="begin"/>
    </w:r>
    <w:r>
      <w:rPr>
        <w:rStyle w:val="63"/>
      </w:rPr>
      <w:instrText xml:space="preserve">PAGE  </w:instrText>
    </w:r>
    <w:r>
      <w:fldChar w:fldCharType="separate"/>
    </w:r>
    <w:r>
      <w:rPr>
        <w:rStyle w:val="63"/>
      </w:rPr>
      <w:t>- 4 -</w:t>
    </w:r>
    <w:r>
      <w:fldChar w:fldCharType="end"/>
    </w:r>
  </w:p>
  <w:p>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5"/>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8"/>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1"/>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4"/>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7"/>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6"/>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3"/>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6"/>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2"/>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7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2C100FA"/>
    <w:rsid w:val="02C10F3E"/>
    <w:rsid w:val="030620E3"/>
    <w:rsid w:val="0496039D"/>
    <w:rsid w:val="05B83278"/>
    <w:rsid w:val="05DE463A"/>
    <w:rsid w:val="079B568B"/>
    <w:rsid w:val="07F103E0"/>
    <w:rsid w:val="092E6FC0"/>
    <w:rsid w:val="0BB87E47"/>
    <w:rsid w:val="0D1F249B"/>
    <w:rsid w:val="0D26388C"/>
    <w:rsid w:val="0D2D45FA"/>
    <w:rsid w:val="0F4F0F37"/>
    <w:rsid w:val="1009316D"/>
    <w:rsid w:val="147A5E14"/>
    <w:rsid w:val="14D11CFB"/>
    <w:rsid w:val="15935DB5"/>
    <w:rsid w:val="15BB3449"/>
    <w:rsid w:val="171C1EE4"/>
    <w:rsid w:val="17324323"/>
    <w:rsid w:val="17A1211B"/>
    <w:rsid w:val="18ED7A84"/>
    <w:rsid w:val="19255AF5"/>
    <w:rsid w:val="19401112"/>
    <w:rsid w:val="19740A13"/>
    <w:rsid w:val="1A7E6296"/>
    <w:rsid w:val="1C3E51DD"/>
    <w:rsid w:val="1F0D01CA"/>
    <w:rsid w:val="1FDB67D7"/>
    <w:rsid w:val="21226BB2"/>
    <w:rsid w:val="21864056"/>
    <w:rsid w:val="222348FC"/>
    <w:rsid w:val="22F860AB"/>
    <w:rsid w:val="23766FA5"/>
    <w:rsid w:val="2486441F"/>
    <w:rsid w:val="263535D3"/>
    <w:rsid w:val="286153F5"/>
    <w:rsid w:val="28673056"/>
    <w:rsid w:val="28767105"/>
    <w:rsid w:val="2895673E"/>
    <w:rsid w:val="29601F8B"/>
    <w:rsid w:val="296F02CD"/>
    <w:rsid w:val="2AA01F44"/>
    <w:rsid w:val="2B9D4AB7"/>
    <w:rsid w:val="2C43216E"/>
    <w:rsid w:val="2CD472B8"/>
    <w:rsid w:val="2DB02B6B"/>
    <w:rsid w:val="2DDD1BED"/>
    <w:rsid w:val="300C58E0"/>
    <w:rsid w:val="30607DAE"/>
    <w:rsid w:val="31267C32"/>
    <w:rsid w:val="312C1210"/>
    <w:rsid w:val="31DA5A58"/>
    <w:rsid w:val="32FD7152"/>
    <w:rsid w:val="332D1E43"/>
    <w:rsid w:val="348014C3"/>
    <w:rsid w:val="361F2D7D"/>
    <w:rsid w:val="37556B60"/>
    <w:rsid w:val="38CD7FDC"/>
    <w:rsid w:val="3AB207B7"/>
    <w:rsid w:val="3ACE5D4F"/>
    <w:rsid w:val="3BCC72E2"/>
    <w:rsid w:val="3C55524B"/>
    <w:rsid w:val="3CCE1388"/>
    <w:rsid w:val="3DF6488D"/>
    <w:rsid w:val="3F1C71CA"/>
    <w:rsid w:val="406334F2"/>
    <w:rsid w:val="409F14A1"/>
    <w:rsid w:val="41002C01"/>
    <w:rsid w:val="415F6EA3"/>
    <w:rsid w:val="42E4764C"/>
    <w:rsid w:val="43403230"/>
    <w:rsid w:val="452C7897"/>
    <w:rsid w:val="46151D23"/>
    <w:rsid w:val="46D026EE"/>
    <w:rsid w:val="48B9147E"/>
    <w:rsid w:val="494C6B8D"/>
    <w:rsid w:val="497B7CB3"/>
    <w:rsid w:val="49D3665A"/>
    <w:rsid w:val="4A8845CE"/>
    <w:rsid w:val="4B2D12E0"/>
    <w:rsid w:val="4BEB6B31"/>
    <w:rsid w:val="4DD36371"/>
    <w:rsid w:val="4EEC1F3B"/>
    <w:rsid w:val="4F070047"/>
    <w:rsid w:val="4F3C244F"/>
    <w:rsid w:val="4FCD30B4"/>
    <w:rsid w:val="500C41C5"/>
    <w:rsid w:val="5115115D"/>
    <w:rsid w:val="521E4A24"/>
    <w:rsid w:val="52D92ACB"/>
    <w:rsid w:val="53B4776F"/>
    <w:rsid w:val="53DF1E3A"/>
    <w:rsid w:val="540F25CE"/>
    <w:rsid w:val="545B425C"/>
    <w:rsid w:val="558E730F"/>
    <w:rsid w:val="56B85F51"/>
    <w:rsid w:val="573C43EC"/>
    <w:rsid w:val="57857077"/>
    <w:rsid w:val="587934A1"/>
    <w:rsid w:val="58EA1C45"/>
    <w:rsid w:val="5CA67F0E"/>
    <w:rsid w:val="5CC4593C"/>
    <w:rsid w:val="5DA161F5"/>
    <w:rsid w:val="5DAD4E7C"/>
    <w:rsid w:val="60CB5C8F"/>
    <w:rsid w:val="648E3C9A"/>
    <w:rsid w:val="64DA4767"/>
    <w:rsid w:val="65170F5B"/>
    <w:rsid w:val="65215328"/>
    <w:rsid w:val="670A099E"/>
    <w:rsid w:val="68BD663A"/>
    <w:rsid w:val="692F74C0"/>
    <w:rsid w:val="696405DD"/>
    <w:rsid w:val="69BE2355"/>
    <w:rsid w:val="6B75107A"/>
    <w:rsid w:val="6D2C595F"/>
    <w:rsid w:val="6D5236ED"/>
    <w:rsid w:val="6DC66DAE"/>
    <w:rsid w:val="6FE969BF"/>
    <w:rsid w:val="701245F9"/>
    <w:rsid w:val="71175C34"/>
    <w:rsid w:val="71F320AC"/>
    <w:rsid w:val="74D70DF7"/>
    <w:rsid w:val="750950F5"/>
    <w:rsid w:val="750D16CF"/>
    <w:rsid w:val="75296395"/>
    <w:rsid w:val="773622B4"/>
    <w:rsid w:val="77D50611"/>
    <w:rsid w:val="789F3DA6"/>
    <w:rsid w:val="78A52377"/>
    <w:rsid w:val="79082185"/>
    <w:rsid w:val="79FB3E99"/>
    <w:rsid w:val="7A6F77AB"/>
    <w:rsid w:val="7ABA3FBA"/>
    <w:rsid w:val="7B5B7497"/>
    <w:rsid w:val="7BEF5F10"/>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2"/>
    <w:qFormat/>
    <w:uiPriority w:val="0"/>
    <w:pPr>
      <w:keepNext/>
      <w:keepLines/>
      <w:spacing w:before="260" w:after="260" w:line="413" w:lineRule="auto"/>
      <w:outlineLvl w:val="1"/>
    </w:pPr>
    <w:rPr>
      <w:rFonts w:ascii="Arial" w:hAnsi="Arial" w:eastAsia="黑体"/>
      <w:b/>
      <w:sz w:val="32"/>
    </w:rPr>
  </w:style>
  <w:style w:type="paragraph" w:styleId="6">
    <w:name w:val="heading 3"/>
    <w:basedOn w:val="1"/>
    <w:next w:val="1"/>
    <w:link w:val="73"/>
    <w:qFormat/>
    <w:uiPriority w:val="0"/>
    <w:pPr>
      <w:keepNext/>
      <w:keepLines/>
      <w:spacing w:before="260" w:after="260" w:line="413" w:lineRule="auto"/>
      <w:outlineLvl w:val="2"/>
    </w:pPr>
    <w:rPr>
      <w:b/>
      <w:sz w:val="32"/>
    </w:rPr>
  </w:style>
  <w:style w:type="paragraph" w:styleId="7">
    <w:name w:val="heading 4"/>
    <w:basedOn w:val="1"/>
    <w:next w:val="1"/>
    <w:qFormat/>
    <w:uiPriority w:val="0"/>
    <w:pPr>
      <w:keepNext/>
      <w:keepLines/>
      <w:spacing w:before="280" w:after="29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rFonts w:ascii="仿宋_GB2312" w:eastAsia="仿宋_GB2312"/>
      <w:sz w:val="32"/>
    </w:rPr>
  </w:style>
  <w:style w:type="paragraph" w:customStyle="1" w:styleId="3">
    <w:name w:val="目录 21"/>
    <w:basedOn w:val="1"/>
    <w:next w:val="1"/>
    <w:qFormat/>
    <w:uiPriority w:val="0"/>
    <w:pPr>
      <w:ind w:left="210"/>
      <w:jc w:val="left"/>
    </w:pPr>
    <w:rPr>
      <w:smallCaps/>
      <w:sz w:val="20"/>
      <w:szCs w:val="20"/>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tabs>
        <w:tab w:val="left" w:pos="780"/>
        <w:tab w:val="clear" w:pos="425"/>
      </w:tabs>
      <w:spacing w:line="360" w:lineRule="auto"/>
    </w:pPr>
    <w:rPr>
      <w:sz w:val="24"/>
    </w:rPr>
  </w:style>
  <w:style w:type="paragraph" w:styleId="16">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pPr>
    <w:rPr>
      <w:rFonts w:ascii="Arial" w:hAnsi="Arial"/>
      <w:sz w:val="24"/>
    </w:rPr>
  </w:style>
  <w:style w:type="paragraph" w:styleId="21">
    <w:name w:val="annotation text"/>
    <w:basedOn w:val="1"/>
    <w:link w:val="74"/>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line="360" w:lineRule="auto"/>
    </w:pPr>
    <w:rPr>
      <w:sz w:val="16"/>
    </w:rPr>
  </w:style>
  <w:style w:type="paragraph" w:styleId="23">
    <w:name w:val="List Bullet 3"/>
    <w:basedOn w:val="1"/>
    <w:qFormat/>
    <w:uiPriority w:val="0"/>
    <w:pPr>
      <w:numPr>
        <w:ilvl w:val="0"/>
        <w:numId w:val="2"/>
      </w:numPr>
      <w:adjustRightInd w:val="0"/>
      <w:snapToGrid w:val="0"/>
      <w:spacing w:line="360" w:lineRule="auto"/>
    </w:pPr>
    <w:rPr>
      <w:sz w:val="24"/>
    </w:rPr>
  </w:style>
  <w:style w:type="paragraph" w:styleId="24">
    <w:name w:val="Body Text Indent"/>
    <w:basedOn w:val="1"/>
    <w:next w:val="1"/>
    <w:link w:val="75"/>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3"/>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2"/>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6"/>
    <w:qFormat/>
    <w:uiPriority w:val="0"/>
  </w:style>
  <w:style w:type="paragraph" w:styleId="35">
    <w:name w:val="Body Text Indent 2"/>
    <w:basedOn w:val="1"/>
    <w:link w:val="77"/>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0"/>
    <w:pPr>
      <w:spacing w:line="180" w:lineRule="auto"/>
      <w:jc w:val="center"/>
    </w:pPr>
    <w:rPr>
      <w:sz w:val="30"/>
    </w:rPr>
  </w:style>
  <w:style w:type="paragraph" w:styleId="40">
    <w:name w:val="List Continue 4"/>
    <w:basedOn w:val="1"/>
    <w:qFormat/>
    <w:uiPriority w:val="0"/>
    <w:pPr>
      <w:adjustRightInd w:val="0"/>
      <w:snapToGrid w:val="0"/>
      <w:spacing w:after="12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link w:val="78"/>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ind w:left="420" w:leftChars="200"/>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line="360" w:lineRule="auto"/>
      <w:ind w:left="840" w:leftChars="400"/>
    </w:pPr>
    <w:rPr>
      <w:sz w:val="24"/>
    </w:rPr>
  </w:style>
  <w:style w:type="paragraph" w:styleId="52">
    <w:name w:val="Normal (Web)"/>
    <w:basedOn w:val="1"/>
    <w:qFormat/>
    <w:uiPriority w:val="0"/>
    <w:pPr>
      <w:widowControl/>
      <w:spacing w:before="100" w:beforeAutospacing="1" w:after="100" w:afterAutospacing="1"/>
      <w:jc w:val="left"/>
    </w:pPr>
    <w:rPr>
      <w:rFonts w:ascii="宋体" w:hAnsi="宋体"/>
      <w:kern w:val="0"/>
      <w:sz w:val="24"/>
    </w:rPr>
  </w:style>
  <w:style w:type="paragraph" w:styleId="53">
    <w:name w:val="List Continue 3"/>
    <w:basedOn w:val="1"/>
    <w:qFormat/>
    <w:uiPriority w:val="0"/>
    <w:pPr>
      <w:adjustRightInd w:val="0"/>
      <w:snapToGrid w:val="0"/>
      <w:spacing w:after="12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line="360" w:lineRule="auto"/>
      <w:jc w:val="center"/>
    </w:pPr>
    <w:rPr>
      <w:rFonts w:ascii="Arial" w:hAnsi="Arial"/>
      <w:b/>
      <w:smallCaps/>
      <w:kern w:val="28"/>
      <w:sz w:val="36"/>
      <w:lang w:eastAsia="en-US"/>
    </w:rPr>
  </w:style>
  <w:style w:type="paragraph" w:styleId="56">
    <w:name w:val="annotation subject"/>
    <w:basedOn w:val="21"/>
    <w:next w:val="21"/>
    <w:link w:val="79"/>
    <w:qFormat/>
    <w:uiPriority w:val="0"/>
    <w:pPr>
      <w:adjustRightInd/>
      <w:spacing w:line="240" w:lineRule="auto"/>
      <w:textAlignment w:val="auto"/>
    </w:pPr>
  </w:style>
  <w:style w:type="paragraph" w:styleId="57">
    <w:name w:val="Body Text First Indent"/>
    <w:basedOn w:val="1"/>
    <w:qFormat/>
    <w:uiPriority w:val="0"/>
    <w:pPr>
      <w:spacing w:line="360" w:lineRule="auto"/>
      <w:ind w:firstLine="420"/>
    </w:pPr>
    <w:rPr>
      <w:rFonts w:ascii="宋体" w:hAnsi="宋体"/>
      <w:sz w:val="24"/>
    </w:rPr>
  </w:style>
  <w:style w:type="paragraph" w:styleId="58">
    <w:name w:val="Body Text First Indent 2"/>
    <w:basedOn w:val="24"/>
    <w:link w:val="80"/>
    <w:qFormat/>
    <w:uiPriority w:val="0"/>
    <w:pPr>
      <w:spacing w:after="120" w:line="240" w:lineRule="auto"/>
      <w:ind w:left="420" w:leftChars="200" w:firstLine="420" w:firstLineChars="200"/>
    </w:pPr>
  </w:style>
  <w:style w:type="table" w:styleId="60">
    <w:name w:val="Table Grid"/>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22"/>
    <w:rPr>
      <w:b/>
    </w:rPr>
  </w:style>
  <w:style w:type="character" w:styleId="63">
    <w:name w:val="page number"/>
    <w:qFormat/>
    <w:uiPriority w:val="0"/>
  </w:style>
  <w:style w:type="character" w:styleId="64">
    <w:name w:val="FollowedHyperlink"/>
    <w:qFormat/>
    <w:uiPriority w:val="0"/>
    <w:rPr>
      <w:color w:val="800080"/>
      <w:u w:val="single"/>
    </w:rPr>
  </w:style>
  <w:style w:type="character" w:styleId="65">
    <w:name w:val="Emphasis"/>
    <w:qFormat/>
    <w:uiPriority w:val="0"/>
    <w:rPr>
      <w:i/>
    </w:rPr>
  </w:style>
  <w:style w:type="character" w:styleId="66">
    <w:name w:val="Hyperlink"/>
    <w:qFormat/>
    <w:uiPriority w:val="99"/>
    <w:rPr>
      <w:color w:val="0000FF"/>
      <w:u w:val="single"/>
    </w:rPr>
  </w:style>
  <w:style w:type="character" w:styleId="67">
    <w:name w:val="annotation reference"/>
    <w:qFormat/>
    <w:uiPriority w:val="0"/>
    <w:rPr>
      <w:sz w:val="21"/>
      <w:szCs w:val="21"/>
    </w:rPr>
  </w:style>
  <w:style w:type="character" w:styleId="68">
    <w:name w:val="footnote reference"/>
    <w:qFormat/>
    <w:uiPriority w:val="0"/>
    <w:rPr>
      <w:position w:val="6"/>
      <w:sz w:val="14"/>
      <w:vertAlign w:val="superscript"/>
    </w:rPr>
  </w:style>
  <w:style w:type="paragraph" w:customStyle="1" w:styleId="69">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70">
    <w:name w:val="标题 5（有编号）（绿盟科技）"/>
    <w:basedOn w:val="1"/>
    <w:next w:val="71"/>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1">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2">
    <w:name w:val="标题 2 字符1"/>
    <w:link w:val="5"/>
    <w:qFormat/>
    <w:uiPriority w:val="0"/>
    <w:rPr>
      <w:rFonts w:ascii="Arial" w:hAnsi="Arial" w:eastAsia="黑体"/>
      <w:b/>
      <w:kern w:val="2"/>
      <w:sz w:val="32"/>
    </w:rPr>
  </w:style>
  <w:style w:type="character" w:customStyle="1" w:styleId="73">
    <w:name w:val="标题 3 字符"/>
    <w:link w:val="6"/>
    <w:qFormat/>
    <w:uiPriority w:val="0"/>
    <w:rPr>
      <w:rFonts w:eastAsia="宋体"/>
      <w:b/>
      <w:kern w:val="2"/>
      <w:sz w:val="32"/>
      <w:lang w:val="en-US" w:eastAsia="zh-CN"/>
    </w:rPr>
  </w:style>
  <w:style w:type="character" w:customStyle="1" w:styleId="74">
    <w:name w:val="批注文字 字符"/>
    <w:link w:val="21"/>
    <w:qFormat/>
    <w:uiPriority w:val="0"/>
    <w:rPr>
      <w:sz w:val="24"/>
    </w:rPr>
  </w:style>
  <w:style w:type="character" w:customStyle="1" w:styleId="75">
    <w:name w:val="正文文本缩进 字符"/>
    <w:link w:val="24"/>
    <w:qFormat/>
    <w:uiPriority w:val="0"/>
    <w:rPr>
      <w:kern w:val="2"/>
      <w:sz w:val="44"/>
    </w:rPr>
  </w:style>
  <w:style w:type="character" w:customStyle="1" w:styleId="76">
    <w:name w:val="日期 字符"/>
    <w:link w:val="34"/>
    <w:qFormat/>
    <w:uiPriority w:val="0"/>
    <w:rPr>
      <w:kern w:val="2"/>
      <w:sz w:val="28"/>
    </w:rPr>
  </w:style>
  <w:style w:type="character" w:customStyle="1" w:styleId="77">
    <w:name w:val="正文文本缩进 2 字符1"/>
    <w:link w:val="35"/>
    <w:qFormat/>
    <w:uiPriority w:val="0"/>
    <w:rPr>
      <w:kern w:val="2"/>
      <w:sz w:val="28"/>
    </w:rPr>
  </w:style>
  <w:style w:type="character" w:customStyle="1" w:styleId="78">
    <w:name w:val="脚注文本 字符"/>
    <w:link w:val="42"/>
    <w:qFormat/>
    <w:uiPriority w:val="0"/>
    <w:rPr>
      <w:kern w:val="2"/>
      <w:sz w:val="18"/>
    </w:rPr>
  </w:style>
  <w:style w:type="character" w:customStyle="1" w:styleId="79">
    <w:name w:val="批注主题 字符"/>
    <w:link w:val="56"/>
    <w:qFormat/>
    <w:uiPriority w:val="0"/>
  </w:style>
  <w:style w:type="character" w:customStyle="1" w:styleId="80">
    <w:name w:val="正文文本首行缩进 2 字符"/>
    <w:link w:val="58"/>
    <w:qFormat/>
    <w:uiPriority w:val="0"/>
  </w:style>
  <w:style w:type="character" w:customStyle="1" w:styleId="81">
    <w:name w:val="v151"/>
    <w:qFormat/>
    <w:uiPriority w:val="0"/>
    <w:rPr>
      <w:sz w:val="18"/>
    </w:rPr>
  </w:style>
  <w:style w:type="character" w:customStyle="1" w:styleId="82">
    <w:name w:val="Char Char7"/>
    <w:qFormat/>
    <w:uiPriority w:val="0"/>
    <w:rPr>
      <w:rFonts w:ascii="宋体" w:hAnsi="宋体" w:eastAsia="宋体"/>
      <w:kern w:val="2"/>
      <w:sz w:val="28"/>
    </w:rPr>
  </w:style>
  <w:style w:type="character" w:customStyle="1" w:styleId="83">
    <w:name w:val="小 Char"/>
    <w:qFormat/>
    <w:uiPriority w:val="0"/>
    <w:rPr>
      <w:rFonts w:ascii="宋体" w:hAnsi="Courier New" w:eastAsia="宋体"/>
      <w:kern w:val="2"/>
      <w:sz w:val="21"/>
      <w:lang w:val="en-US" w:eastAsia="zh-CN" w:bidi="ar-SA"/>
    </w:rPr>
  </w:style>
  <w:style w:type="character" w:customStyle="1" w:styleId="84">
    <w:name w:val="文字 Char"/>
    <w:link w:val="85"/>
    <w:qFormat/>
    <w:uiPriority w:val="0"/>
    <w:rPr>
      <w:rFonts w:ascii="宋体"/>
      <w:kern w:val="2"/>
      <w:sz w:val="28"/>
    </w:rPr>
  </w:style>
  <w:style w:type="paragraph" w:customStyle="1" w:styleId="85">
    <w:name w:val="文字"/>
    <w:basedOn w:val="1"/>
    <w:link w:val="84"/>
    <w:qFormat/>
    <w:uiPriority w:val="0"/>
    <w:pPr>
      <w:tabs>
        <w:tab w:val="left" w:pos="8520"/>
      </w:tabs>
      <w:spacing w:line="312" w:lineRule="auto"/>
      <w:ind w:right="-210" w:firstLine="556"/>
    </w:pPr>
    <w:rPr>
      <w:rFonts w:ascii="宋体"/>
    </w:rPr>
  </w:style>
  <w:style w:type="character" w:customStyle="1" w:styleId="86">
    <w:name w:val="content-white1"/>
    <w:qFormat/>
    <w:uiPriority w:val="0"/>
    <w:rPr>
      <w:rFonts w:ascii="_x000B__x000C_" w:hAnsi="_x000B__x000C_"/>
      <w:color w:val="auto"/>
      <w:sz w:val="18"/>
      <w:u w:val="none"/>
    </w:rPr>
  </w:style>
  <w:style w:type="character" w:customStyle="1" w:styleId="87">
    <w:name w:val="正文 + 三号 Char"/>
    <w:qFormat/>
    <w:uiPriority w:val="0"/>
    <w:rPr>
      <w:rFonts w:eastAsia="宋体"/>
      <w:kern w:val="2"/>
      <w:sz w:val="21"/>
      <w:lang w:val="en-US" w:eastAsia="zh-CN"/>
    </w:rPr>
  </w:style>
  <w:style w:type="character" w:customStyle="1" w:styleId="88">
    <w:name w:val="H2 Char"/>
    <w:qFormat/>
    <w:uiPriority w:val="0"/>
    <w:rPr>
      <w:rFonts w:ascii="Arial" w:hAnsi="Arial" w:eastAsia="宋体"/>
      <w:kern w:val="2"/>
      <w:sz w:val="28"/>
      <w:lang w:val="en-US" w:eastAsia="zh-CN"/>
    </w:rPr>
  </w:style>
  <w:style w:type="character" w:customStyle="1" w:styleId="89">
    <w:name w:val="Char Char3"/>
    <w:qFormat/>
    <w:uiPriority w:val="0"/>
    <w:rPr>
      <w:rFonts w:eastAsia="宋体"/>
      <w:kern w:val="2"/>
      <w:sz w:val="18"/>
      <w:lang w:val="en-US" w:eastAsia="zh-CN"/>
    </w:rPr>
  </w:style>
  <w:style w:type="character" w:customStyle="1" w:styleId="90">
    <w:name w:val="Char Char4"/>
    <w:qFormat/>
    <w:uiPriority w:val="0"/>
    <w:rPr>
      <w:rFonts w:eastAsia="宋体"/>
      <w:b/>
      <w:kern w:val="2"/>
      <w:sz w:val="21"/>
      <w:lang w:val="en-US" w:eastAsia="zh-CN"/>
    </w:rPr>
  </w:style>
  <w:style w:type="character" w:customStyle="1" w:styleId="91">
    <w:name w:val="Table Text Char1 Char"/>
    <w:qFormat/>
    <w:uiPriority w:val="0"/>
    <w:rPr>
      <w:rFonts w:ascii="Arial" w:hAnsi="Arial"/>
      <w:kern w:val="2"/>
      <w:sz w:val="18"/>
      <w:lang w:val="en-US" w:eastAsia="zh-CN" w:bidi="ar-SA"/>
    </w:rPr>
  </w:style>
  <w:style w:type="character" w:customStyle="1" w:styleId="92">
    <w:name w:val="Char Char5"/>
    <w:qFormat/>
    <w:uiPriority w:val="0"/>
    <w:rPr>
      <w:rFonts w:ascii="Arial" w:hAnsi="Arial" w:eastAsia="宋体"/>
      <w:b/>
      <w:smallCaps/>
      <w:kern w:val="28"/>
      <w:sz w:val="36"/>
      <w:lang w:val="en-US" w:eastAsia="en-US"/>
    </w:rPr>
  </w:style>
  <w:style w:type="character" w:customStyle="1" w:styleId="93">
    <w:name w:val="Char Char"/>
    <w:qFormat/>
    <w:uiPriority w:val="0"/>
    <w:rPr>
      <w:rFonts w:ascii="宋体" w:hAnsi="宋体" w:eastAsia="宋体"/>
      <w:kern w:val="2"/>
      <w:sz w:val="24"/>
      <w:lang w:val="en-US" w:eastAsia="zh-CN" w:bidi="ar-SA"/>
    </w:rPr>
  </w:style>
  <w:style w:type="character" w:customStyle="1" w:styleId="94">
    <w:name w:val="Table Heading Char Char"/>
    <w:qFormat/>
    <w:uiPriority w:val="0"/>
    <w:rPr>
      <w:rFonts w:ascii="Arial" w:hAnsi="Arial" w:eastAsia="黑体"/>
      <w:kern w:val="2"/>
      <w:sz w:val="18"/>
      <w:lang w:val="en-US" w:eastAsia="zh-CN"/>
    </w:rPr>
  </w:style>
  <w:style w:type="character" w:customStyle="1" w:styleId="95">
    <w:name w:val="Table Text Char Char Char Char"/>
    <w:link w:val="96"/>
    <w:qFormat/>
    <w:uiPriority w:val="0"/>
    <w:rPr>
      <w:rFonts w:ascii="Arial" w:hAnsi="Arial"/>
      <w:kern w:val="2"/>
      <w:sz w:val="18"/>
      <w:lang w:val="en-US" w:eastAsia="zh-CN" w:bidi="ar-SA"/>
    </w:rPr>
  </w:style>
  <w:style w:type="paragraph" w:customStyle="1" w:styleId="96">
    <w:name w:val="Table Text Char Char Char"/>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Table Text Char"/>
    <w:link w:val="98"/>
    <w:qFormat/>
    <w:uiPriority w:val="0"/>
    <w:rPr>
      <w:rFonts w:ascii="Arial" w:hAnsi="Arial"/>
      <w:kern w:val="2"/>
      <w:sz w:val="18"/>
      <w:lang w:val="en-US" w:eastAsia="zh-CN" w:bidi="ar-SA"/>
    </w:rPr>
  </w:style>
  <w:style w:type="paragraph" w:customStyle="1" w:styleId="98">
    <w:name w:val="Table Text"/>
    <w:link w:val="97"/>
    <w:qFormat/>
    <w:uiPriority w:val="0"/>
    <w:pPr>
      <w:snapToGrid w:val="0"/>
      <w:spacing w:before="80" w:after="80"/>
    </w:pPr>
    <w:rPr>
      <w:rFonts w:ascii="Arial" w:hAnsi="Arial" w:eastAsia="宋体" w:cs="Times New Roman"/>
      <w:kern w:val="2"/>
      <w:sz w:val="18"/>
      <w:lang w:val="en-US" w:eastAsia="zh-CN" w:bidi="ar-SA"/>
    </w:rPr>
  </w:style>
  <w:style w:type="character" w:customStyle="1" w:styleId="99">
    <w:name w:val="Char Char2"/>
    <w:qFormat/>
    <w:uiPriority w:val="0"/>
    <w:rPr>
      <w:rFonts w:eastAsia="宋体"/>
      <w:kern w:val="2"/>
      <w:sz w:val="18"/>
      <w:lang w:val="en-US" w:eastAsia="zh-CN"/>
    </w:rPr>
  </w:style>
  <w:style w:type="character" w:customStyle="1" w:styleId="100">
    <w:name w:val="标书正文:  0.74 厘米 Char1"/>
    <w:qFormat/>
    <w:uiPriority w:val="0"/>
    <w:rPr>
      <w:rFonts w:eastAsia="宋体"/>
      <w:kern w:val="2"/>
      <w:sz w:val="24"/>
      <w:lang w:val="en-US" w:eastAsia="zh-CN"/>
    </w:rPr>
  </w:style>
  <w:style w:type="character" w:customStyle="1" w:styleId="101">
    <w:name w:val="样式 宋体"/>
    <w:qFormat/>
    <w:uiPriority w:val="0"/>
    <w:rPr>
      <w:rFonts w:ascii="宋体" w:hAnsi="宋体" w:eastAsia="宋体"/>
      <w:sz w:val="28"/>
    </w:rPr>
  </w:style>
  <w:style w:type="character" w:customStyle="1" w:styleId="102">
    <w:name w:val="未命名11"/>
    <w:qFormat/>
    <w:uiPriority w:val="0"/>
    <w:rPr>
      <w:color w:val="77FFFF"/>
      <w:sz w:val="24"/>
    </w:rPr>
  </w:style>
  <w:style w:type="character" w:customStyle="1" w:styleId="103">
    <w:name w:val="crowed11"/>
    <w:qFormat/>
    <w:uiPriority w:val="0"/>
    <w:rPr>
      <w:rFonts w:hint="default" w:ascii="_x000B__x000C_" w:hAnsi="_x000B__x000C_"/>
      <w:sz w:val="24"/>
    </w:rPr>
  </w:style>
  <w:style w:type="character" w:customStyle="1" w:styleId="104">
    <w:name w:val="Char Char6"/>
    <w:qFormat/>
    <w:uiPriority w:val="0"/>
    <w:rPr>
      <w:rFonts w:ascii="仿宋_GB2312" w:eastAsia="仿宋_GB2312"/>
      <w:kern w:val="2"/>
      <w:sz w:val="32"/>
    </w:rPr>
  </w:style>
  <w:style w:type="character" w:customStyle="1" w:styleId="105">
    <w:name w:val="title_emph1"/>
    <w:qFormat/>
    <w:uiPriority w:val="0"/>
    <w:rPr>
      <w:rFonts w:hint="default" w:ascii="Arial" w:hAnsi="Arial"/>
      <w:b/>
      <w:sz w:val="20"/>
    </w:rPr>
  </w:style>
  <w:style w:type="character" w:customStyle="1" w:styleId="106">
    <w:name w:val="font1"/>
    <w:qFormat/>
    <w:uiPriority w:val="0"/>
    <w:rPr>
      <w:color w:val="000000"/>
      <w:sz w:val="18"/>
    </w:rPr>
  </w:style>
  <w:style w:type="character" w:customStyle="1" w:styleId="107">
    <w:name w:val="Char Char11"/>
    <w:qFormat/>
    <w:uiPriority w:val="0"/>
    <w:rPr>
      <w:rFonts w:ascii="宋体"/>
      <w:kern w:val="2"/>
      <w:sz w:val="28"/>
    </w:rPr>
  </w:style>
  <w:style w:type="character" w:customStyle="1" w:styleId="108">
    <w:name w:val="top-det1"/>
    <w:qFormat/>
    <w:uiPriority w:val="0"/>
    <w:rPr>
      <w:b/>
      <w:color w:val="000000"/>
    </w:rPr>
  </w:style>
  <w:style w:type="paragraph" w:customStyle="1" w:styleId="109">
    <w:name w:val="二级列表"/>
    <w:basedOn w:val="110"/>
    <w:next w:val="110"/>
    <w:qFormat/>
    <w:uiPriority w:val="0"/>
    <w:pPr>
      <w:tabs>
        <w:tab w:val="left" w:pos="2120"/>
      </w:tabs>
      <w:ind w:firstLine="0" w:firstLineChars="0"/>
    </w:pPr>
    <w:rPr>
      <w:b/>
    </w:rPr>
  </w:style>
  <w:style w:type="paragraph" w:customStyle="1" w:styleId="110">
    <w:name w:val="段落正文"/>
    <w:basedOn w:val="1"/>
    <w:qFormat/>
    <w:uiPriority w:val="0"/>
    <w:pPr>
      <w:spacing w:before="156" w:beforeLines="50" w:line="360" w:lineRule="auto"/>
      <w:ind w:firstLine="200" w:firstLineChars="200"/>
    </w:pPr>
    <w:rPr>
      <w:spacing w:val="2"/>
      <w:sz w:val="24"/>
    </w:rPr>
  </w:style>
  <w:style w:type="paragraph" w:customStyle="1" w:styleId="111">
    <w:name w:val="标题3——2"/>
    <w:basedOn w:val="6"/>
    <w:next w:val="57"/>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2">
    <w:name w:val="文本1"/>
    <w:basedOn w:val="1"/>
    <w:qFormat/>
    <w:uiPriority w:val="0"/>
    <w:pPr>
      <w:adjustRightInd w:val="0"/>
      <w:spacing w:line="312" w:lineRule="atLeast"/>
      <w:jc w:val="center"/>
      <w:textAlignment w:val="baseline"/>
    </w:pPr>
    <w:rPr>
      <w:kern w:val="0"/>
      <w:sz w:val="18"/>
    </w:rPr>
  </w:style>
  <w:style w:type="paragraph" w:customStyle="1" w:styleId="113">
    <w:name w:val="Title - Revision"/>
    <w:basedOn w:val="55"/>
    <w:qFormat/>
    <w:uiPriority w:val="0"/>
    <w:pPr>
      <w:spacing w:before="720"/>
    </w:pPr>
  </w:style>
  <w:style w:type="paragraph" w:customStyle="1" w:styleId="114">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5">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6">
    <w:name w:val="二级条标题"/>
    <w:basedOn w:val="117"/>
    <w:next w:val="119"/>
    <w:qFormat/>
    <w:uiPriority w:val="0"/>
    <w:pPr>
      <w:ind w:left="840"/>
      <w:outlineLvl w:val="3"/>
    </w:pPr>
  </w:style>
  <w:style w:type="paragraph" w:customStyle="1" w:styleId="117">
    <w:name w:val="一级条标题"/>
    <w:basedOn w:val="118"/>
    <w:next w:val="119"/>
    <w:qFormat/>
    <w:uiPriority w:val="0"/>
    <w:pPr>
      <w:numPr>
        <w:numId w:val="0"/>
      </w:numPr>
      <w:spacing w:before="0" w:beforeLines="0" w:after="0" w:afterLines="0"/>
      <w:ind w:left="525"/>
      <w:outlineLvl w:val="2"/>
    </w:pPr>
    <w:rPr>
      <w:sz w:val="21"/>
    </w:rPr>
  </w:style>
  <w:style w:type="paragraph" w:customStyle="1" w:styleId="118">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0">
    <w:name w:val="1.正文"/>
    <w:basedOn w:val="1"/>
    <w:qFormat/>
    <w:uiPriority w:val="0"/>
    <w:pPr>
      <w:spacing w:line="360" w:lineRule="auto"/>
      <w:ind w:left="540" w:leftChars="225" w:firstLine="540" w:firstLineChars="225"/>
    </w:pPr>
    <w:rPr>
      <w:sz w:val="24"/>
    </w:rPr>
  </w:style>
  <w:style w:type="paragraph" w:customStyle="1" w:styleId="121">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2">
    <w:name w:val="编号正文"/>
    <w:basedOn w:val="123"/>
    <w:qFormat/>
    <w:uiPriority w:val="0"/>
    <w:pPr>
      <w:snapToGrid/>
      <w:spacing w:line="360" w:lineRule="auto"/>
      <w:ind w:left="1407" w:hanging="1047"/>
      <w:jc w:val="left"/>
    </w:pPr>
    <w:rPr>
      <w:rFonts w:eastAsia="仿宋_GB2312"/>
    </w:rPr>
  </w:style>
  <w:style w:type="paragraph" w:customStyle="1" w:styleId="123">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4">
    <w:name w:val="样式3"/>
    <w:basedOn w:val="4"/>
    <w:next w:val="4"/>
    <w:qFormat/>
    <w:uiPriority w:val="0"/>
    <w:pPr>
      <w:keepLines/>
      <w:adjustRightInd w:val="0"/>
      <w:spacing w:before="340" w:after="330" w:line="576" w:lineRule="auto"/>
    </w:pPr>
    <w:rPr>
      <w:rFonts w:ascii="Times New Roman" w:eastAsia="黑体"/>
      <w:b/>
      <w:kern w:val="44"/>
      <w:sz w:val="44"/>
    </w:rPr>
  </w:style>
  <w:style w:type="paragraph" w:customStyle="1" w:styleId="125">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6">
    <w:name w:val="默认段落字体 Para Char Char Char Char Char Char Char Char Char1 Char Char Char Char"/>
    <w:basedOn w:val="1"/>
    <w:qFormat/>
    <w:uiPriority w:val="0"/>
    <w:rPr>
      <w:rFonts w:ascii="Tahoma" w:hAnsi="Tahoma"/>
      <w:sz w:val="24"/>
    </w:rPr>
  </w:style>
  <w:style w:type="paragraph" w:customStyle="1" w:styleId="127">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8">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9">
    <w:name w:val="Char Char14 Char Char"/>
    <w:basedOn w:val="1"/>
    <w:qFormat/>
    <w:uiPriority w:val="0"/>
    <w:rPr>
      <w:sz w:val="21"/>
      <w:szCs w:val="24"/>
    </w:rPr>
  </w:style>
  <w:style w:type="paragraph" w:customStyle="1" w:styleId="130">
    <w:name w:val="Char Char Char Char Char"/>
    <w:basedOn w:val="1"/>
    <w:qFormat/>
    <w:uiPriority w:val="0"/>
    <w:pPr>
      <w:tabs>
        <w:tab w:val="left" w:pos="425"/>
      </w:tabs>
      <w:ind w:left="1620" w:hanging="360"/>
    </w:pPr>
    <w:rPr>
      <w:rFonts w:ascii="Tahoma" w:hAnsi="Tahoma"/>
      <w:sz w:val="24"/>
    </w:rPr>
  </w:style>
  <w:style w:type="paragraph" w:customStyle="1" w:styleId="131">
    <w:name w:val="Char2 Char Char Char Char Char Char"/>
    <w:basedOn w:val="1"/>
    <w:qFormat/>
    <w:uiPriority w:val="0"/>
    <w:rPr>
      <w:rFonts w:ascii="仿宋_GB2312"/>
      <w:b/>
      <w:sz w:val="30"/>
    </w:rPr>
  </w:style>
  <w:style w:type="paragraph" w:customStyle="1" w:styleId="132">
    <w:name w:val="_Style 128"/>
    <w:qFormat/>
    <w:uiPriority w:val="0"/>
    <w:rPr>
      <w:rFonts w:ascii="Times New Roman" w:hAnsi="Times New Roman" w:eastAsia="宋体" w:cs="Times New Roman"/>
      <w:kern w:val="2"/>
      <w:sz w:val="21"/>
      <w:lang w:val="en-US" w:eastAsia="zh-CN" w:bidi="ar-SA"/>
    </w:rPr>
  </w:style>
  <w:style w:type="paragraph" w:customStyle="1" w:styleId="133">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4">
    <w:name w:val="正文 + 三号"/>
    <w:basedOn w:val="1"/>
    <w:qFormat/>
    <w:uiPriority w:val="0"/>
    <w:rPr>
      <w:sz w:val="21"/>
    </w:rPr>
  </w:style>
  <w:style w:type="paragraph" w:customStyle="1" w:styleId="135">
    <w:name w:val="样式 首行缩进:  0.74 厘米"/>
    <w:basedOn w:val="1"/>
    <w:qFormat/>
    <w:uiPriority w:val="0"/>
    <w:pPr>
      <w:spacing w:line="360" w:lineRule="auto"/>
      <w:ind w:firstLine="420"/>
    </w:pPr>
    <w:rPr>
      <w:sz w:val="24"/>
    </w:rPr>
  </w:style>
  <w:style w:type="paragraph" w:customStyle="1" w:styleId="136">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7">
    <w:name w:val="标题2"/>
    <w:basedOn w:val="5"/>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8">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9">
    <w:name w:val="Table Contents"/>
    <w:basedOn w:val="2"/>
    <w:qFormat/>
    <w:uiPriority w:val="0"/>
    <w:pPr>
      <w:suppressAutoHyphens/>
      <w:jc w:val="left"/>
    </w:pPr>
    <w:rPr>
      <w:rFonts w:ascii="Times New Roman" w:eastAsia="Times New Roman"/>
      <w:kern w:val="0"/>
      <w:sz w:val="24"/>
    </w:rPr>
  </w:style>
  <w:style w:type="paragraph" w:customStyle="1" w:styleId="140">
    <w:name w:val="表格文本"/>
    <w:qFormat/>
    <w:uiPriority w:val="0"/>
    <w:pPr>
      <w:tabs>
        <w:tab w:val="decimal" w:pos="0"/>
      </w:tabs>
    </w:pPr>
    <w:rPr>
      <w:rFonts w:ascii="Arial" w:hAnsi="Arial" w:eastAsia="宋体" w:cs="Times New Roman"/>
      <w:sz w:val="21"/>
      <w:lang w:val="en-US" w:eastAsia="zh-CN" w:bidi="ar-SA"/>
    </w:rPr>
  </w:style>
  <w:style w:type="paragraph" w:customStyle="1" w:styleId="141">
    <w:name w:val="Char Char Char Char Char Char Char"/>
    <w:basedOn w:val="1"/>
    <w:qFormat/>
    <w:uiPriority w:val="0"/>
    <w:rPr>
      <w:rFonts w:ascii="Tahoma" w:hAnsi="Tahoma"/>
      <w:sz w:val="24"/>
    </w:rPr>
  </w:style>
  <w:style w:type="paragraph" w:customStyle="1" w:styleId="142">
    <w:name w:val="样式2"/>
    <w:basedOn w:val="7"/>
    <w:qFormat/>
    <w:uiPriority w:val="0"/>
    <w:pPr>
      <w:numPr>
        <w:ilvl w:val="0"/>
        <w:numId w:val="7"/>
      </w:numPr>
      <w:spacing w:before="560" w:line="400" w:lineRule="exact"/>
      <w:jc w:val="center"/>
      <w:outlineLvl w:val="0"/>
    </w:pPr>
    <w:rPr>
      <w:b w:val="0"/>
      <w:sz w:val="44"/>
    </w:rPr>
  </w:style>
  <w:style w:type="paragraph" w:customStyle="1" w:styleId="143">
    <w:name w:val="内容标题"/>
    <w:basedOn w:val="19"/>
    <w:qFormat/>
    <w:uiPriority w:val="0"/>
    <w:rPr>
      <w:rFonts w:ascii="Tahoma" w:hAnsi="Tahoma"/>
      <w:sz w:val="24"/>
    </w:rPr>
  </w:style>
  <w:style w:type="paragraph" w:customStyle="1" w:styleId="144">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5">
    <w:name w:val="1"/>
    <w:basedOn w:val="1"/>
    <w:next w:val="32"/>
    <w:qFormat/>
    <w:uiPriority w:val="0"/>
    <w:rPr>
      <w:rFonts w:ascii="宋体" w:hAnsi="Courier New"/>
      <w:sz w:val="21"/>
    </w:rPr>
  </w:style>
  <w:style w:type="paragraph" w:customStyle="1" w:styleId="146">
    <w:name w:val="列表项目"/>
    <w:basedOn w:val="1"/>
    <w:qFormat/>
    <w:uiPriority w:val="0"/>
    <w:pPr>
      <w:tabs>
        <w:tab w:val="left" w:pos="420"/>
      </w:tabs>
      <w:spacing w:line="288" w:lineRule="auto"/>
      <w:ind w:left="840" w:leftChars="200" w:hanging="420" w:hangingChars="200"/>
    </w:pPr>
    <w:rPr>
      <w:sz w:val="21"/>
    </w:rPr>
  </w:style>
  <w:style w:type="paragraph" w:customStyle="1" w:styleId="147">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8">
    <w:name w:val="Char Char Char Char Char Char Char1"/>
    <w:basedOn w:val="19"/>
    <w:qFormat/>
    <w:uiPriority w:val="0"/>
    <w:rPr>
      <w:rFonts w:ascii="宋体" w:hAnsi="Tahoma"/>
    </w:rPr>
  </w:style>
  <w:style w:type="paragraph" w:customStyle="1" w:styleId="149">
    <w:name w:val="样式 标题 6第五层条 + 三号 段前: 0.5 行"/>
    <w:basedOn w:val="9"/>
    <w:qFormat/>
    <w:uiPriority w:val="0"/>
    <w:pPr>
      <w:widowControl/>
      <w:adjustRightInd/>
      <w:snapToGrid/>
      <w:spacing w:before="156" w:beforeLines="50"/>
      <w:jc w:val="left"/>
    </w:pPr>
    <w:rPr>
      <w:snapToGrid w:val="0"/>
      <w:kern w:val="24"/>
      <w:sz w:val="28"/>
    </w:rPr>
  </w:style>
  <w:style w:type="paragraph" w:customStyle="1" w:styleId="150">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1">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2">
    <w:name w:val="样式 行距: 1.5 倍行距1"/>
    <w:basedOn w:val="1"/>
    <w:qFormat/>
    <w:uiPriority w:val="0"/>
    <w:pPr>
      <w:snapToGrid w:val="0"/>
    </w:pPr>
    <w:rPr>
      <w:sz w:val="21"/>
    </w:rPr>
  </w:style>
  <w:style w:type="paragraph" w:customStyle="1" w:styleId="153">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4">
    <w:name w:val="00"/>
    <w:basedOn w:val="1"/>
    <w:qFormat/>
    <w:uiPriority w:val="0"/>
    <w:pPr>
      <w:autoSpaceDE w:val="0"/>
      <w:autoSpaceDN w:val="0"/>
      <w:adjustRightInd w:val="0"/>
      <w:jc w:val="left"/>
    </w:pPr>
    <w:rPr>
      <w:rFonts w:ascii="黑体" w:eastAsia="黑体"/>
      <w:b/>
      <w:kern w:val="0"/>
      <w:sz w:val="20"/>
    </w:rPr>
  </w:style>
  <w:style w:type="paragraph" w:customStyle="1" w:styleId="155">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6">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7">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8">
    <w:name w:val="标准正文"/>
    <w:basedOn w:val="24"/>
    <w:qFormat/>
    <w:uiPriority w:val="0"/>
    <w:pPr>
      <w:spacing w:before="60" w:after="60" w:line="360" w:lineRule="auto"/>
      <w:ind w:left="0" w:firstLine="482"/>
    </w:pPr>
    <w:rPr>
      <w:rFonts w:ascii="Arial" w:hAnsi="Arial"/>
      <w:sz w:val="24"/>
    </w:rPr>
  </w:style>
  <w:style w:type="paragraph" w:customStyle="1" w:styleId="159">
    <w:name w:val="正文文本 21"/>
    <w:basedOn w:val="1"/>
    <w:qFormat/>
    <w:uiPriority w:val="0"/>
    <w:pPr>
      <w:adjustRightInd w:val="0"/>
      <w:spacing w:before="120" w:line="360" w:lineRule="auto"/>
      <w:ind w:firstLine="480"/>
      <w:textAlignment w:val="baseline"/>
    </w:pPr>
    <w:rPr>
      <w:sz w:val="24"/>
    </w:rPr>
  </w:style>
  <w:style w:type="paragraph" w:customStyle="1" w:styleId="160">
    <w:name w:val="样式1"/>
    <w:basedOn w:val="7"/>
    <w:qFormat/>
    <w:uiPriority w:val="0"/>
    <w:pPr>
      <w:tabs>
        <w:tab w:val="left" w:pos="720"/>
      </w:tabs>
      <w:spacing w:before="500" w:after="260" w:line="560" w:lineRule="atLeast"/>
      <w:ind w:left="420" w:hanging="420"/>
    </w:pPr>
  </w:style>
  <w:style w:type="paragraph" w:customStyle="1" w:styleId="161">
    <w:name w:val="正文4"/>
    <w:basedOn w:val="1"/>
    <w:qFormat/>
    <w:uiPriority w:val="0"/>
    <w:pPr>
      <w:tabs>
        <w:tab w:val="left" w:pos="1275"/>
      </w:tabs>
      <w:spacing w:before="60" w:after="60" w:line="360" w:lineRule="auto"/>
      <w:ind w:left="820" w:leftChars="400" w:hanging="705"/>
    </w:pPr>
    <w:rPr>
      <w:sz w:val="24"/>
    </w:rPr>
  </w:style>
  <w:style w:type="paragraph" w:customStyle="1" w:styleId="162">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3">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4">
    <w:name w:val="文本框样式1"/>
    <w:basedOn w:val="1"/>
    <w:qFormat/>
    <w:uiPriority w:val="0"/>
    <w:pPr>
      <w:adjustRightInd w:val="0"/>
      <w:snapToGrid w:val="0"/>
      <w:spacing w:before="60" w:line="180" w:lineRule="exact"/>
      <w:jc w:val="center"/>
    </w:pPr>
    <w:rPr>
      <w:sz w:val="21"/>
    </w:rPr>
  </w:style>
  <w:style w:type="paragraph" w:customStyle="1" w:styleId="165">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6">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7">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8">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9">
    <w:name w:val="关键词"/>
    <w:basedOn w:val="1"/>
    <w:next w:val="1"/>
    <w:qFormat/>
    <w:uiPriority w:val="0"/>
    <w:pPr>
      <w:spacing w:line="360" w:lineRule="auto"/>
    </w:pPr>
    <w:rPr>
      <w:rFonts w:eastAsia="黑体"/>
      <w:sz w:val="20"/>
    </w:rPr>
  </w:style>
  <w:style w:type="paragraph" w:customStyle="1" w:styleId="170">
    <w:name w:val="Title - Date"/>
    <w:basedOn w:val="55"/>
    <w:next w:val="1"/>
    <w:qFormat/>
    <w:uiPriority w:val="0"/>
    <w:pPr>
      <w:spacing w:before="240" w:after="720"/>
    </w:pPr>
    <w:rPr>
      <w:sz w:val="28"/>
    </w:rPr>
  </w:style>
  <w:style w:type="paragraph" w:customStyle="1" w:styleId="171">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2">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3">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4">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5">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6">
    <w:name w:val="Style Heading 3h3Heading 3 - oldLevel 3 HeadH3level_3PIM 3se..."/>
    <w:basedOn w:val="6"/>
    <w:qFormat/>
    <w:uiPriority w:val="0"/>
    <w:pPr>
      <w:numPr>
        <w:ilvl w:val="2"/>
        <w:numId w:val="10"/>
      </w:numPr>
      <w:tabs>
        <w:tab w:val="left" w:pos="709"/>
        <w:tab w:val="left" w:pos="1620"/>
      </w:tabs>
    </w:pPr>
  </w:style>
  <w:style w:type="paragraph" w:customStyle="1" w:styleId="177">
    <w:name w:val="样式4"/>
    <w:basedOn w:val="7"/>
    <w:qFormat/>
    <w:uiPriority w:val="0"/>
    <w:pPr>
      <w:adjustRightInd w:val="0"/>
      <w:snapToGrid w:val="0"/>
    </w:pPr>
  </w:style>
  <w:style w:type="paragraph" w:customStyle="1" w:styleId="178">
    <w:name w:val="摘要"/>
    <w:basedOn w:val="1"/>
    <w:next w:val="5"/>
    <w:qFormat/>
    <w:uiPriority w:val="0"/>
    <w:pPr>
      <w:spacing w:line="360" w:lineRule="auto"/>
    </w:pPr>
    <w:rPr>
      <w:rFonts w:eastAsia="黑体"/>
      <w:sz w:val="20"/>
    </w:rPr>
  </w:style>
  <w:style w:type="paragraph" w:customStyle="1" w:styleId="179">
    <w:name w:val="Char Char 字元 字元 字元 Char Char Char Char"/>
    <w:basedOn w:val="1"/>
    <w:qFormat/>
    <w:uiPriority w:val="0"/>
    <w:pPr>
      <w:adjustRightInd w:val="0"/>
      <w:spacing w:line="360" w:lineRule="auto"/>
    </w:pPr>
    <w:rPr>
      <w:kern w:val="0"/>
      <w:sz w:val="24"/>
    </w:rPr>
  </w:style>
  <w:style w:type="paragraph" w:customStyle="1" w:styleId="180">
    <w:name w:val="可研正文"/>
    <w:basedOn w:val="2"/>
    <w:qFormat/>
    <w:uiPriority w:val="0"/>
    <w:pPr>
      <w:adjustRightInd w:val="0"/>
      <w:snapToGrid w:val="0"/>
      <w:spacing w:line="440" w:lineRule="exact"/>
      <w:ind w:firstLine="567"/>
    </w:pPr>
    <w:rPr>
      <w:sz w:val="28"/>
    </w:rPr>
  </w:style>
  <w:style w:type="paragraph" w:customStyle="1" w:styleId="181">
    <w:name w:val="没有缩进（为图形使用）"/>
    <w:basedOn w:val="1"/>
    <w:qFormat/>
    <w:uiPriority w:val="0"/>
    <w:pPr>
      <w:spacing w:before="120" w:after="120" w:line="360" w:lineRule="auto"/>
    </w:pPr>
    <w:rPr>
      <w:sz w:val="24"/>
    </w:rPr>
  </w:style>
  <w:style w:type="paragraph" w:customStyle="1" w:styleId="182">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3">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4">
    <w:name w:val="标书正文:  0.74 厘米"/>
    <w:basedOn w:val="1"/>
    <w:qFormat/>
    <w:uiPriority w:val="0"/>
    <w:pPr>
      <w:snapToGrid w:val="0"/>
      <w:spacing w:line="360" w:lineRule="auto"/>
      <w:ind w:firstLine="420"/>
    </w:pPr>
    <w:rPr>
      <w:sz w:val="24"/>
    </w:rPr>
  </w:style>
  <w:style w:type="paragraph" w:customStyle="1" w:styleId="185">
    <w:name w:val="样式 正文缩进正文（首行缩进两字）表正文正文非缩进特点标题4段1 + 首行缩进:  2 字符"/>
    <w:basedOn w:val="17"/>
    <w:qFormat/>
    <w:uiPriority w:val="0"/>
    <w:pPr>
      <w:ind w:firstLine="480" w:firstLineChars="200"/>
    </w:pPr>
  </w:style>
  <w:style w:type="paragraph" w:customStyle="1" w:styleId="186">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7">
    <w:name w:val="Char1 Char Char Char"/>
    <w:basedOn w:val="1"/>
    <w:qFormat/>
    <w:uiPriority w:val="0"/>
    <w:rPr>
      <w:rFonts w:ascii="Tahoma" w:hAnsi="Tahoma"/>
      <w:sz w:val="24"/>
    </w:rPr>
  </w:style>
  <w:style w:type="paragraph" w:customStyle="1" w:styleId="188">
    <w:name w:val="样式 标题 1章标题Heading 0Section HeadPIM 1H1h11st levell11H1..."/>
    <w:basedOn w:val="4"/>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9">
    <w:name w:val="文章正文"/>
    <w:basedOn w:val="1"/>
    <w:qFormat/>
    <w:uiPriority w:val="0"/>
    <w:pPr>
      <w:ind w:firstLine="560" w:firstLineChars="200"/>
    </w:pPr>
    <w:rPr>
      <w:rFonts w:ascii="仿宋_GB2312" w:hAnsi="宋体" w:eastAsia="仿宋_GB2312"/>
      <w:color w:val="000000"/>
    </w:rPr>
  </w:style>
  <w:style w:type="paragraph" w:customStyle="1" w:styleId="190">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1">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2">
    <w:name w:val="Char Char1 Char"/>
    <w:basedOn w:val="1"/>
    <w:qFormat/>
    <w:uiPriority w:val="0"/>
    <w:rPr>
      <w:rFonts w:ascii="Tahoma" w:hAnsi="Tahoma"/>
      <w:sz w:val="24"/>
      <w:szCs w:val="24"/>
    </w:rPr>
  </w:style>
  <w:style w:type="paragraph" w:customStyle="1" w:styleId="193">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4">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5">
    <w:name w:val="Char"/>
    <w:basedOn w:val="1"/>
    <w:qFormat/>
    <w:uiPriority w:val="0"/>
    <w:pPr>
      <w:spacing w:line="240" w:lineRule="atLeast"/>
      <w:ind w:left="420" w:firstLine="420"/>
    </w:pPr>
    <w:rPr>
      <w:kern w:val="0"/>
      <w:sz w:val="21"/>
    </w:rPr>
  </w:style>
  <w:style w:type="paragraph" w:customStyle="1" w:styleId="196">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7">
    <w:name w:val="Char1 Char Char Char1"/>
    <w:basedOn w:val="1"/>
    <w:qFormat/>
    <w:uiPriority w:val="0"/>
    <w:rPr>
      <w:rFonts w:ascii="Tahoma" w:hAnsi="Tahoma"/>
      <w:sz w:val="30"/>
    </w:rPr>
  </w:style>
  <w:style w:type="paragraph" w:customStyle="1" w:styleId="198">
    <w:name w:val="表头文本"/>
    <w:qFormat/>
    <w:uiPriority w:val="0"/>
    <w:pPr>
      <w:jc w:val="center"/>
    </w:pPr>
    <w:rPr>
      <w:rFonts w:ascii="Arial" w:hAnsi="Arial" w:eastAsia="宋体" w:cs="Times New Roman"/>
      <w:b/>
      <w:sz w:val="21"/>
      <w:lang w:val="en-US" w:eastAsia="zh-CN" w:bidi="ar-SA"/>
    </w:rPr>
  </w:style>
  <w:style w:type="paragraph" w:customStyle="1" w:styleId="199">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200">
    <w:name w:val="Char Char Char"/>
    <w:basedOn w:val="1"/>
    <w:qFormat/>
    <w:uiPriority w:val="0"/>
    <w:rPr>
      <w:rFonts w:ascii="Tahoma" w:hAnsi="Tahoma"/>
      <w:sz w:val="24"/>
    </w:rPr>
  </w:style>
  <w:style w:type="paragraph" w:customStyle="1" w:styleId="201">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2">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3">
    <w:name w:val="样式 标题 1 + 居中 段前: 6 磅 段后: 6 磅 行距: 1.5 倍行距"/>
    <w:basedOn w:val="4"/>
    <w:qFormat/>
    <w:uiPriority w:val="0"/>
    <w:pPr>
      <w:keepLines/>
      <w:adjustRightInd w:val="0"/>
      <w:spacing w:before="120" w:after="120" w:line="360" w:lineRule="auto"/>
      <w:jc w:val="center"/>
    </w:pPr>
    <w:rPr>
      <w:rFonts w:ascii="Times New Roman"/>
      <w:b/>
      <w:kern w:val="44"/>
      <w:sz w:val="32"/>
    </w:rPr>
  </w:style>
  <w:style w:type="paragraph" w:customStyle="1" w:styleId="204">
    <w:name w:val="默认段落字体 Para Char Char Char Char Char Char Char"/>
    <w:basedOn w:val="1"/>
    <w:qFormat/>
    <w:uiPriority w:val="0"/>
    <w:rPr>
      <w:rFonts w:ascii="Tahoma" w:hAnsi="Tahoma"/>
      <w:sz w:val="24"/>
    </w:rPr>
  </w:style>
  <w:style w:type="paragraph" w:customStyle="1" w:styleId="205">
    <w:name w:val="IN Feature"/>
    <w:next w:val="206"/>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6">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7">
    <w:name w:val="首行缩进"/>
    <w:basedOn w:val="1"/>
    <w:qFormat/>
    <w:uiPriority w:val="0"/>
    <w:pPr>
      <w:numPr>
        <w:ilvl w:val="0"/>
        <w:numId w:val="12"/>
      </w:numPr>
      <w:spacing w:line="360" w:lineRule="auto"/>
    </w:pPr>
    <w:rPr>
      <w:rFonts w:eastAsia="仿宋_GB2312"/>
    </w:rPr>
  </w:style>
  <w:style w:type="paragraph" w:customStyle="1" w:styleId="208">
    <w:name w:val="正文字缩2字"/>
    <w:basedOn w:val="1"/>
    <w:qFormat/>
    <w:uiPriority w:val="0"/>
    <w:pPr>
      <w:spacing w:before="60" w:after="60" w:line="360" w:lineRule="auto"/>
      <w:ind w:left="200" w:leftChars="200" w:firstLine="200" w:firstLineChars="200"/>
    </w:pPr>
    <w:rPr>
      <w:sz w:val="24"/>
    </w:rPr>
  </w:style>
  <w:style w:type="paragraph" w:customStyle="1" w:styleId="209">
    <w:name w:val="正文表格"/>
    <w:basedOn w:val="1"/>
    <w:qFormat/>
    <w:uiPriority w:val="0"/>
    <w:pPr>
      <w:adjustRightInd w:val="0"/>
      <w:spacing w:before="40" w:after="40"/>
    </w:pPr>
    <w:rPr>
      <w:sz w:val="24"/>
    </w:rPr>
  </w:style>
  <w:style w:type="paragraph" w:customStyle="1" w:styleId="210">
    <w:name w:val="表文字"/>
    <w:qFormat/>
    <w:uiPriority w:val="0"/>
    <w:rPr>
      <w:rFonts w:ascii="宋体" w:hAnsi="Times New Roman" w:eastAsia="宋体" w:cs="Times New Roman"/>
      <w:kern w:val="2"/>
      <w:lang w:val="en-US" w:eastAsia="zh-CN" w:bidi="ar-SA"/>
    </w:rPr>
  </w:style>
  <w:style w:type="paragraph" w:customStyle="1" w:styleId="211">
    <w:name w:val="表格内文字"/>
    <w:basedOn w:val="32"/>
    <w:qFormat/>
    <w:uiPriority w:val="0"/>
    <w:pPr>
      <w:adjustRightInd w:val="0"/>
    </w:pPr>
    <w:rPr>
      <w:color w:val="000000"/>
      <w:lang w:val="en-GB"/>
    </w:rPr>
  </w:style>
  <w:style w:type="paragraph" w:customStyle="1" w:styleId="212">
    <w:name w:val="正文文本缩进 21"/>
    <w:basedOn w:val="1"/>
    <w:qFormat/>
    <w:uiPriority w:val="0"/>
    <w:pPr>
      <w:adjustRightInd w:val="0"/>
      <w:spacing w:before="120"/>
      <w:ind w:firstLine="420"/>
      <w:textAlignment w:val="baseline"/>
    </w:pPr>
    <w:rPr>
      <w:sz w:val="24"/>
    </w:rPr>
  </w:style>
  <w:style w:type="paragraph" w:customStyle="1" w:styleId="213">
    <w:name w:val="标题无"/>
    <w:basedOn w:val="1"/>
    <w:qFormat/>
    <w:uiPriority w:val="0"/>
    <w:pPr>
      <w:spacing w:line="360" w:lineRule="auto"/>
    </w:pPr>
    <w:rPr>
      <w:sz w:val="24"/>
    </w:rPr>
  </w:style>
  <w:style w:type="paragraph" w:customStyle="1" w:styleId="214">
    <w:name w:val="af"/>
    <w:basedOn w:val="1"/>
    <w:qFormat/>
    <w:uiPriority w:val="0"/>
    <w:pPr>
      <w:widowControl/>
      <w:spacing w:line="300" w:lineRule="atLeast"/>
      <w:jc w:val="left"/>
    </w:pPr>
    <w:rPr>
      <w:rFonts w:ascii="宋体" w:hAnsi="宋体"/>
      <w:kern w:val="0"/>
      <w:sz w:val="18"/>
    </w:rPr>
  </w:style>
  <w:style w:type="paragraph" w:customStyle="1" w:styleId="215">
    <w:name w:val="简单回函地址"/>
    <w:basedOn w:val="1"/>
    <w:qFormat/>
    <w:uiPriority w:val="0"/>
    <w:pPr>
      <w:adjustRightInd w:val="0"/>
      <w:snapToGrid w:val="0"/>
      <w:spacing w:line="360" w:lineRule="auto"/>
    </w:pPr>
    <w:rPr>
      <w:sz w:val="24"/>
    </w:rPr>
  </w:style>
  <w:style w:type="paragraph" w:customStyle="1" w:styleId="216">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7">
    <w:name w:val="正文（首行不缩进）"/>
    <w:basedOn w:val="1"/>
    <w:qFormat/>
    <w:uiPriority w:val="0"/>
    <w:pPr>
      <w:autoSpaceDE w:val="0"/>
      <w:autoSpaceDN w:val="0"/>
      <w:adjustRightInd w:val="0"/>
      <w:spacing w:line="360" w:lineRule="auto"/>
      <w:jc w:val="left"/>
    </w:pPr>
    <w:rPr>
      <w:kern w:val="0"/>
      <w:sz w:val="21"/>
    </w:rPr>
  </w:style>
  <w:style w:type="paragraph" w:customStyle="1" w:styleId="218">
    <w:name w:val="正文1"/>
    <w:basedOn w:val="1"/>
    <w:qFormat/>
    <w:uiPriority w:val="0"/>
    <w:pPr>
      <w:spacing w:line="300" w:lineRule="auto"/>
      <w:ind w:firstLine="200" w:firstLineChars="200"/>
    </w:pPr>
    <w:rPr>
      <w:sz w:val="24"/>
    </w:rPr>
  </w:style>
  <w:style w:type="paragraph" w:customStyle="1" w:styleId="219">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2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1">
    <w:name w:val="表头样式"/>
    <w:basedOn w:val="1"/>
    <w:qFormat/>
    <w:uiPriority w:val="0"/>
    <w:pPr>
      <w:autoSpaceDE w:val="0"/>
      <w:autoSpaceDN w:val="0"/>
      <w:adjustRightInd w:val="0"/>
      <w:spacing w:line="360" w:lineRule="auto"/>
      <w:jc w:val="left"/>
    </w:pPr>
    <w:rPr>
      <w:b/>
      <w:kern w:val="0"/>
      <w:sz w:val="21"/>
    </w:rPr>
  </w:style>
  <w:style w:type="paragraph" w:customStyle="1" w:styleId="222">
    <w:name w:val="图片文字"/>
    <w:basedOn w:val="1"/>
    <w:qFormat/>
    <w:uiPriority w:val="0"/>
    <w:pPr>
      <w:spacing w:line="240" w:lineRule="atLeast"/>
      <w:jc w:val="center"/>
    </w:pPr>
    <w:rPr>
      <w:sz w:val="21"/>
    </w:rPr>
  </w:style>
  <w:style w:type="paragraph" w:customStyle="1" w:styleId="223">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4">
    <w:name w:val="附录3"/>
    <w:basedOn w:val="1"/>
    <w:next w:val="1"/>
    <w:qFormat/>
    <w:uiPriority w:val="0"/>
    <w:pPr>
      <w:tabs>
        <w:tab w:val="left" w:pos="851"/>
      </w:tabs>
      <w:ind w:left="425" w:hanging="425"/>
      <w:outlineLvl w:val="2"/>
    </w:pPr>
    <w:rPr>
      <w:rFonts w:eastAsia="黑体"/>
      <w:b/>
      <w:sz w:val="32"/>
    </w:rPr>
  </w:style>
  <w:style w:type="paragraph" w:customStyle="1" w:styleId="225">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6">
    <w:name w:val="首行缩进 1"/>
    <w:basedOn w:val="1"/>
    <w:qFormat/>
    <w:uiPriority w:val="0"/>
    <w:pPr>
      <w:spacing w:after="120" w:line="360" w:lineRule="auto"/>
      <w:ind w:firstLine="200" w:firstLineChars="200"/>
    </w:pPr>
    <w:rPr>
      <w:sz w:val="24"/>
    </w:rPr>
  </w:style>
  <w:style w:type="paragraph" w:customStyle="1" w:styleId="227">
    <w:name w:val="Char11"/>
    <w:basedOn w:val="1"/>
    <w:qFormat/>
    <w:uiPriority w:val="0"/>
    <w:pPr>
      <w:spacing w:line="240" w:lineRule="atLeast"/>
      <w:ind w:left="420" w:firstLine="420"/>
    </w:pPr>
    <w:rPr>
      <w:kern w:val="0"/>
      <w:sz w:val="21"/>
    </w:rPr>
  </w:style>
  <w:style w:type="paragraph" w:customStyle="1" w:styleId="228">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9">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30">
    <w:name w:val="样式1xz"/>
    <w:basedOn w:val="1"/>
    <w:qFormat/>
    <w:uiPriority w:val="0"/>
    <w:pPr>
      <w:tabs>
        <w:tab w:val="left" w:pos="1050"/>
        <w:tab w:val="right" w:leader="dot" w:pos="8296"/>
      </w:tabs>
    </w:pPr>
    <w:rPr>
      <w:caps/>
      <w:spacing w:val="20"/>
      <w:sz w:val="24"/>
    </w:rPr>
  </w:style>
  <w:style w:type="paragraph" w:customStyle="1" w:styleId="231">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2">
    <w:name w:val="Char1"/>
    <w:basedOn w:val="1"/>
    <w:qFormat/>
    <w:uiPriority w:val="0"/>
    <w:rPr>
      <w:sz w:val="21"/>
    </w:rPr>
  </w:style>
  <w:style w:type="paragraph" w:customStyle="1" w:styleId="233">
    <w:name w:val="Note"/>
    <w:basedOn w:val="1"/>
    <w:qFormat/>
    <w:uiPriority w:val="0"/>
    <w:pPr>
      <w:pBdr>
        <w:top w:val="single" w:color="auto" w:sz="12" w:space="3"/>
        <w:bottom w:val="single" w:color="auto" w:sz="12" w:space="3"/>
      </w:pBdr>
      <w:spacing w:line="360" w:lineRule="auto"/>
    </w:pPr>
    <w:rPr>
      <w:sz w:val="24"/>
    </w:rPr>
  </w:style>
  <w:style w:type="paragraph" w:customStyle="1" w:styleId="234">
    <w:name w:val="Char Char Char Char Char Char Char Char Char Char Char Char Char Char Char Char"/>
    <w:basedOn w:val="1"/>
    <w:qFormat/>
    <w:uiPriority w:val="0"/>
    <w:pPr>
      <w:tabs>
        <w:tab w:val="left" w:pos="360"/>
      </w:tabs>
    </w:pPr>
    <w:rPr>
      <w:sz w:val="24"/>
    </w:rPr>
  </w:style>
  <w:style w:type="paragraph" w:customStyle="1" w:styleId="235">
    <w:name w:val="样式 宋体 五号 行距: 单倍行距"/>
    <w:basedOn w:val="1"/>
    <w:qFormat/>
    <w:uiPriority w:val="0"/>
    <w:pPr>
      <w:adjustRightInd w:val="0"/>
      <w:jc w:val="left"/>
    </w:pPr>
    <w:rPr>
      <w:rFonts w:ascii="宋体" w:hAnsi="宋体"/>
      <w:kern w:val="0"/>
      <w:sz w:val="21"/>
    </w:rPr>
  </w:style>
  <w:style w:type="paragraph" w:customStyle="1" w:styleId="236">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7">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8">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9">
    <w:name w:val="图例"/>
    <w:basedOn w:val="1"/>
    <w:qFormat/>
    <w:uiPriority w:val="0"/>
    <w:pPr>
      <w:spacing w:before="120" w:after="120" w:line="360" w:lineRule="auto"/>
      <w:jc w:val="center"/>
    </w:pPr>
    <w:rPr>
      <w:rFonts w:eastAsia="仿宋_GB2312"/>
      <w:b/>
      <w:sz w:val="24"/>
    </w:rPr>
  </w:style>
  <w:style w:type="character" w:customStyle="1" w:styleId="240">
    <w:name w:val="标题 2 字符"/>
    <w:qFormat/>
    <w:uiPriority w:val="0"/>
    <w:rPr>
      <w:rFonts w:ascii="Arial" w:hAnsi="Arial" w:eastAsia="黑体"/>
      <w:b/>
      <w:kern w:val="2"/>
      <w:sz w:val="32"/>
    </w:rPr>
  </w:style>
  <w:style w:type="character" w:customStyle="1" w:styleId="241">
    <w:name w:val="正文文本缩进 2 字符"/>
    <w:qFormat/>
    <w:uiPriority w:val="0"/>
    <w:rPr>
      <w:kern w:val="2"/>
      <w:sz w:val="28"/>
    </w:rPr>
  </w:style>
  <w:style w:type="character" w:customStyle="1" w:styleId="242">
    <w:name w:val="纯文本 字符"/>
    <w:basedOn w:val="61"/>
    <w:link w:val="32"/>
    <w:qFormat/>
    <w:uiPriority w:val="0"/>
    <w:rPr>
      <w:rFonts w:hint="eastAsia" w:ascii="宋体" w:hAnsi="Courier New" w:eastAsia="宋体" w:cs="宋体"/>
      <w:kern w:val="2"/>
      <w:sz w:val="21"/>
    </w:rPr>
  </w:style>
  <w:style w:type="paragraph" w:styleId="243">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4">
    <w:name w:val="正文 A"/>
    <w:qFormat/>
    <w:uiPriority w:val="0"/>
    <w:pPr>
      <w:framePr w:wrap="around" w:vAnchor="margin" w:hAnchor="text" w:y="1"/>
      <w:widowControl w:val="0"/>
      <w:jc w:val="both"/>
    </w:pPr>
    <w:rPr>
      <w:rFonts w:hint="eastAsia" w:ascii="Arial Unicode MS" w:hAnsi="Arial Unicode MS" w:eastAsia="Calibri" w:cs="Arial Unicode MS"/>
      <w:color w:val="000000"/>
      <w:kern w:val="2"/>
      <w:sz w:val="21"/>
      <w:szCs w:val="21"/>
      <w:u w:val="none" w:color="000000"/>
      <w:lang w:val="en-US" w:eastAsia="zh-CN" w:bidi="ar-SA"/>
    </w:rPr>
  </w:style>
  <w:style w:type="paragraph" w:customStyle="1" w:styleId="245">
    <w:name w:val="p15"/>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0</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2026-07-24T09:17:35Z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A33CC4C052CB4AD3B1DE53566953939C</vt:lpwstr>
  </property>
</Properties>
</file>