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283382454"/>
      <w:bookmarkStart w:id="1" w:name="_Toc313008356"/>
      <w:bookmarkStart w:id="2" w:name="_Toc313888360"/>
      <w:bookmarkStart w:id="3" w:name="_Toc76462350"/>
      <w:bookmarkStart w:id="4" w:name="_Toc12789073"/>
      <w:bookmarkStart w:id="5" w:name="_Toc342913419"/>
      <w:bookmarkStart w:id="6" w:name="_Toc106030906"/>
      <w:bookmarkStart w:id="7" w:name="_Toc15994"/>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10"/>
        <w:tabs>
          <w:tab w:val="right" w:leader="dot" w:pos="9412"/>
        </w:tabs>
        <w:rPr>
          <w:rFonts w:hint="eastAsia" w:ascii="微软雅黑" w:hAnsi="微软雅黑" w:eastAsia="微软雅黑" w:cs="微软雅黑"/>
          <w:sz w:val="24"/>
          <w:szCs w:val="24"/>
          <w:lang w:val="en-US" w:eastAsia="zh-CN"/>
        </w:rPr>
      </w:pP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1803"/>
      <w:bookmarkStart w:id="9" w:name="_Toc21852"/>
      <w:bookmarkStart w:id="10" w:name="_Toc76462351"/>
      <w:bookmarkStart w:id="11" w:name="_Toc313888361"/>
      <w:bookmarkStart w:id="12" w:name="_Toc342913420"/>
      <w:bookmarkStart w:id="13" w:name="_Toc26545"/>
      <w:bookmarkStart w:id="14" w:name="_Toc18669"/>
      <w:bookmarkStart w:id="15" w:name="_Toc313008357"/>
      <w:bookmarkStart w:id="16" w:name="_Toc106030907"/>
      <w:bookmarkStart w:id="17" w:name="_Toc5332"/>
      <w:bookmarkStart w:id="18" w:name="目录"/>
      <w:r>
        <w:rPr>
          <w:rFonts w:hint="eastAsia" w:ascii="微软雅黑" w:hAnsi="微软雅黑" w:eastAsia="微软雅黑" w:cs="微软雅黑"/>
          <w:color w:val="auto"/>
          <w:sz w:val="24"/>
        </w:rPr>
        <w:t>一、经济部分</w:t>
      </w:r>
      <w:bookmarkEnd w:id="8"/>
      <w:bookmarkEnd w:id="9"/>
    </w:p>
    <w:p>
      <w:pPr>
        <w:ind w:firstLine="240" w:firstLineChars="100"/>
        <w:jc w:val="left"/>
        <w:rPr>
          <w:rFonts w:hint="default" w:ascii="微软雅黑" w:hAnsi="微软雅黑" w:eastAsia="微软雅黑" w:cs="微软雅黑"/>
          <w:b/>
          <w:color w:val="auto"/>
          <w:szCs w:val="28"/>
          <w:lang w:val="en-US" w:eastAsia="zh-CN"/>
        </w:rPr>
      </w:pPr>
      <w:r>
        <w:rPr>
          <w:rFonts w:hint="eastAsia" w:ascii="微软雅黑" w:hAnsi="微软雅黑" w:eastAsia="微软雅黑" w:cs="微软雅黑"/>
          <w:b w:val="0"/>
          <w:bCs/>
          <w:color w:val="auto"/>
          <w:sz w:val="24"/>
          <w:szCs w:val="24"/>
          <w:lang w:val="en-US" w:eastAsia="zh-CN"/>
        </w:rPr>
        <w:t>（一）开标一览表</w:t>
      </w:r>
    </w:p>
    <w:p>
      <w:pPr>
        <w:jc w:val="center"/>
        <w:rPr>
          <w:rFonts w:hint="eastAsia" w:ascii="微软雅黑" w:hAnsi="微软雅黑" w:eastAsia="微软雅黑" w:cs="微软雅黑"/>
          <w:b/>
          <w:color w:val="auto"/>
          <w:szCs w:val="28"/>
          <w:lang w:val="en-US" w:eastAsia="zh-CN"/>
        </w:rPr>
      </w:pPr>
    </w:p>
    <w:p>
      <w:pPr>
        <w:jc w:val="center"/>
        <w:rPr>
          <w:rFonts w:hint="eastAsia" w:ascii="微软雅黑" w:hAnsi="微软雅黑" w:eastAsia="微软雅黑" w:cs="微软雅黑"/>
          <w:b/>
          <w:color w:val="auto"/>
          <w:szCs w:val="28"/>
          <w:lang w:val="en-US" w:eastAsia="zh-CN"/>
        </w:rPr>
      </w:pPr>
      <w:r>
        <w:rPr>
          <w:rFonts w:hint="eastAsia" w:ascii="微软雅黑" w:hAnsi="微软雅黑" w:eastAsia="微软雅黑" w:cs="微软雅黑"/>
          <w:b/>
          <w:color w:val="auto"/>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sz w:val="24"/>
                <w:szCs w:val="24"/>
                <w:lang w:val="en-US" w:eastAsia="zh-CN"/>
              </w:rPr>
              <w:t>2027年1月1日至2029年12月31日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pStyle w:val="4"/>
        <w:bidi w:val="0"/>
        <w:spacing w:line="240" w:lineRule="auto"/>
        <w:rPr>
          <w:rFonts w:hint="eastAsia"/>
        </w:rPr>
      </w:pPr>
      <w:bookmarkStart w:id="19" w:name="_Toc25319"/>
      <w:r>
        <w:rPr>
          <w:rFonts w:hint="eastAsia"/>
        </w:rPr>
        <w:t>（二）明细报价表</w:t>
      </w:r>
      <w:bookmarkEnd w:id="1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20" w:name="_Toc31524"/>
            <w:bookmarkStart w:id="21" w:name="_Toc945"/>
            <w:r>
              <w:rPr>
                <w:rFonts w:hint="eastAsia" w:ascii="微软雅黑" w:hAnsi="微软雅黑" w:eastAsia="微软雅黑" w:cs="微软雅黑"/>
                <w:sz w:val="21"/>
                <w:szCs w:val="21"/>
              </w:rPr>
              <w:t>1</w:t>
            </w:r>
            <w:bookmarkEnd w:id="20"/>
            <w:bookmarkEnd w:id="21"/>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22" w:name="_Toc21860"/>
            <w:bookmarkStart w:id="23" w:name="_Toc17320"/>
            <w:r>
              <w:rPr>
                <w:rFonts w:hint="eastAsia" w:ascii="微软雅黑" w:hAnsi="微软雅黑" w:eastAsia="微软雅黑" w:cs="微软雅黑"/>
                <w:sz w:val="21"/>
                <w:szCs w:val="21"/>
              </w:rPr>
              <w:t>2</w:t>
            </w:r>
            <w:bookmarkEnd w:id="22"/>
            <w:bookmarkEnd w:id="23"/>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24" w:name="_Toc32565"/>
            <w:bookmarkStart w:id="25" w:name="_Toc5065"/>
            <w:r>
              <w:rPr>
                <w:rFonts w:hint="eastAsia" w:ascii="微软雅黑" w:hAnsi="微软雅黑" w:eastAsia="微软雅黑" w:cs="微软雅黑"/>
                <w:sz w:val="21"/>
                <w:szCs w:val="21"/>
              </w:rPr>
              <w:t>3</w:t>
            </w:r>
            <w:bookmarkEnd w:id="24"/>
            <w:bookmarkEnd w:id="25"/>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26" w:name="_Toc19956"/>
            <w:bookmarkStart w:id="27" w:name="_Toc3852"/>
            <w:r>
              <w:rPr>
                <w:rFonts w:hint="eastAsia" w:ascii="微软雅黑" w:hAnsi="微软雅黑" w:eastAsia="微软雅黑" w:cs="微软雅黑"/>
                <w:sz w:val="21"/>
                <w:szCs w:val="21"/>
              </w:rPr>
              <w:t>4</w:t>
            </w:r>
            <w:bookmarkEnd w:id="26"/>
            <w:bookmarkEnd w:id="27"/>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28" w:name="_Toc23411"/>
            <w:bookmarkStart w:id="29" w:name="_Toc18207"/>
            <w:r>
              <w:rPr>
                <w:rFonts w:hint="eastAsia" w:ascii="微软雅黑" w:hAnsi="微软雅黑" w:eastAsia="微软雅黑" w:cs="微软雅黑"/>
                <w:sz w:val="21"/>
                <w:szCs w:val="21"/>
              </w:rPr>
              <w:t>5</w:t>
            </w:r>
            <w:bookmarkEnd w:id="28"/>
            <w:bookmarkEnd w:id="29"/>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0" w:name="_Toc31171"/>
            <w:bookmarkStart w:id="31" w:name="_Toc3057"/>
            <w:r>
              <w:rPr>
                <w:rFonts w:hint="eastAsia" w:ascii="微软雅黑" w:hAnsi="微软雅黑" w:eastAsia="微软雅黑" w:cs="微软雅黑"/>
                <w:sz w:val="21"/>
                <w:szCs w:val="21"/>
              </w:rPr>
              <w:t>6</w:t>
            </w:r>
            <w:bookmarkEnd w:id="30"/>
            <w:bookmarkEnd w:id="31"/>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2" w:name="_Toc2030"/>
            <w:bookmarkStart w:id="33" w:name="_Toc23793"/>
            <w:r>
              <w:rPr>
                <w:rFonts w:hint="eastAsia" w:ascii="微软雅黑" w:hAnsi="微软雅黑" w:eastAsia="微软雅黑" w:cs="微软雅黑"/>
                <w:sz w:val="21"/>
                <w:szCs w:val="21"/>
              </w:rPr>
              <w:t>7</w:t>
            </w:r>
            <w:bookmarkEnd w:id="32"/>
            <w:bookmarkEnd w:id="33"/>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4" w:name="_Toc1818"/>
            <w:bookmarkStart w:id="35" w:name="_Toc14899"/>
            <w:r>
              <w:rPr>
                <w:rFonts w:hint="eastAsia" w:ascii="微软雅黑" w:hAnsi="微软雅黑" w:eastAsia="微软雅黑" w:cs="微软雅黑"/>
                <w:sz w:val="21"/>
                <w:szCs w:val="21"/>
              </w:rPr>
              <w:t>8</w:t>
            </w:r>
            <w:bookmarkEnd w:id="34"/>
            <w:bookmarkEnd w:id="35"/>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6" w:name="_Toc30910"/>
            <w:bookmarkStart w:id="37" w:name="_Toc2713"/>
            <w:r>
              <w:rPr>
                <w:rFonts w:hint="eastAsia" w:ascii="微软雅黑" w:hAnsi="微软雅黑" w:eastAsia="微软雅黑" w:cs="微软雅黑"/>
                <w:sz w:val="21"/>
                <w:szCs w:val="21"/>
              </w:rPr>
              <w:t>9</w:t>
            </w:r>
            <w:bookmarkEnd w:id="36"/>
            <w:bookmarkEnd w:id="37"/>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8" w:name="_Toc5654"/>
            <w:bookmarkStart w:id="39" w:name="_Toc20938"/>
            <w:r>
              <w:rPr>
                <w:rFonts w:hint="eastAsia" w:ascii="微软雅黑" w:hAnsi="微软雅黑" w:eastAsia="微软雅黑" w:cs="微软雅黑"/>
                <w:sz w:val="21"/>
                <w:szCs w:val="21"/>
              </w:rPr>
              <w:t>10</w:t>
            </w:r>
            <w:bookmarkEnd w:id="38"/>
            <w:bookmarkEnd w:id="39"/>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0" w:name="_Toc7685"/>
            <w:bookmarkStart w:id="41" w:name="_Toc2671"/>
            <w:r>
              <w:rPr>
                <w:rFonts w:hint="eastAsia" w:ascii="微软雅黑" w:hAnsi="微软雅黑" w:eastAsia="微软雅黑" w:cs="微软雅黑"/>
                <w:sz w:val="21"/>
                <w:szCs w:val="21"/>
              </w:rPr>
              <w:t>11</w:t>
            </w:r>
            <w:bookmarkEnd w:id="40"/>
            <w:bookmarkEnd w:id="41"/>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2" w:name="_Toc26033"/>
            <w:bookmarkStart w:id="43" w:name="_Toc27669"/>
            <w:r>
              <w:rPr>
                <w:rFonts w:hint="eastAsia" w:ascii="微软雅黑" w:hAnsi="微软雅黑" w:eastAsia="微软雅黑" w:cs="微软雅黑"/>
                <w:sz w:val="21"/>
                <w:szCs w:val="21"/>
              </w:rPr>
              <w:t>12</w:t>
            </w:r>
            <w:bookmarkEnd w:id="42"/>
            <w:bookmarkEnd w:id="43"/>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44" w:name="OLE_LINK2"/>
      <w:r>
        <w:rPr>
          <w:rFonts w:hint="eastAsia" w:ascii="微软雅黑" w:hAnsi="微软雅黑" w:eastAsia="微软雅黑" w:cs="微软雅黑"/>
          <w:sz w:val="24"/>
          <w:szCs w:val="28"/>
        </w:rPr>
        <w:t>。</w:t>
      </w:r>
      <w:bookmarkEnd w:id="44"/>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color w:val="auto"/>
          <w:sz w:val="24"/>
        </w:rPr>
        <w:sectPr>
          <w:headerReference r:id="rId10"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sz w:val="24"/>
                <w:szCs w:val="24"/>
                <w:lang w:val="en-US" w:eastAsia="zh-CN"/>
              </w:rPr>
              <w:t>2027年1月1日至2029年12月31日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rPr>
      </w:pPr>
    </w:p>
    <w:p>
      <w:pPr>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headerReference r:id="rId11"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（四）价格依据（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2"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45"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45"/>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46" w:name="_Toc2902"/>
      <w:bookmarkStart w:id="47" w:name="_Toc7115"/>
      <w:r>
        <w:rPr>
          <w:rFonts w:hint="eastAsia" w:ascii="微软雅黑" w:hAnsi="微软雅黑" w:eastAsia="微软雅黑" w:cs="微软雅黑"/>
          <w:sz w:val="24"/>
          <w:szCs w:val="24"/>
        </w:rPr>
        <w:t>（一）技术响应偏离表</w:t>
      </w:r>
      <w:bookmarkEnd w:id="46"/>
      <w:bookmarkEnd w:id="4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18888"/>
            <w:r>
              <w:rPr>
                <w:rFonts w:hint="eastAsia" w:ascii="微软雅黑" w:hAnsi="微软雅黑" w:eastAsia="微软雅黑" w:cs="微软雅黑"/>
                <w:color w:val="auto"/>
                <w:sz w:val="21"/>
                <w:szCs w:val="21"/>
              </w:rPr>
              <w:t>序号</w:t>
            </w:r>
            <w:bookmarkEnd w:id="48"/>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9" w:name="_Toc10148"/>
            <w:r>
              <w:rPr>
                <w:rFonts w:hint="eastAsia" w:ascii="微软雅黑" w:hAnsi="微软雅黑" w:eastAsia="微软雅黑" w:cs="微软雅黑"/>
                <w:color w:val="auto"/>
                <w:sz w:val="21"/>
                <w:szCs w:val="21"/>
              </w:rPr>
              <w:t>采购需求</w:t>
            </w:r>
            <w:bookmarkEnd w:id="49"/>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0" w:name="_Toc4261"/>
            <w:r>
              <w:rPr>
                <w:rFonts w:hint="eastAsia" w:ascii="微软雅黑" w:hAnsi="微软雅黑" w:eastAsia="微软雅黑" w:cs="微软雅黑"/>
                <w:color w:val="auto"/>
                <w:sz w:val="21"/>
                <w:szCs w:val="21"/>
              </w:rPr>
              <w:t>响应情况</w:t>
            </w:r>
            <w:bookmarkEnd w:id="50"/>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1" w:name="_Toc23059"/>
            <w:r>
              <w:rPr>
                <w:rFonts w:hint="eastAsia" w:ascii="微软雅黑" w:hAnsi="微软雅黑" w:eastAsia="微软雅黑" w:cs="微软雅黑"/>
                <w:color w:val="auto"/>
                <w:sz w:val="21"/>
                <w:szCs w:val="21"/>
              </w:rPr>
              <w:t>差异说明</w:t>
            </w:r>
            <w:bookmark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52"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52"/>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53"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53"/>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54"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54"/>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55"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6"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5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57" w:name="_Toc31654"/>
            <w:r>
              <w:rPr>
                <w:rFonts w:hint="eastAsia" w:ascii="微软雅黑" w:hAnsi="微软雅黑" w:eastAsia="微软雅黑" w:cs="微软雅黑"/>
                <w:color w:val="auto"/>
                <w:sz w:val="21"/>
                <w:szCs w:val="21"/>
                <w:lang w:val="en-US" w:eastAsia="zh-CN"/>
              </w:rPr>
              <w:t>例：设备应具备至少5英寸彩色显示液晶触摸屏。</w:t>
            </w:r>
            <w:bookmarkEnd w:id="57"/>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58"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58"/>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59" w:name="_Toc83"/>
            <w:r>
              <w:rPr>
                <w:rFonts w:hint="eastAsia" w:ascii="微软雅黑" w:hAnsi="微软雅黑" w:eastAsia="微软雅黑" w:cs="微软雅黑"/>
                <w:color w:val="auto"/>
                <w:sz w:val="21"/>
                <w:szCs w:val="21"/>
                <w:lang w:val="en-US" w:eastAsia="zh-CN"/>
              </w:rPr>
              <w:t>例：无差异</w:t>
            </w:r>
            <w:bookmarkEnd w:id="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0"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60"/>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61" w:name="_Toc4049"/>
            <w:r>
              <w:rPr>
                <w:rFonts w:hint="eastAsia" w:ascii="微软雅黑" w:hAnsi="微软雅黑" w:eastAsia="微软雅黑" w:cs="微软雅黑"/>
                <w:color w:val="auto"/>
                <w:sz w:val="21"/>
                <w:szCs w:val="21"/>
                <w:lang w:val="en-US" w:eastAsia="zh-CN"/>
              </w:rPr>
              <w:t>例：设备应具备至少5英寸彩色显示液晶触摸屏。</w:t>
            </w:r>
            <w:bookmarkEnd w:id="6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62"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2"/>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3"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64" w:name="_Toc27163"/>
      <w:bookmarkStart w:id="65" w:name="_Toc1722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64"/>
      <w:bookmarkEnd w:id="65"/>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66" w:name="_Toc31966"/>
      <w:bookmarkStart w:id="67" w:name="_Toc30639"/>
      <w:bookmarkStart w:id="68" w:name="_Toc24653"/>
      <w:bookmarkStart w:id="69" w:name="_Toc29080"/>
      <w:bookmarkStart w:id="70" w:name="_Toc313008358"/>
      <w:bookmarkStart w:id="71" w:name="_Toc106030908"/>
      <w:bookmarkStart w:id="72" w:name="_Toc342913421"/>
      <w:bookmarkStart w:id="73" w:name="_Toc313888362"/>
      <w:bookmarkStart w:id="74" w:name="_Toc76462352"/>
      <w:r>
        <w:rPr>
          <w:rFonts w:hint="eastAsia" w:ascii="微软雅黑" w:hAnsi="微软雅黑" w:eastAsia="微软雅黑" w:cs="微软雅黑"/>
          <w:sz w:val="24"/>
        </w:rPr>
        <w:t>三、商务部分</w:t>
      </w:r>
      <w:bookmarkEnd w:id="66"/>
      <w:bookmarkEnd w:id="67"/>
      <w:bookmarkEnd w:id="68"/>
      <w:bookmarkEnd w:id="69"/>
      <w:bookmarkEnd w:id="70"/>
      <w:bookmarkEnd w:id="71"/>
      <w:bookmarkEnd w:id="72"/>
      <w:bookmarkEnd w:id="73"/>
      <w:bookmarkEnd w:id="74"/>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75" w:name="_Toc21939"/>
      <w:bookmarkStart w:id="76" w:name="_Toc28113"/>
      <w:r>
        <w:rPr>
          <w:rFonts w:hint="eastAsia" w:ascii="微软雅黑" w:hAnsi="微软雅黑" w:eastAsia="微软雅黑" w:cs="微软雅黑"/>
          <w:sz w:val="24"/>
          <w:szCs w:val="24"/>
        </w:rPr>
        <w:t>（一）商务响应偏离表</w:t>
      </w:r>
      <w:bookmarkEnd w:id="75"/>
      <w:bookmarkEnd w:id="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77" w:name="_Toc12856"/>
            <w:r>
              <w:rPr>
                <w:rFonts w:hint="eastAsia" w:ascii="微软雅黑" w:hAnsi="微软雅黑" w:eastAsia="微软雅黑" w:cs="微软雅黑"/>
                <w:color w:val="auto"/>
                <w:sz w:val="21"/>
                <w:szCs w:val="24"/>
              </w:rPr>
              <w:t>项目商务需求</w:t>
            </w:r>
            <w:bookmarkEnd w:id="77"/>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78" w:name="_Toc25088"/>
            <w:r>
              <w:rPr>
                <w:rFonts w:hint="eastAsia" w:ascii="微软雅黑" w:hAnsi="微软雅黑" w:eastAsia="微软雅黑" w:cs="微软雅黑"/>
                <w:color w:val="auto"/>
                <w:sz w:val="21"/>
                <w:szCs w:val="24"/>
              </w:rPr>
              <w:t>响应情况</w:t>
            </w:r>
            <w:bookmarkEnd w:id="78"/>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79" w:name="_Toc18653"/>
            <w:r>
              <w:rPr>
                <w:rFonts w:hint="eastAsia" w:ascii="微软雅黑" w:hAnsi="微软雅黑" w:eastAsia="微软雅黑" w:cs="微软雅黑"/>
                <w:color w:val="auto"/>
                <w:sz w:val="21"/>
                <w:szCs w:val="24"/>
              </w:rPr>
              <w:t>偏离说明</w:t>
            </w:r>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80"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80"/>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81"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81"/>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82"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82"/>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83"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sz w:val="24"/>
          <w:szCs w:val="24"/>
        </w:rPr>
      </w:pPr>
      <w:bookmarkStart w:id="121" w:name="_GoBack"/>
      <w:bookmarkEnd w:id="121"/>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84" w:name="_Toc18381"/>
      <w:bookmarkStart w:id="85" w:name="_Toc16282"/>
      <w:bookmarkStart w:id="86"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84"/>
      <w:bookmarkEnd w:id="85"/>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86"/>
      <w:bookmarkStart w:id="87" w:name="_Toc26948"/>
      <w:bookmarkStart w:id="88" w:name="_Toc76462353"/>
      <w:bookmarkStart w:id="89" w:name="_Toc313008359"/>
      <w:bookmarkStart w:id="90" w:name="_Toc342913422"/>
      <w:bookmarkStart w:id="91" w:name="_Toc25387"/>
      <w:bookmarkStart w:id="92" w:name="_Toc106030909"/>
      <w:bookmarkStart w:id="93" w:name="_Toc18515"/>
      <w:bookmarkStart w:id="94" w:name="_Toc313888363"/>
      <w:bookmarkStart w:id="95" w:name="_Toc20642"/>
      <w:r>
        <w:rPr>
          <w:rFonts w:hint="eastAsia" w:ascii="微软雅黑" w:hAnsi="微软雅黑" w:eastAsia="微软雅黑" w:cs="微软雅黑"/>
          <w:sz w:val="24"/>
        </w:rPr>
        <w:t>四、资格条件</w:t>
      </w:r>
      <w:bookmarkEnd w:id="87"/>
      <w:bookmarkEnd w:id="88"/>
      <w:bookmarkEnd w:id="89"/>
      <w:bookmarkEnd w:id="90"/>
      <w:bookmarkEnd w:id="91"/>
      <w:bookmarkEnd w:id="92"/>
      <w:bookmarkEnd w:id="93"/>
      <w:bookmarkEnd w:id="94"/>
      <w:bookmarkEnd w:id="95"/>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96" w:name="_Toc12143"/>
      <w:r>
        <w:rPr>
          <w:rFonts w:hint="eastAsia" w:ascii="微软雅黑" w:hAnsi="微软雅黑" w:eastAsia="微软雅黑" w:cs="微软雅黑"/>
          <w:sz w:val="24"/>
          <w:szCs w:val="24"/>
        </w:rPr>
        <w:t>（一）</w:t>
      </w:r>
      <w:bookmarkStart w:id="97" w:name="OLE_LINK1"/>
      <w:r>
        <w:rPr>
          <w:rFonts w:hint="eastAsia" w:ascii="微软雅黑" w:hAnsi="微软雅黑" w:eastAsia="微软雅黑" w:cs="微软雅黑"/>
          <w:sz w:val="24"/>
          <w:szCs w:val="24"/>
        </w:rPr>
        <w:t>法人营业执照</w:t>
      </w:r>
      <w:bookmarkEnd w:id="97"/>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96"/>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8" w:name="_Toc3925"/>
      <w:bookmarkStart w:id="99" w:name="_Toc13116"/>
      <w:r>
        <w:rPr>
          <w:rFonts w:hint="eastAsia" w:ascii="微软雅黑" w:hAnsi="微软雅黑" w:eastAsia="微软雅黑" w:cs="微软雅黑"/>
          <w:sz w:val="24"/>
          <w:szCs w:val="24"/>
        </w:rPr>
        <w:t>（二）法定代表人身份证明书（格式）</w:t>
      </w:r>
      <w:bookmarkEnd w:id="98"/>
      <w:bookmarkEnd w:id="99"/>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100" w:name="_Toc25340"/>
      <w:bookmarkStart w:id="101" w:name="_Toc9736"/>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100"/>
      <w:bookmarkEnd w:id="101"/>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102" w:name="_Toc887"/>
      <w:bookmarkStart w:id="103" w:name="_Toc12541"/>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102"/>
      <w:bookmarkEnd w:id="103"/>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4"/>
        <w:rPr>
          <w:rFonts w:hint="eastAsia" w:ascii="微软雅黑" w:hAnsi="微软雅黑" w:eastAsia="微软雅黑" w:cs="微软雅黑"/>
        </w:rPr>
      </w:pPr>
    </w:p>
    <w:p>
      <w:pPr>
        <w:pStyle w:val="15"/>
        <w:rPr>
          <w:rFonts w:hint="eastAsia" w:ascii="微软雅黑" w:hAnsi="微软雅黑" w:eastAsia="微软雅黑" w:cs="微软雅黑"/>
        </w:rPr>
      </w:pPr>
    </w:p>
    <w:p>
      <w:pPr>
        <w:pStyle w:val="15"/>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04" w:name="_Toc3234"/>
      <w:bookmarkStart w:id="105" w:name="_Toc12098"/>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04"/>
      <w:bookmarkEnd w:id="105"/>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6" w:name="_Toc1815"/>
      <w:bookmarkStart w:id="107" w:name="_Toc28382"/>
      <w:r>
        <w:rPr>
          <w:rFonts w:hint="eastAsia" w:ascii="微软雅黑" w:hAnsi="微软雅黑" w:eastAsia="微软雅黑" w:cs="微软雅黑"/>
          <w:sz w:val="24"/>
          <w:szCs w:val="24"/>
        </w:rPr>
        <w:t>（六）特定资格条件证明文件</w:t>
      </w:r>
      <w:bookmarkEnd w:id="106"/>
      <w:bookmarkEnd w:id="107"/>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08" w:name="_Toc14422"/>
      <w:r>
        <w:rPr>
          <w:rFonts w:hint="eastAsia" w:ascii="微软雅黑" w:hAnsi="微软雅黑" w:eastAsia="微软雅黑" w:cs="微软雅黑"/>
          <w:b w:val="0"/>
          <w:sz w:val="28"/>
        </w:rPr>
        <w:br w:type="page"/>
      </w:r>
      <w:bookmarkStart w:id="109" w:name="_Toc28156"/>
      <w:bookmarkStart w:id="110" w:name="_Toc8805"/>
      <w:bookmarkStart w:id="111" w:name="_Toc9916"/>
      <w:bookmarkStart w:id="112" w:name="_Toc106030910"/>
      <w:bookmarkStart w:id="113" w:name="_Toc76462354"/>
      <w:bookmarkStart w:id="114" w:name="_Toc26365"/>
      <w:r>
        <w:rPr>
          <w:rFonts w:hint="eastAsia" w:ascii="微软雅黑" w:hAnsi="微软雅黑" w:eastAsia="微软雅黑" w:cs="微软雅黑"/>
          <w:sz w:val="24"/>
        </w:rPr>
        <w:t>五、其他资料</w:t>
      </w:r>
      <w:bookmarkEnd w:id="108"/>
      <w:bookmarkEnd w:id="109"/>
      <w:bookmarkEnd w:id="110"/>
      <w:bookmarkEnd w:id="111"/>
      <w:bookmarkEnd w:id="112"/>
      <w:bookmarkEnd w:id="113"/>
      <w:bookmarkEnd w:id="114"/>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15" w:name="_Toc12886"/>
      <w:bookmarkStart w:id="116" w:name="_Toc6648"/>
      <w:r>
        <w:rPr>
          <w:rFonts w:hint="eastAsia" w:ascii="微软雅黑" w:hAnsi="微软雅黑" w:eastAsia="微软雅黑" w:cs="微软雅黑"/>
          <w:sz w:val="24"/>
          <w:szCs w:val="24"/>
        </w:rPr>
        <w:t>（一）其他与项目有关的资料</w:t>
      </w:r>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17" w:name="_Toc23838"/>
      <w:bookmarkStart w:id="118" w:name="_Toc11884"/>
      <w:bookmarkStart w:id="119" w:name="_Toc12109"/>
      <w:bookmarkStart w:id="120" w:name="_Toc7109"/>
      <w:r>
        <w:rPr>
          <w:rFonts w:hint="eastAsia" w:ascii="微软雅黑" w:hAnsi="微软雅黑" w:eastAsia="微软雅黑" w:cs="微软雅黑"/>
          <w:sz w:val="24"/>
          <w:szCs w:val="24"/>
        </w:rPr>
        <w:t>（结束）</w:t>
      </w:r>
      <w:bookmarkEnd w:id="117"/>
      <w:bookmarkEnd w:id="118"/>
      <w:bookmarkEnd w:id="119"/>
      <w:bookmarkEnd w:id="120"/>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7"/>
                      <w:rPr>
                        <w:rFonts w:hint="default" w:eastAsia="宋体"/>
                        <w:lang w:val="en-US" w:eastAsia="zh-CN"/>
                      </w:rPr>
                    </w:pP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04C53CBB"/>
    <w:rsid w:val="1A7951D5"/>
    <w:rsid w:val="2CD418D8"/>
    <w:rsid w:val="41C156E8"/>
    <w:rsid w:val="5A7449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39"/>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Administrator</cp:lastModifiedBy>
  <dcterms:modified xsi:type="dcterms:W3CDTF">2026-07-24T09:21:08Z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F6D0B1A340674BDE812B1275FB8A6F10</vt:lpwstr>
  </property>
</Properties>
</file>