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市场调查参数：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  <w:lang w:val="en-US" w:eastAsia="zh-CN"/>
        </w:rPr>
        <w:t>*</w:t>
      </w:r>
      <w:r>
        <w:rPr>
          <w:rFonts w:hint="eastAsia" w:hAnsi="宋体"/>
          <w:color w:val="auto"/>
        </w:rPr>
        <w:t>激光器及检测通道：配置三根激光器，</w:t>
      </w:r>
      <w:r>
        <w:rPr>
          <w:rFonts w:hint="eastAsia" w:hAnsi="宋体"/>
          <w:color w:val="auto"/>
          <w:highlight w:val="none"/>
        </w:rPr>
        <w:t>激光器波长分别为488nm激光器、630-640nm激光器和405nm激光器,可同时检测的荧光通道不少于</w:t>
      </w:r>
      <w:r>
        <w:rPr>
          <w:rFonts w:hint="eastAsia" w:hAnsi="宋体"/>
          <w:color w:val="FF0000"/>
          <w:highlight w:val="none"/>
        </w:rPr>
        <w:t>10色</w:t>
      </w:r>
      <w:r>
        <w:rPr>
          <w:rFonts w:hint="eastAsia" w:hAnsi="宋体"/>
          <w:color w:val="auto"/>
          <w:highlight w:val="none"/>
        </w:rPr>
        <w:t>荧光,</w:t>
      </w:r>
      <w:r>
        <w:rPr>
          <w:rFonts w:hint="eastAsia" w:hAnsi="宋体" w:cs="仿宋_GB2312"/>
          <w:color w:val="auto"/>
          <w:highlight w:val="none"/>
        </w:rPr>
        <w:t xml:space="preserve"> </w:t>
      </w:r>
      <w:r>
        <w:rPr>
          <w:rFonts w:hint="eastAsia" w:hAnsi="宋体" w:cs="仿宋_GB2312"/>
          <w:color w:val="auto"/>
          <w:highlight w:val="none"/>
          <w:lang w:eastAsia="zh-CN"/>
        </w:rPr>
        <w:t>各通道波长间隔40nm以上，可选配特定波长滤光片系统。</w:t>
      </w:r>
      <w:r>
        <w:rPr>
          <w:rFonts w:hint="eastAsia" w:hAnsi="宋体"/>
          <w:color w:val="auto"/>
          <w:highlight w:val="none"/>
        </w:rPr>
        <w:t>至少配置</w:t>
      </w:r>
      <w:r>
        <w:rPr>
          <w:rFonts w:hAnsi="宋体"/>
          <w:color w:val="auto"/>
          <w:highlight w:val="none"/>
        </w:rPr>
        <w:t>8</w:t>
      </w:r>
      <w:r>
        <w:rPr>
          <w:rFonts w:hint="eastAsia" w:hAnsi="宋体"/>
          <w:color w:val="auto"/>
          <w:highlight w:val="none"/>
        </w:rPr>
        <w:t>个检测器,各激光器彼此独立，每个激光器独立检测单元，至少三个检测单元，</w:t>
      </w:r>
      <w:r>
        <w:rPr>
          <w:rFonts w:hint="eastAsia" w:hAnsi="宋体"/>
          <w:color w:val="auto"/>
        </w:rPr>
        <w:t>无共线重叠干扰。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光激发系统和光收集系统：光激发系统和光收集系统固定校准，不需人工调整。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光纤信号导入检测系统，荧光信号通过连续反射信号收集系统，确保仪器较高的荧光灵敏度,</w:t>
      </w:r>
      <w:r>
        <w:rPr>
          <w:rFonts w:hint="eastAsia" w:hAnsi="宋体"/>
          <w:color w:val="auto"/>
          <w:sz w:val="18"/>
          <w:szCs w:val="18"/>
          <w:lang w:bidi="ar"/>
        </w:rPr>
        <w:t xml:space="preserve"> </w:t>
      </w:r>
      <w:r>
        <w:rPr>
          <w:rFonts w:hint="eastAsia" w:hAnsi="宋体"/>
          <w:color w:val="auto"/>
        </w:rPr>
        <w:t>检测顺序从长波长到短波长依次检测。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 w:cs="仿宋_GB2312"/>
          <w:color w:val="auto"/>
        </w:rPr>
      </w:pPr>
      <w:r>
        <w:rPr>
          <w:rFonts w:hint="eastAsia" w:hAnsi="宋体"/>
          <w:color w:val="FF0000"/>
          <w:lang w:val="en-US" w:eastAsia="zh-CN"/>
        </w:rPr>
        <w:t>*</w:t>
      </w:r>
      <w:r>
        <w:rPr>
          <w:rFonts w:hint="eastAsia" w:hAnsi="宋体"/>
          <w:color w:val="auto"/>
        </w:rPr>
        <w:t>检测系统：</w:t>
      </w:r>
      <w:r>
        <w:rPr>
          <w:rFonts w:hAnsi="宋体" w:cs="仿宋_GB2312"/>
          <w:color w:val="auto"/>
        </w:rPr>
        <w:t>检测器</w:t>
      </w:r>
      <w:r>
        <w:rPr>
          <w:rFonts w:hint="eastAsia" w:hAnsi="宋体" w:cs="仿宋_GB2312"/>
          <w:color w:val="auto"/>
        </w:rPr>
        <w:t>采用</w:t>
      </w:r>
      <w:r>
        <w:rPr>
          <w:rFonts w:hAnsi="宋体" w:cs="仿宋_GB2312"/>
          <w:color w:val="auto"/>
        </w:rPr>
        <w:t>主流的</w:t>
      </w:r>
      <w:r>
        <w:rPr>
          <w:rFonts w:hint="eastAsia" w:hAnsi="宋体" w:cs="仿宋_GB2312"/>
          <w:color w:val="auto"/>
        </w:rPr>
        <w:t>高灵敏度全数字化光电倍增管（PMT），非二极管类检测器,至少12个PMT检测器</w:t>
      </w:r>
      <w:r>
        <w:rPr>
          <w:rFonts w:hint="eastAsia" w:hAnsi="宋体" w:cs="仿宋_GB2312"/>
          <w:color w:val="auto"/>
          <w:lang w:val="en-US" w:eastAsia="zh-CN"/>
        </w:rPr>
        <w:t>;</w:t>
      </w:r>
      <w:r>
        <w:rPr>
          <w:rFonts w:hint="eastAsia" w:hAnsi="宋体" w:cs="仿宋_GB2312"/>
          <w:color w:val="auto"/>
        </w:rPr>
        <w:t>荧光</w:t>
      </w:r>
      <w:r>
        <w:rPr>
          <w:rFonts w:hAnsi="宋体" w:cs="仿宋_GB2312"/>
          <w:color w:val="auto"/>
        </w:rPr>
        <w:t>信号</w:t>
      </w:r>
      <w:r>
        <w:rPr>
          <w:rFonts w:hint="eastAsia" w:hAnsi="宋体" w:cs="仿宋_GB2312"/>
          <w:color w:val="auto"/>
        </w:rPr>
        <w:t>非</w:t>
      </w:r>
      <w:r>
        <w:rPr>
          <w:rFonts w:hAnsi="宋体" w:cs="仿宋_GB2312"/>
          <w:color w:val="auto"/>
        </w:rPr>
        <w:t>共线式收集</w:t>
      </w:r>
      <w:r>
        <w:rPr>
          <w:rFonts w:hint="eastAsia" w:hAnsi="宋体" w:cs="仿宋_GB2312"/>
          <w:color w:val="auto"/>
        </w:rPr>
        <w:t>，结果稳定、抗干扰能力强，</w:t>
      </w:r>
      <w:r>
        <w:rPr>
          <w:rFonts w:hAnsi="宋体" w:cs="仿宋_GB2312"/>
          <w:color w:val="auto"/>
        </w:rPr>
        <w:t>且</w:t>
      </w:r>
      <w:r>
        <w:rPr>
          <w:rFonts w:hint="eastAsia" w:hAnsi="宋体" w:cs="仿宋_GB2312"/>
          <w:color w:val="auto"/>
        </w:rPr>
        <w:t>光电倍增管电压</w:t>
      </w:r>
      <w:r>
        <w:rPr>
          <w:rFonts w:hint="eastAsia" w:hAnsi="宋体" w:cs="仿宋_GB2312"/>
          <w:color w:val="auto"/>
          <w:highlight w:val="none"/>
          <w:lang w:eastAsia="zh-CN"/>
        </w:rPr>
        <w:t>仪器可自动识别最佳电压，</w:t>
      </w:r>
      <w:r>
        <w:rPr>
          <w:rFonts w:hint="eastAsia" w:hAnsi="宋体" w:cs="仿宋_GB2312"/>
          <w:color w:val="auto"/>
          <w:lang w:eastAsia="zh-CN"/>
        </w:rPr>
        <w:t>亦</w:t>
      </w:r>
      <w:r>
        <w:rPr>
          <w:rFonts w:hint="eastAsia" w:hAnsi="宋体" w:cs="仿宋_GB2312"/>
          <w:color w:val="auto"/>
        </w:rPr>
        <w:t>可通过软件调节。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荧光检测灵敏度： FITC≤100MESF、PE≤50MESF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荧光补偿：数字化智能补偿，可实现实时补偿、脱机补偿和自动补偿,同型号机器间补偿条件可通用。</w:t>
      </w:r>
      <w:r>
        <w:rPr>
          <w:rFonts w:hAnsi="宋体"/>
          <w:color w:val="auto"/>
        </w:rPr>
        <w:t xml:space="preserve"> 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颗粒检测范围为：</w:t>
      </w:r>
      <w:r>
        <w:rPr>
          <w:rFonts w:hint="eastAsia" w:hAnsi="宋体"/>
          <w:color w:val="FF0000"/>
        </w:rPr>
        <w:t>0.4um</w:t>
      </w:r>
      <w:r>
        <w:rPr>
          <w:rFonts w:hint="eastAsia" w:hAnsi="宋体"/>
          <w:color w:val="auto"/>
        </w:rPr>
        <w:t>-50um</w:t>
      </w:r>
    </w:p>
    <w:p>
      <w:pPr>
        <w:pStyle w:val="4"/>
        <w:numPr>
          <w:ilvl w:val="0"/>
          <w:numId w:val="1"/>
        </w:numPr>
        <w:spacing w:line="360" w:lineRule="auto"/>
        <w:rPr>
          <w:rFonts w:hint="eastAsia" w:hAnsi="宋体"/>
          <w:color w:val="auto"/>
          <w:highlight w:val="none"/>
        </w:rPr>
      </w:pPr>
      <w:r>
        <w:rPr>
          <w:rFonts w:hint="eastAsia" w:hAnsi="宋体"/>
          <w:color w:val="auto"/>
        </w:rPr>
        <w:t>液流系统：</w:t>
      </w:r>
      <w:r>
        <w:rPr>
          <w:rFonts w:hint="eastAsia" w:hAnsi="宋体" w:cs="仿宋_GB2312"/>
          <w:color w:val="auto"/>
        </w:rPr>
        <w:t>采用真空驱动液流系统上样方式（非注射泵或蠕动泵负压上样），</w:t>
      </w:r>
      <w:r>
        <w:rPr>
          <w:rFonts w:hint="eastAsia" w:hAnsi="宋体"/>
          <w:color w:val="auto"/>
        </w:rPr>
        <w:t>液流的开启、关闭及日常清洗由软件自动化控制；有长清洗功能，有专配的关机液体，可替换样本管路中的鞘液。</w:t>
      </w:r>
      <w:r>
        <w:rPr>
          <w:rFonts w:hint="eastAsia" w:hAnsi="宋体"/>
          <w:color w:val="auto"/>
          <w:highlight w:val="none"/>
          <w:lang w:eastAsia="zh-CN"/>
        </w:rPr>
        <w:t>盛放鞘液、清洗液、关机液、废液等液体容器相互独立，且具有液面感受器，能自动报警。</w:t>
      </w:r>
    </w:p>
    <w:p>
      <w:pPr>
        <w:pStyle w:val="4"/>
        <w:numPr>
          <w:ilvl w:val="0"/>
          <w:numId w:val="1"/>
        </w:numPr>
        <w:spacing w:line="360" w:lineRule="auto"/>
      </w:pPr>
      <w:r>
        <w:rPr>
          <w:rFonts w:hint="eastAsia"/>
        </w:rPr>
        <w:t>上样系统：可采用自动或手动上样方式，上样管多样（5ml流式管，1.5ml或2ml EP管），自动上样盘一次检测样本量不低于20个或可96孔板上样，系统可进行样本检测间的自动冲洗，避免样本间交叉污染，交叉污染率≤</w:t>
      </w:r>
      <w:r>
        <w:rPr>
          <w:rFonts w:hint="eastAsia"/>
          <w:color w:val="FF0000"/>
        </w:rPr>
        <w:t>0.1</w:t>
      </w:r>
      <w:r>
        <w:rPr>
          <w:rFonts w:hint="eastAsia"/>
        </w:rPr>
        <w:t>％。上样针具有样本感应器，能够探测样本管状态并报警提示。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  <w:lang w:val="en-US" w:eastAsia="zh-CN"/>
        </w:rPr>
        <w:t>*</w:t>
      </w:r>
      <w:r>
        <w:rPr>
          <w:rFonts w:hint="eastAsia" w:hAnsi="宋体"/>
          <w:color w:val="auto"/>
        </w:rPr>
        <w:t>分析速度：细胞获取速度≥</w:t>
      </w:r>
      <w:r>
        <w:rPr>
          <w:rFonts w:hint="eastAsia" w:hAnsi="宋体"/>
          <w:color w:val="FF0000"/>
        </w:rPr>
        <w:t>1</w:t>
      </w:r>
      <w:r>
        <w:rPr>
          <w:rFonts w:hAnsi="宋体"/>
          <w:color w:val="FF0000"/>
        </w:rPr>
        <w:t>0000</w:t>
      </w:r>
      <w:r>
        <w:rPr>
          <w:rFonts w:hint="eastAsia" w:hAnsi="宋体"/>
          <w:color w:val="auto"/>
        </w:rPr>
        <w:t>细胞</w:t>
      </w:r>
      <w:r>
        <w:rPr>
          <w:rFonts w:hAnsi="宋体"/>
          <w:color w:val="auto"/>
        </w:rPr>
        <w:t>/</w:t>
      </w:r>
      <w:r>
        <w:rPr>
          <w:rFonts w:hint="eastAsia" w:hAnsi="宋体"/>
          <w:color w:val="auto"/>
        </w:rPr>
        <w:t>秒。</w:t>
      </w:r>
      <w:r>
        <w:rPr>
          <w:rFonts w:hAnsi="宋体"/>
          <w:color w:val="auto"/>
        </w:rPr>
        <w:t xml:space="preserve"> 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最小样本量：≤</w:t>
      </w:r>
      <w:r>
        <w:rPr>
          <w:rFonts w:hAnsi="宋体"/>
          <w:color w:val="auto"/>
        </w:rPr>
        <w:t>30ul</w:t>
      </w:r>
      <w:r>
        <w:rPr>
          <w:rFonts w:hint="eastAsia" w:hAnsi="宋体"/>
          <w:color w:val="auto"/>
        </w:rPr>
        <w:t>。</w:t>
      </w:r>
      <w:r>
        <w:rPr>
          <w:rFonts w:hAnsi="宋体"/>
          <w:color w:val="auto"/>
        </w:rPr>
        <w:t xml:space="preserve"> 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脉冲处理信号：</w:t>
      </w:r>
      <w:r>
        <w:rPr>
          <w:rFonts w:hAnsi="宋体"/>
          <w:color w:val="auto"/>
        </w:rPr>
        <w:t>3</w:t>
      </w:r>
      <w:r>
        <w:rPr>
          <w:rFonts w:hint="eastAsia" w:hAnsi="宋体"/>
          <w:color w:val="auto"/>
        </w:rPr>
        <w:t>参数（同时分析脉冲高度、宽度、面积）分析。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有动态反馈的压力控制系统，可以控制压力变化在±</w:t>
      </w:r>
      <w:r>
        <w:rPr>
          <w:rFonts w:hAnsi="宋体"/>
          <w:color w:val="auto"/>
        </w:rPr>
        <w:t>0.005 psi</w:t>
      </w:r>
      <w:r>
        <w:rPr>
          <w:rFonts w:hint="eastAsia" w:hAnsi="宋体"/>
          <w:color w:val="auto"/>
        </w:rPr>
        <w:t>范围内。</w:t>
      </w:r>
    </w:p>
    <w:p>
      <w:pPr>
        <w:pStyle w:val="4"/>
        <w:numPr>
          <w:ilvl w:val="0"/>
          <w:numId w:val="1"/>
        </w:numPr>
        <w:spacing w:line="360" w:lineRule="auto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检测分辨率：全峰宽</w:t>
      </w:r>
      <w:r>
        <w:rPr>
          <w:rFonts w:hAnsi="宋体"/>
          <w:color w:val="auto"/>
        </w:rPr>
        <w:t>CV</w:t>
      </w:r>
      <w:r>
        <w:rPr>
          <w:rFonts w:hint="eastAsia" w:hAnsi="宋体"/>
          <w:color w:val="auto"/>
        </w:rPr>
        <w:t>值＜3</w:t>
      </w:r>
      <w:r>
        <w:rPr>
          <w:rFonts w:hAnsi="宋体"/>
          <w:color w:val="auto"/>
        </w:rPr>
        <w:t>%</w:t>
      </w:r>
      <w:r>
        <w:rPr>
          <w:rFonts w:hint="eastAsia" w:hAnsi="宋体"/>
          <w:color w:val="auto"/>
          <w:lang w:eastAsia="zh-CN"/>
        </w:rPr>
        <w:t>；</w:t>
      </w:r>
    </w:p>
    <w:p>
      <w:pPr>
        <w:pStyle w:val="4"/>
        <w:numPr>
          <w:ilvl w:val="0"/>
          <w:numId w:val="1"/>
        </w:numPr>
        <w:spacing w:line="360" w:lineRule="auto"/>
        <w:rPr>
          <w:rFonts w:hint="eastAsia" w:hAnsi="宋体"/>
          <w:color w:val="FF0000"/>
        </w:rPr>
      </w:pPr>
      <w:r>
        <w:rPr>
          <w:rFonts w:hint="eastAsia" w:hAnsi="宋体"/>
          <w:color w:val="FF0000"/>
          <w:lang w:eastAsia="zh-CN"/>
        </w:rPr>
        <w:t>激光光学系统：具有自动激光校准与聚焦功能，每次开机自动检测光路状态，光路偏斜时仪器自动检测、自动调校。每个激光器均有独立控温器，以保证激光保持稳定工作温度。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能够提供质控软件和质控品在内全套的质控体系，自动检测仪器性能，以保证检测结果的可靠性。</w:t>
      </w:r>
      <w:r>
        <w:rPr>
          <w:rFonts w:hint="eastAsia" w:hAnsi="宋体"/>
          <w:color w:val="auto"/>
          <w:lang w:val="en-US" w:eastAsia="zh-CN"/>
        </w:rPr>
        <w:t>如需严格的温度湿度控制系统，免费提供相应的支持。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完善与适宜的分析软件，支持仪器自动开启以及日常正常运作的自动化控制，自动清洗系统的控制，自动创建补偿调节窗口，设定补偿值；可自动生成和打印</w:t>
      </w:r>
      <w:r>
        <w:rPr>
          <w:rFonts w:hAnsi="宋体"/>
          <w:color w:val="auto"/>
        </w:rPr>
        <w:t>PDF</w:t>
      </w:r>
      <w:r>
        <w:rPr>
          <w:rFonts w:hint="eastAsia" w:hAnsi="宋体"/>
          <w:color w:val="auto"/>
        </w:rPr>
        <w:t>格式的检测报告。</w:t>
      </w:r>
    </w:p>
    <w:p>
      <w:pPr>
        <w:pStyle w:val="4"/>
        <w:numPr>
          <w:ilvl w:val="0"/>
          <w:numId w:val="1"/>
        </w:numPr>
        <w:spacing w:line="360" w:lineRule="auto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智能监测系统:具备智能全程质控监测系统，实时监控仪器工作状态,能够追踪数据结果、各组件的运行情况,并且能够提供仪器检测报告,免费提供实验室信息系统双向通讯及维护服务。</w:t>
      </w:r>
    </w:p>
    <w:p>
      <w:pPr>
        <w:pStyle w:val="4"/>
        <w:numPr>
          <w:ilvl w:val="0"/>
          <w:numId w:val="1"/>
        </w:numPr>
        <w:spacing w:line="360" w:lineRule="auto"/>
        <w:rPr>
          <w:rFonts w:hAnsi="宋体"/>
          <w:color w:val="auto"/>
        </w:rPr>
      </w:pPr>
      <w:r>
        <w:rPr>
          <w:rFonts w:hint="eastAsia" w:hAnsi="宋体"/>
          <w:color w:val="auto"/>
        </w:rPr>
        <w:t>临床自动软件：标配临床自动软件，</w:t>
      </w:r>
      <w:r>
        <w:rPr>
          <w:rFonts w:hint="eastAsia" w:hAnsi="宋体"/>
          <w:color w:val="auto"/>
          <w:highlight w:val="none"/>
          <w:lang w:eastAsia="zh-CN"/>
        </w:rPr>
        <w:t>能够实现信号的线性、对数、峰值分析，精确识别细胞粘连及碎片。</w:t>
      </w:r>
      <w:r>
        <w:rPr>
          <w:rFonts w:hint="eastAsia" w:hAnsi="宋体"/>
          <w:color w:val="auto"/>
          <w:highlight w:val="none"/>
        </w:rPr>
        <w:t>拥</w:t>
      </w:r>
      <w:r>
        <w:rPr>
          <w:rFonts w:hint="eastAsia" w:hAnsi="宋体"/>
          <w:color w:val="auto"/>
        </w:rPr>
        <w:t>有具</w:t>
      </w:r>
      <w:r>
        <w:rPr>
          <w:rFonts w:hAnsi="宋体"/>
          <w:color w:val="auto"/>
        </w:rPr>
        <w:t>CFDA</w:t>
      </w:r>
      <w:r>
        <w:rPr>
          <w:rFonts w:hint="eastAsia" w:hAnsi="宋体"/>
          <w:color w:val="auto"/>
        </w:rPr>
        <w:t>认证的</w:t>
      </w:r>
      <w:r>
        <w:rPr>
          <w:rFonts w:hAnsi="宋体"/>
          <w:color w:val="auto"/>
        </w:rPr>
        <w:t>4</w:t>
      </w:r>
      <w:r>
        <w:rPr>
          <w:rFonts w:hint="eastAsia" w:hAnsi="宋体"/>
          <w:color w:val="auto"/>
        </w:rPr>
        <w:t>色及</w:t>
      </w:r>
      <w:r>
        <w:rPr>
          <w:rFonts w:hAnsi="宋体"/>
          <w:color w:val="auto"/>
        </w:rPr>
        <w:t>6</w:t>
      </w:r>
      <w:r>
        <w:rPr>
          <w:rFonts w:hint="eastAsia" w:hAnsi="宋体"/>
          <w:color w:val="auto"/>
        </w:rPr>
        <w:t>色配套试剂，可自动完成</w:t>
      </w:r>
      <w:r>
        <w:rPr>
          <w:rFonts w:hAnsi="宋体"/>
          <w:color w:val="auto"/>
        </w:rPr>
        <w:t>4</w:t>
      </w:r>
      <w:r>
        <w:rPr>
          <w:rFonts w:hint="eastAsia" w:hAnsi="宋体"/>
          <w:color w:val="auto"/>
        </w:rPr>
        <w:t>色或</w:t>
      </w:r>
      <w:r>
        <w:rPr>
          <w:rFonts w:hAnsi="宋体"/>
          <w:color w:val="auto"/>
        </w:rPr>
        <w:t>6</w:t>
      </w:r>
      <w:r>
        <w:rPr>
          <w:rFonts w:hint="eastAsia" w:hAnsi="宋体"/>
          <w:color w:val="auto"/>
        </w:rPr>
        <w:t>色</w:t>
      </w:r>
      <w:r>
        <w:rPr>
          <w:rFonts w:hAnsi="宋体"/>
          <w:color w:val="auto"/>
        </w:rPr>
        <w:t>TBNK</w:t>
      </w:r>
      <w:r>
        <w:rPr>
          <w:rFonts w:hint="eastAsia" w:hAnsi="宋体"/>
          <w:color w:val="auto"/>
        </w:rPr>
        <w:t>免疫分型和绝对计数，无需人工干预，并确保实验结果准确无误。</w:t>
      </w:r>
    </w:p>
    <w:p>
      <w:pPr>
        <w:pStyle w:val="4"/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 w:hAnsi="宋体"/>
          <w:color w:val="auto"/>
        </w:rPr>
        <w:t>具备医疗器械许可证，且为国械准字号。</w:t>
      </w:r>
    </w:p>
    <w:p>
      <w:pPr>
        <w:pStyle w:val="4"/>
        <w:numPr>
          <w:ilvl w:val="0"/>
          <w:numId w:val="1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 w:hAnsi="宋体"/>
          <w:color w:val="auto"/>
        </w:rPr>
        <w:t>参加国家卫健委室间质评三甲医院数超</w:t>
      </w:r>
      <w:r>
        <w:rPr>
          <w:rFonts w:hint="eastAsia" w:hAnsi="宋体"/>
          <w:color w:val="auto"/>
          <w:lang w:val="en-US" w:eastAsia="zh-CN"/>
        </w:rPr>
        <w:t>5</w:t>
      </w:r>
      <w:r>
        <w:rPr>
          <w:rFonts w:hint="eastAsia" w:hAnsi="宋体"/>
          <w:color w:val="auto"/>
        </w:rPr>
        <w:t>家，儿童专科医院超</w:t>
      </w:r>
      <w:bookmarkStart w:id="0" w:name="_GoBack"/>
      <w:bookmarkEnd w:id="0"/>
      <w:r>
        <w:rPr>
          <w:rFonts w:hint="eastAsia" w:hAnsi="宋体"/>
          <w:color w:val="auto"/>
          <w:lang w:val="en-US" w:eastAsia="zh-CN"/>
        </w:rPr>
        <w:t>3</w:t>
      </w:r>
      <w:r>
        <w:rPr>
          <w:rFonts w:hint="eastAsia" w:hAnsi="宋体"/>
          <w:color w:val="auto"/>
        </w:rPr>
        <w:t>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B0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2025-07-14T03:18:36Z</dcterms:created>
  <dc:creator>Admin</dc:creator>
  <cp:lastModifiedBy>邓思建</cp:lastModifiedBy>
  <dcterms:modified xsi:type="dcterms:W3CDTF">2025-07-14T03:19:25Z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323812C327274670953CA322E44B503F</vt:lpwstr>
  </property>
</Properties>
</file>