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206E1">
      <w:pPr>
        <w:keepNext w:val="0"/>
        <w:keepLines w:val="0"/>
        <w:pageBreakBefore w:val="0"/>
        <w:widowControl/>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b/>
          <w:bCs/>
          <w:kern w:val="0"/>
          <w:sz w:val="44"/>
          <w:szCs w:val="44"/>
          <w:lang w:eastAsia="zh-CN"/>
        </w:rPr>
      </w:pPr>
      <w:r>
        <w:rPr>
          <w:rFonts w:hint="eastAsia" w:ascii="宋体" w:hAnsi="宋体" w:eastAsia="宋体"/>
          <w:b/>
          <w:bCs/>
          <w:kern w:val="0"/>
          <w:sz w:val="44"/>
          <w:szCs w:val="44"/>
          <w:lang w:eastAsia="zh-CN"/>
        </w:rPr>
        <w:t>重庆医科大学附属儿童医院</w:t>
      </w:r>
    </w:p>
    <w:p w14:paraId="5949BB2D">
      <w:pPr>
        <w:keepNext w:val="0"/>
        <w:keepLines w:val="0"/>
        <w:pageBreakBefore w:val="0"/>
        <w:widowControl/>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b/>
          <w:bCs/>
          <w:kern w:val="0"/>
          <w:sz w:val="44"/>
          <w:szCs w:val="44"/>
          <w:lang w:eastAsia="zh-CN"/>
        </w:rPr>
      </w:pPr>
      <w:r>
        <w:rPr>
          <w:rFonts w:hint="eastAsia" w:ascii="宋体" w:hAnsi="宋体" w:eastAsia="宋体"/>
          <w:b/>
          <w:bCs/>
          <w:kern w:val="0"/>
          <w:sz w:val="44"/>
          <w:szCs w:val="44"/>
          <w:lang w:val="en-US" w:eastAsia="zh-CN"/>
        </w:rPr>
        <w:t>大数据监督平台</w:t>
      </w:r>
      <w:r>
        <w:rPr>
          <w:rFonts w:hint="eastAsia" w:ascii="宋体" w:hAnsi="宋体" w:eastAsia="宋体"/>
          <w:b/>
          <w:bCs/>
          <w:kern w:val="0"/>
          <w:sz w:val="44"/>
          <w:szCs w:val="44"/>
          <w:lang w:eastAsia="zh-CN"/>
        </w:rPr>
        <w:t>市场调查公告</w:t>
      </w:r>
    </w:p>
    <w:p w14:paraId="17F00A42">
      <w:pPr>
        <w:keepNext w:val="0"/>
        <w:keepLines w:val="0"/>
        <w:pageBreakBefore w:val="0"/>
        <w:widowControl/>
        <w:numPr>
          <w:ilvl w:val="0"/>
          <w:numId w:val="1"/>
        </w:numPr>
        <w:kinsoku/>
        <w:wordWrap/>
        <w:overflowPunct/>
        <w:topLinePunct w:val="0"/>
        <w:autoSpaceDE/>
        <w:autoSpaceDN/>
        <w:bidi w:val="0"/>
        <w:adjustRightInd/>
        <w:snapToGrid/>
        <w:spacing w:after="200" w:line="360" w:lineRule="auto"/>
        <w:ind w:firstLine="0" w:firstLineChars="0"/>
        <w:jc w:val="both"/>
        <w:textAlignment w:val="auto"/>
        <w:rPr>
          <w:rFonts w:hint="eastAsia" w:ascii="Cambria" w:hAnsi="Cambria" w:eastAsia="宋体" w:cs="Times New Roman"/>
          <w:b/>
          <w:bCs/>
          <w:kern w:val="0"/>
          <w:sz w:val="30"/>
          <w:szCs w:val="30"/>
          <w:lang w:eastAsia="zh-CN"/>
        </w:rPr>
      </w:pPr>
      <w:r>
        <w:rPr>
          <w:rFonts w:hint="eastAsia" w:ascii="Cambria" w:hAnsi="Cambria" w:eastAsia="宋体" w:cs="Times New Roman"/>
          <w:b/>
          <w:bCs/>
          <w:kern w:val="0"/>
          <w:sz w:val="30"/>
          <w:szCs w:val="30"/>
          <w:lang w:eastAsia="zh-CN"/>
        </w:rPr>
        <w:t>项目概况</w:t>
      </w:r>
    </w:p>
    <w:p w14:paraId="6D24EB96">
      <w:pPr>
        <w:keepNext w:val="0"/>
        <w:keepLines w:val="0"/>
        <w:pageBreakBefore w:val="0"/>
        <w:widowControl/>
        <w:numPr>
          <w:numId w:val="0"/>
        </w:numPr>
        <w:kinsoku/>
        <w:wordWrap/>
        <w:overflowPunct/>
        <w:topLinePunct w:val="0"/>
        <w:autoSpaceDE/>
        <w:autoSpaceDN/>
        <w:bidi w:val="0"/>
        <w:adjustRightInd/>
        <w:snapToGrid/>
        <w:spacing w:after="200" w:line="360" w:lineRule="auto"/>
        <w:ind w:firstLine="476" w:firstLineChars="200"/>
        <w:jc w:val="both"/>
        <w:textAlignment w:val="auto"/>
        <w:rPr>
          <w:rFonts w:hint="eastAsia" w:ascii="Cambria" w:hAnsi="Cambria" w:eastAsia="宋体" w:cstheme="minorBidi"/>
          <w:spacing w:val="-1"/>
          <w:kern w:val="0"/>
          <w:sz w:val="24"/>
          <w:szCs w:val="24"/>
          <w:lang w:val="en-US" w:eastAsia="zh-CN" w:bidi="ar-SA"/>
        </w:rPr>
      </w:pPr>
      <w:r>
        <w:rPr>
          <w:rFonts w:hint="eastAsia" w:ascii="Cambria" w:hAnsi="Cambria" w:eastAsia="宋体" w:cstheme="minorBidi"/>
          <w:spacing w:val="-1"/>
          <w:kern w:val="0"/>
          <w:sz w:val="24"/>
          <w:szCs w:val="24"/>
          <w:lang w:val="en-US" w:eastAsia="zh-CN" w:bidi="ar-SA"/>
        </w:rPr>
        <w:t>为提升医院精细化管理与风险防控能力，构建覆盖核心业务的大数据监督体系，我院拟启动大数据监督平台项目前期市场调查工作，邀请有合作意向且符合条件的软件供应商参与，现将有关事项公告如下：</w:t>
      </w:r>
    </w:p>
    <w:p w14:paraId="51394B0C">
      <w:pPr>
        <w:numPr>
          <w:ilvl w:val="0"/>
          <w:numId w:val="1"/>
        </w:numPr>
        <w:spacing w:line="360" w:lineRule="auto"/>
        <w:ind w:left="0" w:leftChars="0" w:firstLine="0" w:firstLineChars="0"/>
        <w:rPr>
          <w:rFonts w:hint="eastAsia" w:ascii="Cambria" w:hAnsi="Cambria" w:eastAsia="宋体" w:cs="Times New Roman"/>
          <w:b/>
          <w:bCs/>
          <w:kern w:val="0"/>
          <w:sz w:val="30"/>
          <w:szCs w:val="30"/>
          <w:lang w:val="en-US" w:eastAsia="zh-CN"/>
        </w:rPr>
      </w:pPr>
      <w:r>
        <w:rPr>
          <w:rFonts w:hint="eastAsia" w:ascii="Cambria" w:hAnsi="Cambria" w:eastAsia="宋体" w:cs="Times New Roman"/>
          <w:b/>
          <w:bCs/>
          <w:kern w:val="0"/>
          <w:sz w:val="30"/>
          <w:szCs w:val="30"/>
          <w:lang w:val="en-US" w:eastAsia="zh-CN"/>
        </w:rPr>
        <w:t>项目核心功能需求</w:t>
      </w:r>
    </w:p>
    <w:p w14:paraId="60350F4D">
      <w:pPr>
        <w:numPr>
          <w:numId w:val="0"/>
        </w:numPr>
        <w:spacing w:line="360" w:lineRule="auto"/>
        <w:ind w:leftChars="0" w:firstLine="480" w:firstLineChars="20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大数据监督平台</w:t>
      </w:r>
      <w:r>
        <w:rPr>
          <w:rFonts w:hint="eastAsia" w:asciiTheme="majorEastAsia" w:hAnsiTheme="majorEastAsia" w:eastAsiaTheme="majorEastAsia" w:cstheme="majorEastAsia"/>
          <w:sz w:val="24"/>
          <w:szCs w:val="24"/>
        </w:rPr>
        <w:t>项目：</w:t>
      </w:r>
      <w:r>
        <w:rPr>
          <w:rFonts w:hint="eastAsia" w:asciiTheme="majorEastAsia" w:hAnsiTheme="majorEastAsia" w:eastAsiaTheme="majorEastAsia" w:cstheme="majorEastAsia"/>
          <w:sz w:val="24"/>
          <w:szCs w:val="24"/>
          <w:lang w:val="en-US" w:eastAsia="zh-CN"/>
        </w:rPr>
        <w:t>主要包含数据整合与治理、风险监控与预警、系统管理与保障、系统安全与管理等主要功能模块。</w:t>
      </w:r>
    </w:p>
    <w:p w14:paraId="46D3D9C2">
      <w:pPr>
        <w:spacing w:line="360" w:lineRule="auto"/>
        <w:ind w:firstLine="420"/>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val="en-US" w:eastAsia="zh-CN"/>
        </w:rPr>
        <w:t>1.数据整合与治理模块应支持按照医院的数据监督需求及接口标准对接院内HIS、HRP等核心业务系统，实现对结构化与非结构化数据的统一采集与集成，且</w:t>
      </w:r>
      <w:r>
        <w:rPr>
          <w:rFonts w:hint="eastAsia" w:asciiTheme="majorEastAsia" w:hAnsiTheme="majorEastAsia" w:eastAsiaTheme="majorEastAsia" w:cstheme="majorEastAsia"/>
          <w:sz w:val="24"/>
          <w:szCs w:val="24"/>
        </w:rPr>
        <w:t>具备数据清洗、脱敏、标准化功能</w:t>
      </w:r>
      <w:r>
        <w:rPr>
          <w:rFonts w:hint="eastAsia" w:asciiTheme="majorEastAsia" w:hAnsiTheme="majorEastAsia" w:eastAsiaTheme="majorEastAsia" w:cstheme="majorEastAsia"/>
          <w:sz w:val="24"/>
          <w:szCs w:val="24"/>
          <w:lang w:eastAsia="zh-CN"/>
        </w:rPr>
        <w:t>，支持多源异构数据的存储、计算与管理，保障数据安全与合规性。</w:t>
      </w:r>
    </w:p>
    <w:p w14:paraId="3C3B942A">
      <w:pPr>
        <w:spacing w:line="360" w:lineRule="auto"/>
        <w:ind w:firstLine="42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风险监控与预警模块应支持监督模型的可视化建模与灵活配置，具备预警规则管理、图形化配置、智能预警推送、多维下钻分析等实现对医院核心业务场景的实时监控、动态分析、及时预警。且能提供相应的业务监督模型库供医院参考。</w:t>
      </w:r>
    </w:p>
    <w:p w14:paraId="39EBDB74">
      <w:pPr>
        <w:spacing w:line="360" w:lineRule="auto"/>
        <w:ind w:firstLine="42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3.分析研判与处置模块应支持异常闭环处置管理，包括预警任务下发、处理进度跟踪、处置结果反馈与审核，形成全流程追溯管理。</w:t>
      </w:r>
    </w:p>
    <w:p w14:paraId="132101C2">
      <w:pPr>
        <w:spacing w:line="360" w:lineRule="auto"/>
        <w:ind w:firstLine="42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4.系统安全与管理模块应支持按照角色分配功能权限及数据权限，具备日志管理及审计、系统运行监控、性能分析与故障预警等功能。</w:t>
      </w:r>
    </w:p>
    <w:p w14:paraId="4E1B1DDA">
      <w:pPr>
        <w:numPr>
          <w:ilvl w:val="0"/>
          <w:numId w:val="1"/>
        </w:numPr>
        <w:spacing w:line="360" w:lineRule="auto"/>
        <w:ind w:left="0" w:leftChars="0" w:firstLine="0" w:firstLineChars="0"/>
        <w:rPr>
          <w:rFonts w:hint="eastAsia" w:ascii="Cambria" w:hAnsi="Cambria" w:eastAsia="宋体" w:cs="Times New Roman"/>
          <w:b/>
          <w:bCs/>
          <w:kern w:val="0"/>
          <w:sz w:val="30"/>
          <w:szCs w:val="30"/>
          <w:lang w:val="en-US" w:eastAsia="zh-CN"/>
        </w:rPr>
      </w:pPr>
      <w:r>
        <w:rPr>
          <w:rFonts w:hint="eastAsia" w:ascii="Cambria" w:hAnsi="Cambria" w:eastAsia="宋体" w:cs="Times New Roman"/>
          <w:b/>
          <w:bCs/>
          <w:kern w:val="0"/>
          <w:sz w:val="30"/>
          <w:szCs w:val="30"/>
          <w:lang w:val="en-US" w:eastAsia="zh-CN"/>
        </w:rPr>
        <w:t>报价要求</w:t>
      </w:r>
    </w:p>
    <w:p w14:paraId="01551C5A">
      <w:pPr>
        <w:keepNext w:val="0"/>
        <w:keepLines w:val="0"/>
        <w:pageBreakBefore w:val="0"/>
        <w:widowControl/>
        <w:numPr>
          <w:ilvl w:val="0"/>
          <w:numId w:val="0"/>
        </w:numPr>
        <w:kinsoku/>
        <w:wordWrap/>
        <w:overflowPunct/>
        <w:topLinePunct w:val="0"/>
        <w:autoSpaceDE/>
        <w:autoSpaceDN/>
        <w:bidi w:val="0"/>
        <w:adjustRightInd/>
        <w:snapToGrid/>
        <w:spacing w:after="200" w:line="360" w:lineRule="auto"/>
        <w:ind w:firstLine="476" w:firstLineChars="200"/>
        <w:jc w:val="both"/>
        <w:textAlignment w:val="auto"/>
        <w:rPr>
          <w:rFonts w:hint="eastAsia" w:ascii="Cambria" w:hAnsi="Cambria" w:eastAsia="宋体" w:cstheme="minorBidi"/>
          <w:spacing w:val="-1"/>
          <w:kern w:val="0"/>
          <w:sz w:val="24"/>
          <w:szCs w:val="24"/>
          <w:lang w:val="en-US" w:eastAsia="zh-CN" w:bidi="ar-SA"/>
        </w:rPr>
      </w:pPr>
      <w:r>
        <w:rPr>
          <w:rFonts w:hint="eastAsia" w:ascii="Cambria" w:hAnsi="Cambria" w:eastAsia="宋体" w:cstheme="minorBidi"/>
          <w:spacing w:val="-1"/>
          <w:kern w:val="0"/>
          <w:sz w:val="24"/>
          <w:szCs w:val="24"/>
          <w:lang w:val="en-US" w:eastAsia="zh-CN" w:bidi="ar-SA"/>
        </w:rPr>
        <w:t>1.免费质保期不少于三年。</w:t>
      </w:r>
    </w:p>
    <w:p w14:paraId="392D483E">
      <w:pPr>
        <w:keepNext w:val="0"/>
        <w:keepLines w:val="0"/>
        <w:pageBreakBefore w:val="0"/>
        <w:widowControl/>
        <w:numPr>
          <w:ilvl w:val="0"/>
          <w:numId w:val="0"/>
        </w:numPr>
        <w:kinsoku/>
        <w:wordWrap/>
        <w:overflowPunct/>
        <w:topLinePunct w:val="0"/>
        <w:autoSpaceDE/>
        <w:autoSpaceDN/>
        <w:bidi w:val="0"/>
        <w:adjustRightInd/>
        <w:snapToGrid/>
        <w:spacing w:after="200" w:line="360" w:lineRule="auto"/>
        <w:ind w:firstLine="476" w:firstLineChars="200"/>
        <w:jc w:val="both"/>
        <w:textAlignment w:val="auto"/>
        <w:rPr>
          <w:rFonts w:hint="eastAsia" w:ascii="Cambria" w:hAnsi="Cambria" w:eastAsia="宋体" w:cstheme="minorBidi"/>
          <w:spacing w:val="-1"/>
          <w:kern w:val="0"/>
          <w:sz w:val="24"/>
          <w:szCs w:val="24"/>
          <w:lang w:val="en-US" w:eastAsia="zh-CN" w:bidi="ar-SA"/>
        </w:rPr>
      </w:pPr>
      <w:r>
        <w:rPr>
          <w:rFonts w:hint="eastAsia" w:ascii="Cambria" w:hAnsi="Cambria" w:eastAsia="宋体" w:cstheme="minorBidi"/>
          <w:spacing w:val="-1"/>
          <w:kern w:val="0"/>
          <w:sz w:val="24"/>
          <w:szCs w:val="24"/>
          <w:lang w:val="en-US" w:eastAsia="zh-CN" w:bidi="ar-SA"/>
        </w:rPr>
        <w:t>2.报价格式自拟，并加盖公章。</w:t>
      </w:r>
      <w:bookmarkStart w:id="0" w:name="_GoBack"/>
      <w:bookmarkEnd w:id="0"/>
    </w:p>
    <w:p w14:paraId="19393810">
      <w:pPr>
        <w:keepNext w:val="0"/>
        <w:keepLines w:val="0"/>
        <w:pageBreakBefore w:val="0"/>
        <w:widowControl/>
        <w:numPr>
          <w:ilvl w:val="0"/>
          <w:numId w:val="0"/>
        </w:numPr>
        <w:kinsoku/>
        <w:wordWrap/>
        <w:overflowPunct/>
        <w:topLinePunct w:val="0"/>
        <w:autoSpaceDE/>
        <w:autoSpaceDN/>
        <w:bidi w:val="0"/>
        <w:adjustRightInd/>
        <w:snapToGrid/>
        <w:spacing w:after="200" w:line="360" w:lineRule="auto"/>
        <w:ind w:firstLine="476" w:firstLineChars="200"/>
        <w:jc w:val="both"/>
        <w:textAlignment w:val="auto"/>
        <w:rPr>
          <w:rFonts w:hint="eastAsia" w:ascii="Cambria" w:hAnsi="Cambria" w:eastAsia="宋体" w:cstheme="minorBidi"/>
          <w:spacing w:val="-1"/>
          <w:kern w:val="0"/>
          <w:sz w:val="24"/>
          <w:szCs w:val="24"/>
          <w:lang w:val="en-US" w:eastAsia="zh-CN" w:bidi="ar-SA"/>
        </w:rPr>
      </w:pPr>
      <w:r>
        <w:rPr>
          <w:rFonts w:hint="eastAsia" w:ascii="Cambria" w:hAnsi="Cambria" w:eastAsia="宋体" w:cstheme="minorBidi"/>
          <w:spacing w:val="-1"/>
          <w:kern w:val="0"/>
          <w:sz w:val="24"/>
          <w:szCs w:val="24"/>
          <w:lang w:val="en-US" w:eastAsia="zh-CN" w:bidi="ar-SA"/>
        </w:rPr>
        <w:t>3.报价须为人民币报价，包含：服务费、车旅费、运输费（含装卸费）、保险费、安装调试费、医院信息系统对接接口改造费、税费、培训费等所有费用。</w:t>
      </w:r>
    </w:p>
    <w:p w14:paraId="6B3DBB8D">
      <w:pPr>
        <w:spacing w:line="360" w:lineRule="auto"/>
        <w:ind w:firstLine="420"/>
        <w:rPr>
          <w:rFonts w:hint="default" w:asciiTheme="majorEastAsia" w:hAnsiTheme="majorEastAsia" w:eastAsiaTheme="majorEastAsia" w:cstheme="major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82A1D8"/>
    <w:multiLevelType w:val="singleLevel"/>
    <w:tmpl w:val="5382A1D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jFiZWJhYzFlZjM4NjEzNDk3MzI3NTMwYjY4MjYifQ=="/>
  </w:docVars>
  <w:rsids>
    <w:rsidRoot w:val="2BA973CA"/>
    <w:rsid w:val="00100FC6"/>
    <w:rsid w:val="00167661"/>
    <w:rsid w:val="002C3B23"/>
    <w:rsid w:val="00A51E73"/>
    <w:rsid w:val="00E81841"/>
    <w:rsid w:val="0BA120F8"/>
    <w:rsid w:val="0CBC72A3"/>
    <w:rsid w:val="13022E60"/>
    <w:rsid w:val="1AE910B7"/>
    <w:rsid w:val="1D5F2414"/>
    <w:rsid w:val="25473077"/>
    <w:rsid w:val="265005E2"/>
    <w:rsid w:val="28923079"/>
    <w:rsid w:val="2B80418E"/>
    <w:rsid w:val="2BA92CD1"/>
    <w:rsid w:val="2BA973CA"/>
    <w:rsid w:val="33F165FD"/>
    <w:rsid w:val="383E5B10"/>
    <w:rsid w:val="395542D5"/>
    <w:rsid w:val="3B611425"/>
    <w:rsid w:val="3CFB7268"/>
    <w:rsid w:val="48CC3488"/>
    <w:rsid w:val="4B907974"/>
    <w:rsid w:val="51C234AA"/>
    <w:rsid w:val="520143BB"/>
    <w:rsid w:val="52E34D45"/>
    <w:rsid w:val="5A065CDE"/>
    <w:rsid w:val="5A1A475D"/>
    <w:rsid w:val="5B14567A"/>
    <w:rsid w:val="5CA53ABB"/>
    <w:rsid w:val="650C3C84"/>
    <w:rsid w:val="6C9D6C83"/>
    <w:rsid w:val="6CC6125B"/>
    <w:rsid w:val="6D37698C"/>
    <w:rsid w:val="718D03E0"/>
    <w:rsid w:val="75327854"/>
    <w:rsid w:val="79565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left" w:pos="1260"/>
        <w:tab w:val="left" w:pos="1685"/>
        <w:tab w:val="right" w:leader="dot" w:pos="8400"/>
      </w:tabs>
      <w:spacing w:line="360" w:lineRule="auto"/>
    </w:pPr>
    <w:rPr>
      <w:rFonts w:ascii="Times New Roman" w:hAnsi="Times New Roman" w:eastAsia="宋体"/>
      <w:b/>
      <w:sz w:val="24"/>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字符"/>
    <w:basedOn w:val="7"/>
    <w:link w:val="4"/>
    <w:qFormat/>
    <w:uiPriority w:val="0"/>
    <w:rPr>
      <w:rFonts w:asciiTheme="minorHAnsi" w:hAnsiTheme="minorHAnsi" w:eastAsiaTheme="minorEastAsia" w:cstheme="minorBidi"/>
      <w:kern w:val="2"/>
      <w:sz w:val="18"/>
      <w:szCs w:val="18"/>
    </w:rPr>
  </w:style>
  <w:style w:type="character" w:customStyle="1" w:styleId="10">
    <w:name w:val="页脚 字符"/>
    <w:basedOn w:val="7"/>
    <w:link w:val="3"/>
    <w:qFormat/>
    <w:uiPriority w:val="0"/>
    <w:rPr>
      <w:rFonts w:asciiTheme="minorHAnsi" w:hAnsiTheme="minorHAnsi" w:eastAsiaTheme="minorEastAsia" w:cstheme="minorBidi"/>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775</Words>
  <Characters>847</Characters>
  <Lines>7</Lines>
  <Paragraphs>2</Paragraphs>
  <TotalTime>0</TotalTime>
  <ScaleCrop>false</ScaleCrop>
  <LinksUpToDate>false</LinksUpToDate>
  <CharactersWithSpaces>860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2022-05-07T07:00:00Z</dcterms:created>
  <dc:creator>LA</dc:creator>
  <cp:lastModifiedBy>钱怡</cp:lastModifiedBy>
  <cp:lastPrinted>2022-05-07T07:59:00Z</cp:lastPrinted>
  <dcterms:modified xsi:type="dcterms:W3CDTF">2025-10-28T07:09:35Z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E695C4A1C6EF47B7857E49216B9535C2_13</vt:lpwstr>
  </property>
  <property fmtid="{D5CDD505-2E9C-101B-9397-08002B2CF9AE}" pid="4" name="KSOTemplateDocerSaveRecord">
    <vt:lpwstr>eyJoZGlkIjoiNmY4Y2FhMTg5Y2QyYWYwNjA4YjcxZmQzNjM1Mzk4MzIiLCJ1c2VySWQiOiI0NDI5ODEwNzYifQ==</vt:lpwstr>
  </property>
</Properties>
</file>