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BAE99">
      <w:pPr>
        <w:pStyle w:val="2"/>
        <w:keepNext w:val="0"/>
        <w:keepLines w:val="0"/>
        <w:widowControl/>
        <w:suppressLineNumbers w:val="0"/>
        <w:spacing w:line="23" w:lineRule="atLeast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  <w:t>一次性鼻氧管</w:t>
      </w:r>
      <w:bookmarkEnd w:id="0"/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404040"/>
          <w:spacing w:val="0"/>
          <w:kern w:val="0"/>
          <w:sz w:val="32"/>
          <w:szCs w:val="32"/>
          <w:lang w:val="en-US" w:eastAsia="zh-CN" w:bidi="ar"/>
        </w:rPr>
        <w:t>技术参数</w:t>
      </w:r>
    </w:p>
    <w:p w14:paraId="39CB7C3B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组成：鼻塞头（双鼻塞</w:t>
      </w:r>
      <w:r>
        <w:rPr>
          <w:rFonts w:hint="eastAsia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/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单鼻塞）、氧气管、连接接头（标准接口）</w:t>
      </w:r>
    </w:p>
    <w:p w14:paraId="3E86434C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长度：成人型（建议 1.5~2.2米，可调节）；儿童型（1.0~1.5米）</w:t>
      </w:r>
    </w:p>
    <w:p w14:paraId="70B3045D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鼻塞头：医用级硅胶或软质PVC，表面光滑无毛刺，鼻塞头弧度贴合鼻腔，提供多尺寸可选（成人/儿童/早产儿型号）</w:t>
      </w:r>
      <w:r>
        <w:rPr>
          <w:rFonts w:hint="eastAsia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,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生物相容性符合ISO 10993标准。</w:t>
      </w:r>
    </w:p>
    <w:p w14:paraId="5186998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灭菌方式：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环氧乙烷（EO）灭菌或辐照灭菌，残留量符合ISO 10993-7标准。</w:t>
      </w:r>
    </w:p>
    <w:p w14:paraId="01CB1DC4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独立无菌包装</w:t>
      </w:r>
    </w:p>
    <w:p w14:paraId="363A9B48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提供</w:t>
      </w:r>
      <w:r>
        <w:rPr>
          <w:rFonts w:hint="eastAsia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3年内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404040"/>
          <w:spacing w:val="0"/>
          <w:kern w:val="0"/>
          <w:sz w:val="24"/>
          <w:szCs w:val="24"/>
          <w:lang w:val="en-US" w:eastAsia="zh-CN" w:bidi="ar"/>
        </w:rPr>
        <w:t>灭菌验证报告</w:t>
      </w:r>
    </w:p>
    <w:p w14:paraId="6F3DA938">
      <w:pPr>
        <w:pStyle w:val="3"/>
        <w:keepNext w:val="0"/>
        <w:keepLines w:val="0"/>
        <w:widowControl/>
        <w:numPr>
          <w:numId w:val="0"/>
        </w:numPr>
        <w:suppressLineNumbers w:val="0"/>
        <w:spacing w:before="0" w:beforeAutospacing="0" w:after="60" w:afterAutospacing="0"/>
        <w:ind w:leftChars="0" w:right="0" w:rightChars="0"/>
      </w:pPr>
    </w:p>
    <w:p w14:paraId="29F085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A8FF97"/>
    <w:multiLevelType w:val="singleLevel"/>
    <w:tmpl w:val="CEA8FF9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E2C09"/>
    <w:rsid w:val="58B21E57"/>
    <w:rsid w:val="69AA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438</Words>
  <Characters>517</Characters>
  <Lines>0</Lines>
  <Paragraphs>0</Paragraphs>
  <TotalTime>11</TotalTime>
  <ScaleCrop>false</ScaleCrop>
  <LinksUpToDate>false</LinksUpToDate>
  <CharactersWithSpaces>527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2025-03-07T05:05:00Z</dcterms:created>
  <dc:creator>Administrator</dc:creator>
  <cp:lastModifiedBy>胡瑜婷</cp:lastModifiedBy>
  <dcterms:modified xsi:type="dcterms:W3CDTF">2025-03-07T07:39:11Z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eyJoZGlkIjoiMWFkZjdkODFjZmRlZDdhMTgzYmNmNTg4MGFkNWI3ZjUifQ==</vt:lpwstr>
  </property>
  <property fmtid="{D5CDD505-2E9C-101B-9397-08002B2CF9AE}" pid="4" name="ICV">
    <vt:lpwstr>496A01D7A6814D18ABE4018097923AEB_13</vt:lpwstr>
  </property>
</Properties>
</file>