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452DBE5" w14:textId="77777777" w:rsidR="00995660" w:rsidRPr="007705D6" w:rsidRDefault="00000000">
      <w:pPr>
        <w:jc w:val="center"/>
        <w:rPr>
          <w:rFonts w:ascii="宋体" w:hAnsi="宋体" w:cs="Times New Roman Regular" w:hint="eastAsia"/>
          <w:b/>
          <w:bCs/>
          <w:sz w:val="44"/>
          <w:szCs w:val="44"/>
        </w:rPr>
      </w:pPr>
      <w:r w:rsidRPr="007705D6">
        <w:rPr>
          <w:rFonts w:ascii="宋体" w:hAnsi="宋体" w:cs="Times New Roman Regular"/>
          <w:b/>
          <w:bCs/>
          <w:sz w:val="44"/>
          <w:szCs w:val="44"/>
        </w:rPr>
        <w:t>重庆医科大学附属儿童医院</w:t>
      </w:r>
    </w:p>
    <w:p w14:paraId="79CA7FCF" w14:textId="62DD376E" w:rsidR="00995660" w:rsidRPr="007705D6" w:rsidRDefault="00FC1058">
      <w:pPr>
        <w:jc w:val="center"/>
        <w:rPr>
          <w:rFonts w:ascii="宋体" w:hAnsi="宋体" w:cs="Times New Roman Regular" w:hint="eastAsia"/>
          <w:b/>
          <w:bCs/>
          <w:sz w:val="44"/>
          <w:szCs w:val="44"/>
        </w:rPr>
      </w:pPr>
      <w:r w:rsidRPr="007705D6">
        <w:rPr>
          <w:rFonts w:ascii="宋体" w:hAnsi="宋体" w:cs="Times New Roman Regular" w:hint="eastAsia"/>
          <w:b/>
          <w:bCs/>
          <w:sz w:val="44"/>
          <w:szCs w:val="44"/>
        </w:rPr>
        <w:t>负载均衡设备</w:t>
      </w:r>
      <w:r w:rsidR="00000000" w:rsidRPr="007705D6">
        <w:rPr>
          <w:rFonts w:ascii="宋体" w:hAnsi="宋体" w:cs="Times New Roman Regular" w:hint="eastAsia"/>
          <w:b/>
          <w:bCs/>
          <w:sz w:val="44"/>
          <w:szCs w:val="44"/>
        </w:rPr>
        <w:t>项目</w:t>
      </w:r>
      <w:r w:rsidR="00000000" w:rsidRPr="007705D6">
        <w:rPr>
          <w:rFonts w:ascii="宋体" w:hAnsi="宋体" w:cs="Times New Roman Regular"/>
          <w:b/>
          <w:bCs/>
          <w:sz w:val="44"/>
          <w:szCs w:val="44"/>
        </w:rPr>
        <w:t>概况及要求</w:t>
      </w:r>
    </w:p>
    <w:p w14:paraId="68961B10" w14:textId="77777777" w:rsidR="00995660" w:rsidRDefault="00000000">
      <w:pPr>
        <w:pStyle w:val="1"/>
        <w:rPr>
          <w:rStyle w:val="ae"/>
          <w:rFonts w:ascii="Times New Roman Regular" w:hAnsi="Times New Roman Regular" w:cs="Times New Roman Regular"/>
          <w:b/>
          <w:bCs/>
          <w:sz w:val="30"/>
          <w:szCs w:val="30"/>
        </w:rPr>
      </w:pPr>
      <w:r>
        <w:rPr>
          <w:rStyle w:val="ae"/>
          <w:rFonts w:ascii="Times New Roman Regular" w:hAnsi="Times New Roman Regular" w:cs="Times New Roman Regular"/>
          <w:b/>
          <w:bCs/>
          <w:sz w:val="30"/>
          <w:szCs w:val="30"/>
        </w:rPr>
        <w:t>一、项目概况</w:t>
      </w:r>
    </w:p>
    <w:p w14:paraId="6199202F" w14:textId="77777777" w:rsidR="00995660" w:rsidRDefault="00000000">
      <w:pPr>
        <w:pStyle w:val="aa"/>
        <w:widowControl/>
        <w:spacing w:beforeAutospacing="0" w:afterAutospacing="0" w:line="440" w:lineRule="exact"/>
        <w:ind w:firstLineChars="200" w:firstLine="480"/>
        <w:rPr>
          <w:rFonts w:ascii="Times New Roman Regular" w:hAnsi="Times New Roman Regular" w:cs="Times New Roman Regular"/>
          <w:szCs w:val="28"/>
        </w:rPr>
      </w:pPr>
      <w:r>
        <w:rPr>
          <w:rFonts w:ascii="Times New Roman Regular" w:hAnsi="Times New Roman Regular" w:cs="Times New Roman Regular" w:hint="eastAsia"/>
          <w:szCs w:val="28"/>
        </w:rPr>
        <w:t>为解决原有业务系统运行存在的以下问题：</w:t>
      </w:r>
    </w:p>
    <w:p w14:paraId="4A749014" w14:textId="77777777" w:rsidR="00995660" w:rsidRDefault="00000000">
      <w:pPr>
        <w:pStyle w:val="aa"/>
        <w:widowControl/>
        <w:spacing w:beforeAutospacing="0" w:afterAutospacing="0" w:line="440" w:lineRule="exact"/>
        <w:ind w:firstLineChars="200" w:firstLine="480"/>
        <w:rPr>
          <w:rFonts w:ascii="Times New Roman Regular" w:hAnsi="Times New Roman Regular" w:cs="Times New Roman Regular"/>
          <w:szCs w:val="28"/>
        </w:rPr>
      </w:pPr>
      <w:r>
        <w:rPr>
          <w:rFonts w:ascii="Times New Roman Regular" w:hAnsi="Times New Roman Regular" w:cs="Times New Roman Regular"/>
          <w:szCs w:val="28"/>
        </w:rPr>
        <w:t>1.</w:t>
      </w:r>
      <w:r>
        <w:rPr>
          <w:rFonts w:ascii="Times New Roman Regular" w:hAnsi="Times New Roman Regular" w:cs="Times New Roman Regular"/>
          <w:szCs w:val="28"/>
        </w:rPr>
        <w:t>高峰时段服务器时常处于繁忙状态，需要降低服务器性能压力，保证系统高可用性。</w:t>
      </w:r>
    </w:p>
    <w:p w14:paraId="74C82368" w14:textId="77777777" w:rsidR="00995660" w:rsidRDefault="00000000">
      <w:pPr>
        <w:pStyle w:val="aa"/>
        <w:widowControl/>
        <w:spacing w:beforeAutospacing="0" w:afterAutospacing="0" w:line="440" w:lineRule="exact"/>
        <w:ind w:firstLineChars="200" w:firstLine="480"/>
        <w:rPr>
          <w:rFonts w:ascii="Times New Roman Regular" w:hAnsi="Times New Roman Regular" w:cs="Times New Roman Regular"/>
          <w:szCs w:val="28"/>
        </w:rPr>
      </w:pPr>
      <w:r>
        <w:rPr>
          <w:rFonts w:ascii="Times New Roman Regular" w:hAnsi="Times New Roman Regular" w:cs="Times New Roman Regular"/>
          <w:szCs w:val="28"/>
        </w:rPr>
        <w:t>2.</w:t>
      </w:r>
      <w:r>
        <w:rPr>
          <w:rFonts w:ascii="Times New Roman Regular" w:hAnsi="Times New Roman Regular" w:cs="Times New Roman Regular"/>
          <w:szCs w:val="28"/>
        </w:rPr>
        <w:t>服务器载荷不均衡，无法充分利用每一台服务器资源。</w:t>
      </w:r>
    </w:p>
    <w:p w14:paraId="3D034C4F" w14:textId="77777777" w:rsidR="00995660" w:rsidRDefault="00000000">
      <w:pPr>
        <w:pStyle w:val="aa"/>
        <w:widowControl/>
        <w:spacing w:beforeAutospacing="0" w:afterAutospacing="0" w:line="440" w:lineRule="exact"/>
        <w:ind w:firstLineChars="200" w:firstLine="480"/>
        <w:rPr>
          <w:rFonts w:ascii="Times New Roman Regular" w:hAnsi="Times New Roman Regular" w:cs="Times New Roman Regular"/>
          <w:szCs w:val="28"/>
        </w:rPr>
      </w:pPr>
      <w:r>
        <w:rPr>
          <w:rFonts w:ascii="Times New Roman Regular" w:hAnsi="Times New Roman Regular" w:cs="Times New Roman Regular"/>
          <w:szCs w:val="28"/>
        </w:rPr>
        <w:t>3.</w:t>
      </w:r>
      <w:r>
        <w:rPr>
          <w:rFonts w:ascii="Times New Roman Regular" w:hAnsi="Times New Roman Regular" w:cs="Times New Roman Regular"/>
          <w:szCs w:val="28"/>
        </w:rPr>
        <w:t>系统使用过程中，需要对服务器进行可用性监测，一旦某台服务器发生故障，需要自动切换至其他正常服务器，以免影响正常业务。</w:t>
      </w:r>
    </w:p>
    <w:p w14:paraId="42935288" w14:textId="3B02ECB8" w:rsidR="00995660" w:rsidRDefault="00000000">
      <w:pPr>
        <w:pStyle w:val="aa"/>
        <w:widowControl/>
        <w:spacing w:beforeAutospacing="0" w:afterAutospacing="0" w:line="440" w:lineRule="exact"/>
        <w:ind w:firstLineChars="200" w:firstLine="480"/>
        <w:rPr>
          <w:rFonts w:ascii="Times New Roman Regular" w:hAnsi="Times New Roman Regular" w:cs="Times New Roman Regular"/>
          <w:szCs w:val="28"/>
        </w:rPr>
      </w:pPr>
      <w:r>
        <w:rPr>
          <w:rFonts w:ascii="Times New Roman Regular" w:hAnsi="Times New Roman Regular" w:cs="Times New Roman Regular" w:hint="eastAsia"/>
          <w:szCs w:val="28"/>
        </w:rPr>
        <w:t>一直以来使用</w:t>
      </w:r>
      <w:r w:rsidR="002C378C">
        <w:rPr>
          <w:rFonts w:ascii="Times New Roman Regular" w:hAnsi="Times New Roman Regular" w:cs="Times New Roman Regular" w:hint="eastAsia"/>
          <w:szCs w:val="28"/>
        </w:rPr>
        <w:t>F5</w:t>
      </w:r>
      <w:r w:rsidR="002C378C">
        <w:rPr>
          <w:rFonts w:ascii="Times New Roman Regular" w:hAnsi="Times New Roman Regular" w:cs="Times New Roman Regular" w:hint="eastAsia"/>
          <w:szCs w:val="28"/>
        </w:rPr>
        <w:t>负载均衡设备</w:t>
      </w:r>
      <w:r>
        <w:rPr>
          <w:rFonts w:ascii="Times New Roman Regular" w:hAnsi="Times New Roman Regular" w:cs="Times New Roman Regular" w:hint="eastAsia"/>
          <w:szCs w:val="28"/>
        </w:rPr>
        <w:t>进行优化，原有设备老化，拟新购设备进行替换。</w:t>
      </w:r>
    </w:p>
    <w:p w14:paraId="28D21176" w14:textId="77777777" w:rsidR="00995660" w:rsidRDefault="00000000">
      <w:pPr>
        <w:pStyle w:val="1"/>
        <w:rPr>
          <w:rStyle w:val="ae"/>
          <w:rFonts w:ascii="Times New Roman Regular" w:hAnsi="Times New Roman Regular" w:cs="Times New Roman Regular"/>
          <w:b/>
          <w:bCs/>
          <w:sz w:val="30"/>
          <w:szCs w:val="30"/>
        </w:rPr>
      </w:pPr>
      <w:r>
        <w:rPr>
          <w:rStyle w:val="ae"/>
          <w:rFonts w:ascii="Times New Roman Regular" w:hAnsi="Times New Roman Regular" w:cs="Times New Roman Regular" w:hint="eastAsia"/>
          <w:b/>
          <w:bCs/>
          <w:sz w:val="30"/>
          <w:szCs w:val="30"/>
        </w:rPr>
        <w:t>二、</w:t>
      </w:r>
      <w:r>
        <w:rPr>
          <w:rStyle w:val="ae"/>
          <w:rFonts w:ascii="Times New Roman Regular" w:hAnsi="Times New Roman Regular" w:cs="Times New Roman Regular"/>
          <w:b/>
          <w:bCs/>
          <w:sz w:val="30"/>
          <w:szCs w:val="30"/>
        </w:rPr>
        <w:t>项目要求</w:t>
      </w:r>
    </w:p>
    <w:p w14:paraId="1DF49E7B" w14:textId="77777777" w:rsidR="00995660" w:rsidRDefault="00000000">
      <w:pPr>
        <w:pStyle w:val="2"/>
        <w:numPr>
          <w:ilvl w:val="0"/>
          <w:numId w:val="1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项目清单</w:t>
      </w:r>
    </w:p>
    <w:tbl>
      <w:tblPr>
        <w:tblW w:w="4875" w:type="pct"/>
        <w:tblLayout w:type="fixed"/>
        <w:tblLook w:val="04A0" w:firstRow="1" w:lastRow="0" w:firstColumn="1" w:lastColumn="0" w:noHBand="0" w:noVBand="1"/>
      </w:tblPr>
      <w:tblGrid>
        <w:gridCol w:w="1558"/>
        <w:gridCol w:w="2262"/>
        <w:gridCol w:w="3978"/>
        <w:gridCol w:w="851"/>
        <w:gridCol w:w="849"/>
      </w:tblGrid>
      <w:tr w:rsidR="00995660" w14:paraId="0444270B" w14:textId="77777777" w:rsidTr="00554682">
        <w:trPr>
          <w:trHeight w:val="285"/>
          <w:tblHeader/>
        </w:trPr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09A84" w14:textId="77777777" w:rsidR="00995660" w:rsidRDefault="00000000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  <w:t>项目类别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49EE2" w14:textId="77777777" w:rsidR="00995660" w:rsidRDefault="00000000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  <w:t>设备名称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01147" w14:textId="77777777" w:rsidR="00995660" w:rsidRDefault="00000000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  <w:t>描述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3AE15" w14:textId="77777777" w:rsidR="00995660" w:rsidRDefault="00000000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  <w:t>数量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A1494" w14:textId="77777777" w:rsidR="00995660" w:rsidRDefault="00000000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  <w:t>单位</w:t>
            </w:r>
          </w:p>
        </w:tc>
      </w:tr>
      <w:tr w:rsidR="00995660" w14:paraId="3FE50F02" w14:textId="77777777" w:rsidTr="00554682">
        <w:trPr>
          <w:trHeight w:val="586"/>
        </w:trPr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A8A17" w14:textId="77777777" w:rsidR="00995660" w:rsidRDefault="00000000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 Regular" w:hAnsi="Times New Roman Regular" w:cs="Times New Roman Regular" w:hint="eastAsia"/>
                <w:szCs w:val="28"/>
              </w:rPr>
              <w:t>网络访问优化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07DEE" w14:textId="45FF2B4A" w:rsidR="00995660" w:rsidRDefault="00025F79" w:rsidP="0055468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 Regular" w:hAnsi="Times New Roman Regular" w:cs="Times New Roman Regular" w:hint="eastAsia"/>
                <w:szCs w:val="28"/>
              </w:rPr>
              <w:t>负载均衡设备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BEAAE" w14:textId="4C40A8D4" w:rsidR="00995660" w:rsidRDefault="00554682">
            <w:pPr>
              <w:widowControl/>
              <w:spacing w:line="360" w:lineRule="auto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 Regular" w:hAnsi="Times New Roman Regular" w:cs="Times New Roman Regular" w:hint="eastAsia"/>
                <w:szCs w:val="28"/>
              </w:rPr>
              <w:t>对机房服务器群进行网络访问优化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D92C" w14:textId="77777777" w:rsidR="00995660" w:rsidRDefault="00000000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63D29" w14:textId="77777777" w:rsidR="00995660" w:rsidRDefault="00000000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</w:tr>
    </w:tbl>
    <w:p w14:paraId="517D93A5" w14:textId="46771364" w:rsidR="00995660" w:rsidRDefault="002C378C">
      <w:pPr>
        <w:pStyle w:val="2"/>
        <w:numPr>
          <w:ilvl w:val="0"/>
          <w:numId w:val="1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负载均衡设备</w:t>
      </w:r>
      <w:r w:rsidR="00000000">
        <w:rPr>
          <w:rFonts w:hint="eastAsia"/>
          <w:sz w:val="28"/>
          <w:szCs w:val="28"/>
        </w:rPr>
        <w:t>建设要求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77"/>
        <w:gridCol w:w="6888"/>
        <w:gridCol w:w="707"/>
        <w:gridCol w:w="670"/>
      </w:tblGrid>
      <w:tr w:rsidR="007705D6" w14:paraId="656BD681" w14:textId="77777777" w:rsidTr="007705D6">
        <w:trPr>
          <w:trHeight w:val="285"/>
          <w:tblHeader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60B90" w14:textId="77777777" w:rsidR="00995660" w:rsidRDefault="00000000" w:rsidP="0055468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  <w:t>设备名称</w:t>
            </w:r>
          </w:p>
        </w:tc>
        <w:tc>
          <w:tcPr>
            <w:tcW w:w="3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67F5B" w14:textId="77777777" w:rsidR="00995660" w:rsidRDefault="00000000" w:rsidP="0055468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  <w:t>描述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0C369" w14:textId="77777777" w:rsidR="00995660" w:rsidRDefault="00000000" w:rsidP="007705D6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  <w:t>数量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58F00" w14:textId="77777777" w:rsidR="00995660" w:rsidRDefault="00000000" w:rsidP="007705D6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  <w:t>单位</w:t>
            </w:r>
          </w:p>
        </w:tc>
      </w:tr>
      <w:tr w:rsidR="007705D6" w14:paraId="7CBE5130" w14:textId="77777777" w:rsidTr="007705D6">
        <w:trPr>
          <w:trHeight w:val="741"/>
        </w:trPr>
        <w:tc>
          <w:tcPr>
            <w:tcW w:w="7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0F517" w14:textId="07BA6AD8" w:rsidR="00995660" w:rsidRDefault="00554682" w:rsidP="00554682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 Regular" w:hAnsi="Times New Roman Regular" w:cs="Times New Roman Regular" w:hint="eastAsia"/>
                <w:szCs w:val="28"/>
              </w:rPr>
              <w:t>负载均衡设备</w:t>
            </w:r>
          </w:p>
        </w:tc>
        <w:tc>
          <w:tcPr>
            <w:tcW w:w="3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7894" w14:textId="10240E11" w:rsidR="00995660" w:rsidRDefault="00000000" w:rsidP="001C79E8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专用硬件平台：</w:t>
            </w:r>
            <w:r>
              <w:rPr>
                <w:rFonts w:ascii="宋体" w:hAnsi="宋体" w:cs="宋体" w:hint="eastAsia"/>
                <w:szCs w:val="21"/>
              </w:rPr>
              <w:t>独立专业负载设备，非插卡式扩展的负载均衡设备；</w:t>
            </w:r>
          </w:p>
          <w:p w14:paraId="1BF99E1C" w14:textId="77777777" w:rsidR="00995660" w:rsidRDefault="00000000" w:rsidP="001C79E8">
            <w:pPr>
              <w:pStyle w:val="TOC1"/>
              <w:rPr>
                <w:rFonts w:ascii="宋体" w:hAnsi="宋体" w:cs="宋体" w:hint="eastAsia"/>
                <w:b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sz w:val="21"/>
                <w:szCs w:val="21"/>
              </w:rPr>
              <w:t>知识产权：</w:t>
            </w:r>
            <w:r>
              <w:rPr>
                <w:rFonts w:ascii="宋体" w:hAnsi="宋体" w:cs="宋体" w:hint="eastAsia"/>
                <w:b w:val="0"/>
                <w:sz w:val="21"/>
                <w:szCs w:val="21"/>
              </w:rPr>
              <w:t>国产品牌，具备完整自主知识产权；</w:t>
            </w:r>
          </w:p>
          <w:p w14:paraId="52335191" w14:textId="7CF95443" w:rsidR="00995660" w:rsidRDefault="00000000" w:rsidP="001C79E8">
            <w:pPr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性能规格要求：</w:t>
            </w:r>
            <w:r>
              <w:rPr>
                <w:rFonts w:ascii="宋体" w:hAnsi="宋体" w:cs="宋体" w:hint="eastAsia"/>
                <w:szCs w:val="21"/>
              </w:rPr>
              <w:t>整机吞吐</w:t>
            </w:r>
            <w:r w:rsidR="00554682">
              <w:rPr>
                <w:rFonts w:ascii="宋体" w:hAnsi="宋体" w:cs="宋体" w:hint="eastAsia"/>
                <w:szCs w:val="21"/>
              </w:rPr>
              <w:t>量</w:t>
            </w:r>
            <w:r>
              <w:rPr>
                <w:rFonts w:ascii="宋体" w:hAnsi="宋体" w:cs="宋体" w:hint="eastAsia"/>
                <w:szCs w:val="21"/>
              </w:rPr>
              <w:t>≥1</w:t>
            </w:r>
            <w:r w:rsidR="00554682">
              <w:rPr>
                <w:rFonts w:ascii="宋体" w:hAnsi="宋体" w:cs="宋体" w:hint="eastAsia"/>
                <w:szCs w:val="21"/>
              </w:rPr>
              <w:t>0</w:t>
            </w:r>
            <w:r>
              <w:rPr>
                <w:rFonts w:ascii="宋体" w:hAnsi="宋体" w:cs="宋体" w:hint="eastAsia"/>
                <w:szCs w:val="21"/>
              </w:rPr>
              <w:t>Gbps；四层并发连接数≥500万；四层</w:t>
            </w:r>
            <w:r w:rsidR="0067163B">
              <w:rPr>
                <w:rFonts w:ascii="宋体" w:hAnsi="宋体" w:cs="宋体" w:hint="eastAsia"/>
                <w:szCs w:val="21"/>
              </w:rPr>
              <w:t>每秒</w:t>
            </w:r>
            <w:r>
              <w:rPr>
                <w:rFonts w:ascii="宋体" w:hAnsi="宋体" w:cs="宋体" w:hint="eastAsia"/>
                <w:szCs w:val="21"/>
              </w:rPr>
              <w:t>新建连接数≥10万/秒；标准2U设备，≥2个扩展插槽。标准配置千兆电口≥6个，千兆光口≥2个，万兆光口≥2个。</w:t>
            </w:r>
          </w:p>
          <w:p w14:paraId="15CD06C3" w14:textId="189F0666" w:rsidR="00995660" w:rsidRDefault="0071490F" w:rsidP="001C79E8">
            <w:pPr>
              <w:pStyle w:val="TOC1"/>
              <w:rPr>
                <w:rFonts w:ascii="宋体" w:hAnsi="宋体" w:cs="宋体" w:hint="eastAsia"/>
                <w:b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sz w:val="21"/>
                <w:szCs w:val="21"/>
              </w:rPr>
              <w:t>部署管理</w:t>
            </w:r>
            <w:r w:rsidR="00000000">
              <w:rPr>
                <w:rFonts w:ascii="宋体" w:hAnsi="宋体" w:cs="宋体" w:hint="eastAsia"/>
                <w:bCs/>
                <w:sz w:val="21"/>
                <w:szCs w:val="21"/>
              </w:rPr>
              <w:t>高可用性：</w:t>
            </w:r>
            <w:r w:rsidRPr="0071490F">
              <w:rPr>
                <w:rFonts w:ascii="宋体" w:hAnsi="宋体" w:cs="宋体" w:hint="eastAsia"/>
                <w:b w:val="0"/>
                <w:sz w:val="21"/>
                <w:szCs w:val="21"/>
              </w:rPr>
              <w:t>1、</w:t>
            </w:r>
            <w:r w:rsidRPr="0071490F">
              <w:rPr>
                <w:rFonts w:ascii="宋体" w:hAnsi="宋体" w:cs="宋体" w:hint="eastAsia"/>
                <w:b w:val="0"/>
                <w:sz w:val="21"/>
                <w:szCs w:val="21"/>
              </w:rPr>
              <w:t>支持双机热备部署以及多台设备组成集群部署，并支持多种高可用性模式，</w:t>
            </w:r>
            <w:r w:rsidRPr="0071490F">
              <w:rPr>
                <w:rFonts w:ascii="宋体" w:hAnsi="宋体" w:cs="宋体" w:hint="eastAsia"/>
                <w:b w:val="0"/>
                <w:sz w:val="21"/>
                <w:szCs w:val="21"/>
              </w:rPr>
              <w:t>2</w:t>
            </w:r>
            <w:r w:rsidR="00000000" w:rsidRPr="0071490F">
              <w:rPr>
                <w:rFonts w:ascii="宋体" w:hAnsi="宋体" w:cs="宋体" w:hint="eastAsia"/>
                <w:b w:val="0"/>
                <w:sz w:val="21"/>
                <w:szCs w:val="21"/>
              </w:rPr>
              <w:t>、支持主主（AA）、主备（AS）工作模式，IP地址可在设备间漂移，根据设备状态将流量牵引到主设备。支持包括半连</w:t>
            </w:r>
            <w:r w:rsidR="00000000" w:rsidRPr="0071490F">
              <w:rPr>
                <w:rFonts w:ascii="宋体" w:hAnsi="宋体" w:cs="宋体" w:hint="eastAsia"/>
                <w:b w:val="0"/>
                <w:sz w:val="21"/>
                <w:szCs w:val="21"/>
              </w:rPr>
              <w:lastRenderedPageBreak/>
              <w:t>接，全连接会话信息全状态同步，以保障业务不间断切换。支持标准VRRP协议</w:t>
            </w:r>
            <w:r w:rsidRPr="0071490F">
              <w:rPr>
                <w:rFonts w:ascii="宋体" w:hAnsi="宋体" w:cs="宋体" w:hint="eastAsia"/>
                <w:b w:val="0"/>
                <w:sz w:val="21"/>
                <w:szCs w:val="21"/>
              </w:rPr>
              <w:t>；3</w:t>
            </w:r>
            <w:r w:rsidR="00000000" w:rsidRPr="0071490F">
              <w:rPr>
                <w:rFonts w:ascii="宋体" w:hAnsi="宋体" w:cs="宋体" w:hint="eastAsia"/>
                <w:b w:val="0"/>
                <w:sz w:val="21"/>
                <w:szCs w:val="21"/>
              </w:rPr>
              <w:t>、支持N+M集群部署，支持集群中M台设备间的业务负载分担和N台设备</w:t>
            </w:r>
            <w:r w:rsidR="007146C8" w:rsidRPr="0071490F">
              <w:rPr>
                <w:rFonts w:ascii="宋体" w:hAnsi="宋体" w:cs="宋体" w:hint="eastAsia"/>
                <w:b w:val="0"/>
                <w:sz w:val="21"/>
                <w:szCs w:val="21"/>
              </w:rPr>
              <w:t>作为</w:t>
            </w:r>
            <w:r w:rsidR="00000000" w:rsidRPr="0071490F">
              <w:rPr>
                <w:rFonts w:ascii="宋体" w:hAnsi="宋体" w:cs="宋体" w:hint="eastAsia"/>
                <w:b w:val="0"/>
                <w:sz w:val="21"/>
                <w:szCs w:val="21"/>
              </w:rPr>
              <w:t>业务备份。</w:t>
            </w:r>
          </w:p>
          <w:p w14:paraId="43075172" w14:textId="44C1C995" w:rsidR="00995660" w:rsidRPr="001C79E8" w:rsidRDefault="00000000" w:rsidP="001C79E8">
            <w:pPr>
              <w:pStyle w:val="TOC1"/>
              <w:rPr>
                <w:rStyle w:val="font51"/>
                <w:rFonts w:ascii="宋体" w:eastAsia="宋体" w:hAnsi="宋体" w:cs="宋体"/>
                <w:b w:val="0"/>
                <w:color w:val="auto"/>
                <w:sz w:val="21"/>
                <w:szCs w:val="21"/>
                <w:lang w:bidi="ar"/>
              </w:rPr>
            </w:pPr>
            <w:r>
              <w:rPr>
                <w:rFonts w:ascii="宋体" w:hAnsi="宋体" w:cs="宋体" w:hint="eastAsia"/>
                <w:bCs/>
                <w:sz w:val="21"/>
                <w:szCs w:val="21"/>
              </w:rPr>
              <w:t>链路负载均衡：</w:t>
            </w:r>
            <w:r>
              <w:rPr>
                <w:rFonts w:ascii="宋体" w:hAnsi="宋体" w:cs="宋体" w:hint="eastAsia"/>
                <w:b w:val="0"/>
                <w:sz w:val="21"/>
                <w:szCs w:val="21"/>
              </w:rPr>
              <w:t>1、至少支持10条以上链路进行流量均衡。</w:t>
            </w:r>
            <w:r>
              <w:rPr>
                <w:rFonts w:ascii="宋体" w:hAnsi="宋体" w:cs="宋体" w:hint="eastAsia"/>
                <w:b w:val="0"/>
                <w:kern w:val="0"/>
                <w:sz w:val="21"/>
                <w:szCs w:val="21"/>
                <w:lang w:bidi="ar"/>
              </w:rPr>
              <w:t>支持轮询、加权轮询、最小连接数、加权最小连接数、源ip哈希、源ip+端口哈希、目的IP哈希、动态就近性、最小流量、最小延时、最小抖动、最小丢包率、带宽比例、带宽剩余率等链路负载均衡算法。2、业务的带宽保障：在链路拥塞时，支持对指定业务分配优先级，高优先级的业务优先处理，可以实现对指定业务的带宽保证，链路空闲时，所有业务可以任意使用带宽，链路拥塞时，可保障指定业务使用带宽。3、应用分类不少于20种，应用特征库支持在线升级。</w:t>
            </w:r>
            <w:r w:rsidR="001C79E8">
              <w:rPr>
                <w:rFonts w:ascii="宋体" w:hAnsi="宋体" w:cs="宋体" w:hint="eastAsia"/>
                <w:b w:val="0"/>
                <w:kern w:val="0"/>
                <w:sz w:val="21"/>
                <w:szCs w:val="21"/>
                <w:lang w:bidi="ar"/>
              </w:rPr>
              <w:t>4</w:t>
            </w:r>
            <w:r>
              <w:rPr>
                <w:rFonts w:ascii="宋体" w:hAnsi="宋体" w:cs="宋体" w:hint="eastAsia"/>
                <w:b w:val="0"/>
                <w:kern w:val="0"/>
                <w:sz w:val="21"/>
                <w:szCs w:val="21"/>
                <w:lang w:bidi="ar"/>
              </w:rPr>
              <w:t>、</w:t>
            </w:r>
            <w:r>
              <w:rPr>
                <w:rStyle w:val="font51"/>
                <w:rFonts w:ascii="宋体" w:eastAsia="宋体" w:hAnsi="宋体" w:cs="宋体"/>
                <w:b w:val="0"/>
                <w:color w:val="auto"/>
                <w:sz w:val="21"/>
                <w:szCs w:val="21"/>
                <w:lang w:bidi="ar"/>
              </w:rPr>
              <w:t>支持链路负载投屏展示，能够分别基于链路监测、应用选路和ISP流量进行投屏展示分析。链路监测展示链路的健康状态、上下行带宽、总带宽、新建连接数、并发连接数和吞吐量；应用选路展示基于应用分类选择相应链路的示意图。</w:t>
            </w:r>
          </w:p>
          <w:p w14:paraId="0ACC6B2B" w14:textId="445978E5" w:rsidR="00995660" w:rsidRDefault="00000000" w:rsidP="002C378C">
            <w:pPr>
              <w:pStyle w:val="TOC1"/>
              <w:rPr>
                <w:rStyle w:val="font51"/>
                <w:rFonts w:ascii="宋体" w:eastAsia="宋体" w:hAnsi="宋体" w:cs="宋体" w:hint="default"/>
                <w:b w:val="0"/>
                <w:bCs/>
                <w:sz w:val="21"/>
                <w:szCs w:val="21"/>
                <w:lang w:bidi="ar"/>
              </w:rPr>
            </w:pPr>
            <w:r>
              <w:rPr>
                <w:rStyle w:val="font51"/>
                <w:rFonts w:ascii="宋体" w:eastAsia="宋体" w:hAnsi="宋体" w:cs="宋体"/>
                <w:sz w:val="21"/>
                <w:szCs w:val="21"/>
                <w:lang w:bidi="ar"/>
              </w:rPr>
              <w:t>应用系统</w:t>
            </w:r>
            <w:r w:rsidR="0071490F">
              <w:rPr>
                <w:rStyle w:val="font51"/>
                <w:rFonts w:ascii="宋体" w:eastAsia="宋体" w:hAnsi="宋体" w:cs="宋体"/>
                <w:sz w:val="21"/>
                <w:szCs w:val="21"/>
                <w:lang w:bidi="ar"/>
              </w:rPr>
              <w:t>负载均衡及</w:t>
            </w:r>
            <w:r>
              <w:rPr>
                <w:rStyle w:val="font51"/>
                <w:rFonts w:ascii="宋体" w:eastAsia="宋体" w:hAnsi="宋体" w:cs="宋体"/>
                <w:sz w:val="21"/>
                <w:szCs w:val="21"/>
                <w:lang w:bidi="ar"/>
              </w:rPr>
              <w:t>加速：</w:t>
            </w:r>
            <w:r>
              <w:rPr>
                <w:rStyle w:val="font51"/>
                <w:rFonts w:ascii="宋体" w:eastAsia="宋体" w:hAnsi="宋体" w:cs="宋体"/>
                <w:b w:val="0"/>
                <w:bCs/>
                <w:color w:val="auto"/>
                <w:sz w:val="21"/>
                <w:szCs w:val="21"/>
                <w:lang w:bidi="ar"/>
              </w:rPr>
              <w:t>1、</w:t>
            </w:r>
            <w:r>
              <w:rPr>
                <w:rFonts w:ascii="宋体" w:hAnsi="宋体" w:cs="宋体" w:hint="eastAsia"/>
                <w:b w:val="0"/>
                <w:bCs/>
                <w:kern w:val="0"/>
                <w:sz w:val="21"/>
                <w:szCs w:val="21"/>
                <w:lang w:bidi="ar"/>
              </w:rPr>
              <w:t>支持TCP连接复用、HTTP压缩、WEB缓存、智能终端加速等应用加速</w:t>
            </w:r>
            <w:r w:rsidRPr="007146C8">
              <w:rPr>
                <w:rStyle w:val="font51"/>
                <w:rFonts w:ascii="宋体" w:eastAsia="宋体" w:hAnsi="宋体" w:cs="宋体"/>
                <w:b w:val="0"/>
                <w:bCs/>
                <w:sz w:val="21"/>
                <w:szCs w:val="21"/>
              </w:rPr>
              <w:t>功能。</w:t>
            </w:r>
            <w:r w:rsidR="007146C8" w:rsidRPr="007146C8">
              <w:rPr>
                <w:rStyle w:val="font51"/>
                <w:rFonts w:ascii="宋体" w:eastAsia="宋体" w:hAnsi="宋体" w:cs="宋体"/>
                <w:b w:val="0"/>
                <w:bCs/>
                <w:sz w:val="21"/>
                <w:szCs w:val="21"/>
              </w:rPr>
              <w:t>2、</w:t>
            </w:r>
            <w:r w:rsidR="007146C8" w:rsidRPr="007146C8">
              <w:rPr>
                <w:rStyle w:val="font51"/>
                <w:rFonts w:ascii="宋体" w:eastAsia="宋体" w:hAnsi="宋体" w:cs="宋体" w:hint="default"/>
                <w:b w:val="0"/>
                <w:bCs/>
                <w:sz w:val="21"/>
                <w:szCs w:val="21"/>
                <w:lang w:bidi="ar"/>
              </w:rPr>
              <w:t>支持服务器最大连接限制和并发限制，避免服务器过载</w:t>
            </w:r>
            <w:r w:rsidR="007146C8" w:rsidRPr="007146C8">
              <w:rPr>
                <w:rStyle w:val="font51"/>
                <w:rFonts w:ascii="宋体" w:eastAsia="宋体" w:hAnsi="宋体" w:cs="宋体" w:hint="default"/>
                <w:b w:val="0"/>
                <w:bCs/>
                <w:sz w:val="21"/>
                <w:szCs w:val="21"/>
              </w:rPr>
              <w:t>。</w:t>
            </w:r>
            <w:r w:rsidR="007146C8" w:rsidRPr="007146C8">
              <w:rPr>
                <w:rStyle w:val="font51"/>
                <w:rFonts w:ascii="宋体" w:eastAsia="宋体" w:hAnsi="宋体" w:cs="宋体"/>
                <w:b w:val="0"/>
                <w:bCs/>
                <w:sz w:val="21"/>
                <w:szCs w:val="21"/>
              </w:rPr>
              <w:t>3</w:t>
            </w:r>
            <w:r w:rsidRPr="007146C8">
              <w:rPr>
                <w:rStyle w:val="font51"/>
                <w:rFonts w:ascii="宋体" w:eastAsia="宋体" w:hAnsi="宋体" w:cs="宋体"/>
                <w:b w:val="0"/>
                <w:bCs/>
                <w:sz w:val="21"/>
                <w:szCs w:val="21"/>
              </w:rPr>
              <w:t>、支持通过HTTP协议的增强，实现数据流的多路复用、请求优先级及HTTP报头压缩技术，用以最小化延迟、提升网络速度、优化用户的网络使用体验。保</w:t>
            </w:r>
            <w:r>
              <w:rPr>
                <w:rFonts w:ascii="宋体" w:hAnsi="宋体" w:cs="宋体" w:hint="eastAsia"/>
                <w:b w:val="0"/>
                <w:bCs/>
                <w:kern w:val="0"/>
                <w:sz w:val="21"/>
                <w:szCs w:val="21"/>
                <w:lang w:bidi="ar"/>
              </w:rPr>
              <w:t>障系统安全性的同时，实现业务加速效果。</w:t>
            </w:r>
            <w:r w:rsidR="007146C8">
              <w:rPr>
                <w:rFonts w:ascii="宋体" w:hAnsi="宋体" w:cs="宋体" w:hint="eastAsia"/>
                <w:b w:val="0"/>
                <w:bCs/>
                <w:kern w:val="0"/>
                <w:sz w:val="21"/>
                <w:szCs w:val="21"/>
                <w:lang w:bidi="ar"/>
              </w:rPr>
              <w:t>4</w:t>
            </w:r>
            <w:r w:rsidR="001C79E8" w:rsidRPr="001C79E8">
              <w:rPr>
                <w:rFonts w:ascii="宋体" w:hAnsi="宋体" w:cs="宋体" w:hint="eastAsia"/>
                <w:b w:val="0"/>
                <w:bCs/>
                <w:kern w:val="0"/>
                <w:sz w:val="21"/>
                <w:szCs w:val="21"/>
                <w:lang w:bidi="ar"/>
              </w:rPr>
              <w:t>、</w:t>
            </w:r>
            <w:r w:rsidR="001C79E8" w:rsidRPr="001C79E8">
              <w:rPr>
                <w:rStyle w:val="font51"/>
                <w:rFonts w:ascii="宋体" w:eastAsia="宋体" w:hAnsi="宋体" w:cs="宋体"/>
                <w:b w:val="0"/>
                <w:bCs/>
                <w:sz w:val="21"/>
                <w:szCs w:val="21"/>
                <w:lang w:bidi="ar"/>
              </w:rPr>
              <w:t>服务器负载状态支持投屏展示，能够显示设备的电源状态、风扇转速、磁盘温度、CPU温度、CPU和内存占用率、新建连接数、并发连接数、吞吐情况、SSL新建和SSL吞吐数据、压缩优化和缓存优化数据；业务的健康状态、新建连接数、并发连接数、上下行流量、每秒请求数；节点池的调度算法、健康状态、新建连接数、并发连接数、上下行流量等。</w:t>
            </w:r>
          </w:p>
          <w:p w14:paraId="5F38018C" w14:textId="34A68F32" w:rsidR="00995660" w:rsidRDefault="00000000" w:rsidP="002C378C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SSL</w:t>
            </w:r>
            <w:r w:rsidR="002C378C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支持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1、支持国家商用密码算法SM2、SM3、SM4的单向和双向认证</w:t>
            </w:r>
            <w:r w:rsidR="003413A3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2、支持RSA、AES、RC4、DES、3DES、MD5、SHA等国际密码SSL算法的单向和双向认证，支持国际、国密协议根据浏览器版本自协商</w:t>
            </w:r>
            <w:r w:rsidR="003413A3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3、支持 TLS 1.0、TLS 1.1 、TLS 1.2、TLS1.3 、GMSSL1.1等协议标准</w:t>
            </w:r>
            <w:r w:rsidR="003413A3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4、一个虚拟服务支持多个SSL证书，适用于多域名场景，支持同时配置国密和非国密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两种类型证书，根据客户端协商请求自适应</w:t>
            </w:r>
            <w:r w:rsidR="003413A3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；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5、支持客户端证书过滤功能，基于Issue、Subject等项拒绝连接。客户端验证错误时，可选择放行、阻断、重定向以及回应错误提示页面，支持SSL错误页面定制。</w:t>
            </w:r>
          </w:p>
          <w:p w14:paraId="02A04928" w14:textId="3C350AAF" w:rsidR="00995660" w:rsidRDefault="00000000" w:rsidP="001C79E8">
            <w:pPr>
              <w:pStyle w:val="TOC1"/>
              <w:rPr>
                <w:rFonts w:ascii="宋体" w:hAnsi="宋体" w:cs="宋体" w:hint="eastAsia"/>
                <w:b w:val="0"/>
                <w:bCs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网络特性：</w:t>
            </w:r>
            <w:r>
              <w:rPr>
                <w:rFonts w:ascii="宋体" w:hAnsi="宋体" w:cs="宋体" w:hint="eastAsia"/>
                <w:b w:val="0"/>
                <w:bCs/>
                <w:kern w:val="0"/>
                <w:sz w:val="21"/>
                <w:szCs w:val="21"/>
                <w:lang w:bidi="ar"/>
              </w:rPr>
              <w:t>1、支持IPV6/V4双栈，支持NAT66、NAT64、NAT46翻译技术</w:t>
            </w:r>
            <w:r w:rsidR="003413A3">
              <w:rPr>
                <w:rFonts w:ascii="宋体" w:hAnsi="宋体" w:cs="宋体" w:hint="eastAsia"/>
                <w:b w:val="0"/>
                <w:bCs/>
                <w:kern w:val="0"/>
                <w:sz w:val="21"/>
                <w:szCs w:val="21"/>
                <w:lang w:bidi="ar"/>
              </w:rPr>
              <w:t>；</w:t>
            </w:r>
            <w:r>
              <w:rPr>
                <w:rFonts w:ascii="宋体" w:hAnsi="宋体" w:cs="宋体" w:hint="eastAsia"/>
                <w:b w:val="0"/>
                <w:bCs/>
                <w:kern w:val="0"/>
                <w:sz w:val="21"/>
                <w:szCs w:val="21"/>
                <w:lang w:bidi="ar"/>
              </w:rPr>
              <w:t>2、支持内网V4终端通过V6线路访问互联网站点，可对目标站点做限定，决定是否通过V6线路访问</w:t>
            </w:r>
            <w:r w:rsidR="003413A3">
              <w:rPr>
                <w:rFonts w:ascii="宋体" w:hAnsi="宋体" w:cs="宋体" w:hint="eastAsia"/>
                <w:b w:val="0"/>
                <w:bCs/>
                <w:kern w:val="0"/>
                <w:sz w:val="21"/>
                <w:szCs w:val="21"/>
                <w:lang w:bidi="ar"/>
              </w:rPr>
              <w:t>；</w:t>
            </w:r>
            <w:r>
              <w:rPr>
                <w:rFonts w:ascii="宋体" w:hAnsi="宋体" w:cs="宋体" w:hint="eastAsia"/>
                <w:b w:val="0"/>
                <w:bCs/>
                <w:kern w:val="0"/>
                <w:sz w:val="21"/>
                <w:szCs w:val="21"/>
                <w:lang w:bidi="ar"/>
              </w:rPr>
              <w:t>3、支持SSL VPN 远程接入功能</w:t>
            </w:r>
            <w:r w:rsidR="003413A3">
              <w:rPr>
                <w:rFonts w:ascii="宋体" w:hAnsi="宋体" w:cs="宋体" w:hint="eastAsia"/>
                <w:b w:val="0"/>
                <w:bCs/>
                <w:kern w:val="0"/>
                <w:sz w:val="21"/>
                <w:szCs w:val="21"/>
                <w:lang w:bidi="ar"/>
              </w:rPr>
              <w:t>；</w:t>
            </w:r>
            <w:r>
              <w:rPr>
                <w:rFonts w:ascii="宋体" w:hAnsi="宋体" w:cs="宋体" w:hint="eastAsia"/>
                <w:b w:val="0"/>
                <w:bCs/>
                <w:kern w:val="0"/>
                <w:sz w:val="21"/>
                <w:szCs w:val="21"/>
                <w:lang w:bidi="ar"/>
              </w:rPr>
              <w:t>4、支持IPSEC VPN隧道模式，提供双边场景的安全防护</w:t>
            </w:r>
            <w:r w:rsidR="003413A3">
              <w:rPr>
                <w:rFonts w:ascii="宋体" w:hAnsi="宋体" w:cs="宋体" w:hint="eastAsia"/>
                <w:b w:val="0"/>
                <w:bCs/>
                <w:kern w:val="0"/>
                <w:sz w:val="21"/>
                <w:szCs w:val="21"/>
                <w:lang w:bidi="ar"/>
              </w:rPr>
              <w:t>；</w:t>
            </w:r>
            <w:r>
              <w:rPr>
                <w:rFonts w:ascii="宋体" w:hAnsi="宋体" w:cs="宋体" w:hint="eastAsia"/>
                <w:b w:val="0"/>
                <w:bCs/>
                <w:kern w:val="0"/>
                <w:sz w:val="21"/>
                <w:szCs w:val="21"/>
                <w:lang w:bidi="ar"/>
              </w:rPr>
              <w:t>5、支持多端口镜像功能，可将SSL解密后的明文流量分发给多类安全检测设备.。</w:t>
            </w:r>
          </w:p>
          <w:p w14:paraId="5A232938" w14:textId="77777777" w:rsidR="00995660" w:rsidRDefault="00000000" w:rsidP="001C79E8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 w:rsidRPr="007705D6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安全功能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：1、支持防HTTP-DDoS：使用动态脚本鉴别技术，区分是正常的浏览器还是代理攻击程序，有效防止CC类攻击；2、支持检测SQL/XSS注入变种/变形深层攻击行为，并进行告警，阻断等精确防御。</w:t>
            </w:r>
          </w:p>
          <w:p w14:paraId="6CF93290" w14:textId="11194082" w:rsidR="00995660" w:rsidRDefault="00000000" w:rsidP="007705D6">
            <w:pPr>
              <w:pStyle w:val="TOC1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运维管理：</w:t>
            </w:r>
            <w:r>
              <w:rPr>
                <w:rFonts w:ascii="宋体" w:hAnsi="宋体" w:cs="宋体" w:hint="eastAsia"/>
                <w:b w:val="0"/>
                <w:bCs/>
                <w:kern w:val="0"/>
                <w:sz w:val="21"/>
                <w:szCs w:val="21"/>
                <w:lang w:bidi="ar"/>
              </w:rPr>
              <w:t>1、</w:t>
            </w:r>
            <w:r w:rsidR="002C378C" w:rsidRPr="002C378C"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  <w:lang w:bidi="ar"/>
              </w:rPr>
              <w:t>支持全部及部分设备的配置同步，支持手动创建还原点和从还原点还原配置文件</w:t>
            </w:r>
            <w:r>
              <w:rPr>
                <w:rFonts w:ascii="宋体" w:hAnsi="宋体" w:cs="宋体" w:hint="eastAsia"/>
                <w:b w:val="0"/>
                <w:bCs/>
                <w:kern w:val="0"/>
                <w:sz w:val="21"/>
                <w:szCs w:val="21"/>
                <w:lang w:bidi="ar"/>
              </w:rPr>
              <w:t>，可在系统异常时，快速恢复正常的系统版本及配置。2、支持配置文件手动、自动备份，支持配置文件配置比对。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5B1A1" w14:textId="77777777" w:rsidR="00995660" w:rsidRDefault="00000000" w:rsidP="007705D6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lastRenderedPageBreak/>
              <w:t>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C35F1" w14:textId="77777777" w:rsidR="00995660" w:rsidRDefault="00000000" w:rsidP="007705D6">
            <w:pPr>
              <w:widowControl/>
              <w:spacing w:line="360" w:lineRule="auto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台</w:t>
            </w:r>
          </w:p>
        </w:tc>
      </w:tr>
    </w:tbl>
    <w:p w14:paraId="2C3D9B58" w14:textId="77777777" w:rsidR="00995660" w:rsidRDefault="00000000">
      <w:pPr>
        <w:pStyle w:val="1"/>
        <w:rPr>
          <w:rFonts w:ascii="Times New Roman Regular" w:hAnsi="Times New Roman Regular" w:cs="Times New Roman Regular"/>
          <w:sz w:val="30"/>
          <w:szCs w:val="30"/>
        </w:rPr>
      </w:pPr>
      <w:r>
        <w:rPr>
          <w:rFonts w:ascii="Times New Roman Regular" w:hAnsi="Times New Roman Regular" w:cs="Times New Roman Regular"/>
          <w:sz w:val="30"/>
          <w:szCs w:val="30"/>
        </w:rPr>
        <w:lastRenderedPageBreak/>
        <w:t>三、报价要求</w:t>
      </w:r>
    </w:p>
    <w:p w14:paraId="527D5104" w14:textId="6C2AE09D" w:rsidR="00995660" w:rsidRDefault="00000000" w:rsidP="007705D6">
      <w:pPr>
        <w:pStyle w:val="af2"/>
        <w:ind w:firstLineChars="200" w:firstLine="480"/>
        <w:jc w:val="left"/>
        <w:rPr>
          <w:rFonts w:ascii="Times New Roman Regular" w:eastAsia="宋体" w:hAnsi="Times New Roman Regular" w:cs="Times New Roman Regular"/>
          <w:szCs w:val="28"/>
        </w:rPr>
      </w:pPr>
      <w:r>
        <w:rPr>
          <w:rFonts w:ascii="Times New Roman Regular" w:eastAsia="宋体" w:hAnsi="Times New Roman Regular" w:cs="Times New Roman Regular" w:hint="eastAsia"/>
          <w:szCs w:val="28"/>
        </w:rPr>
        <w:t>1</w:t>
      </w:r>
      <w:r>
        <w:rPr>
          <w:rFonts w:ascii="Times New Roman Regular" w:eastAsia="宋体" w:hAnsi="Times New Roman Regular" w:cs="Times New Roman Regular"/>
          <w:szCs w:val="28"/>
        </w:rPr>
        <w:t>、</w:t>
      </w:r>
      <w:r>
        <w:rPr>
          <w:rFonts w:ascii="Times New Roman Regular" w:eastAsia="宋体" w:hAnsi="Times New Roman Regular" w:cs="Times New Roman Regular" w:hint="eastAsia"/>
          <w:szCs w:val="28"/>
        </w:rPr>
        <w:t>本项目为交钥匙工程，供应商需综合评估所有风险。报价应包含</w:t>
      </w:r>
      <w:r w:rsidR="007705D6">
        <w:rPr>
          <w:rFonts w:ascii="Times New Roman Regular" w:eastAsia="宋体" w:hAnsi="Times New Roman Regular" w:cs="Times New Roman Regular" w:hint="eastAsia"/>
          <w:szCs w:val="28"/>
        </w:rPr>
        <w:t>迁移原有设备配置等</w:t>
      </w:r>
      <w:r>
        <w:rPr>
          <w:rFonts w:ascii="Times New Roman Regular" w:eastAsia="宋体" w:hAnsi="Times New Roman Regular" w:cs="Times New Roman Regular" w:hint="eastAsia"/>
          <w:szCs w:val="28"/>
        </w:rPr>
        <w:t>有可能涉及的所有费用。</w:t>
      </w:r>
    </w:p>
    <w:p w14:paraId="2C99DC53" w14:textId="77777777" w:rsidR="00995660" w:rsidRDefault="00000000" w:rsidP="007705D6">
      <w:pPr>
        <w:pStyle w:val="af2"/>
        <w:ind w:firstLineChars="200" w:firstLine="480"/>
        <w:jc w:val="left"/>
        <w:rPr>
          <w:rFonts w:ascii="Times New Roman Regular" w:eastAsia="宋体" w:hAnsi="Times New Roman Regular" w:cs="Times New Roman Regular"/>
          <w:szCs w:val="28"/>
        </w:rPr>
      </w:pPr>
      <w:r>
        <w:rPr>
          <w:rFonts w:ascii="Times New Roman Regular" w:eastAsia="宋体" w:hAnsi="Times New Roman Regular" w:cs="Times New Roman Regular" w:hint="eastAsia"/>
          <w:szCs w:val="28"/>
        </w:rPr>
        <w:t>2</w:t>
      </w:r>
      <w:r>
        <w:rPr>
          <w:rFonts w:ascii="Times New Roman Regular" w:eastAsia="宋体" w:hAnsi="Times New Roman Regular" w:cs="Times New Roman Regular" w:hint="eastAsia"/>
          <w:szCs w:val="28"/>
        </w:rPr>
        <w:t>、</w:t>
      </w:r>
      <w:r>
        <w:rPr>
          <w:rFonts w:ascii="Times New Roman Regular" w:eastAsia="宋体" w:hAnsi="Times New Roman Regular" w:cs="Times New Roman Regular"/>
          <w:szCs w:val="28"/>
        </w:rPr>
        <w:t>人民币报价，报价包括但不限于人工费、</w:t>
      </w:r>
      <w:r>
        <w:rPr>
          <w:rFonts w:ascii="Times New Roman Regular" w:eastAsia="宋体" w:hAnsi="Times New Roman Regular" w:cs="Times New Roman Regular" w:hint="eastAsia"/>
          <w:szCs w:val="28"/>
        </w:rPr>
        <w:t>培训费、</w:t>
      </w:r>
      <w:r>
        <w:rPr>
          <w:rFonts w:ascii="Times New Roman Regular" w:eastAsia="宋体" w:hAnsi="Times New Roman Regular" w:cs="Times New Roman Regular"/>
          <w:szCs w:val="28"/>
        </w:rPr>
        <w:t>劳务费、保险费、税费、安装调试费等维保单位提供维保服务而产生的所有费用。</w:t>
      </w:r>
    </w:p>
    <w:p w14:paraId="25A615C6" w14:textId="624679F6" w:rsidR="00995660" w:rsidRDefault="00000000" w:rsidP="007705D6">
      <w:pPr>
        <w:pStyle w:val="af2"/>
        <w:ind w:firstLineChars="200" w:firstLine="480"/>
        <w:jc w:val="left"/>
        <w:rPr>
          <w:rFonts w:ascii="Times New Roman Regular" w:eastAsia="宋体" w:hAnsi="Times New Roman Regular" w:cs="Times New Roman Regular"/>
          <w:szCs w:val="28"/>
        </w:rPr>
      </w:pPr>
      <w:r>
        <w:rPr>
          <w:rFonts w:ascii="Times New Roman Regular" w:eastAsia="宋体" w:hAnsi="Times New Roman Regular" w:cs="Times New Roman Regular" w:hint="eastAsia"/>
          <w:szCs w:val="28"/>
        </w:rPr>
        <w:t>3</w:t>
      </w:r>
      <w:r>
        <w:rPr>
          <w:rFonts w:ascii="Times New Roman Regular" w:eastAsia="宋体" w:hAnsi="Times New Roman Regular" w:cs="Times New Roman Regular" w:hint="eastAsia"/>
          <w:szCs w:val="28"/>
        </w:rPr>
        <w:t>、上述清单中</w:t>
      </w:r>
      <w:r w:rsidR="003413A3">
        <w:rPr>
          <w:rFonts w:ascii="Times New Roman Regular" w:eastAsia="宋体" w:hAnsi="Times New Roman Regular" w:cs="Times New Roman Regular" w:hint="eastAsia"/>
          <w:szCs w:val="28"/>
        </w:rPr>
        <w:t>的设备</w:t>
      </w:r>
      <w:r>
        <w:rPr>
          <w:rFonts w:ascii="Times New Roman Regular" w:eastAsia="宋体" w:hAnsi="Times New Roman Regular" w:cs="Times New Roman Regular" w:hint="eastAsia"/>
          <w:szCs w:val="28"/>
        </w:rPr>
        <w:t>提供</w:t>
      </w:r>
      <w:r w:rsidR="003413A3">
        <w:rPr>
          <w:rFonts w:ascii="Times New Roman Regular" w:eastAsia="宋体" w:hAnsi="Times New Roman Regular" w:cs="Times New Roman Regular" w:hint="eastAsia"/>
          <w:szCs w:val="28"/>
        </w:rPr>
        <w:t>不少于</w:t>
      </w:r>
      <w:r>
        <w:rPr>
          <w:rFonts w:ascii="Times New Roman Regular" w:eastAsia="宋体" w:hAnsi="Times New Roman Regular" w:cs="Times New Roman Regular" w:hint="eastAsia"/>
          <w:szCs w:val="28"/>
        </w:rPr>
        <w:t>6</w:t>
      </w:r>
      <w:r>
        <w:rPr>
          <w:rFonts w:ascii="Times New Roman Regular" w:eastAsia="宋体" w:hAnsi="Times New Roman Regular" w:cs="Times New Roman Regular" w:hint="eastAsia"/>
          <w:szCs w:val="28"/>
        </w:rPr>
        <w:t>年原厂商维保。</w:t>
      </w:r>
    </w:p>
    <w:p w14:paraId="6F9E1A8E" w14:textId="10CC6351" w:rsidR="00995660" w:rsidRDefault="00000000" w:rsidP="007705D6">
      <w:pPr>
        <w:pStyle w:val="af2"/>
        <w:ind w:firstLineChars="200" w:firstLine="480"/>
        <w:jc w:val="left"/>
        <w:rPr>
          <w:rFonts w:ascii="宋体" w:eastAsia="宋体" w:hAnsi="宋体" w:hint="eastAsia"/>
          <w:szCs w:val="28"/>
        </w:rPr>
      </w:pPr>
      <w:r>
        <w:rPr>
          <w:rFonts w:ascii="Times New Roman Regular" w:eastAsia="宋体" w:hAnsi="Times New Roman Regular" w:cs="Times New Roman Regular" w:hint="eastAsia"/>
          <w:szCs w:val="28"/>
        </w:rPr>
        <w:t>4</w:t>
      </w:r>
      <w:r>
        <w:rPr>
          <w:rFonts w:ascii="Times New Roman Regular" w:eastAsia="宋体" w:hAnsi="Times New Roman Regular" w:cs="Times New Roman Regular" w:hint="eastAsia"/>
          <w:szCs w:val="28"/>
        </w:rPr>
        <w:t>、</w:t>
      </w:r>
      <w:r>
        <w:rPr>
          <w:rFonts w:ascii="宋体" w:eastAsia="宋体" w:hAnsi="宋体" w:hint="eastAsia"/>
          <w:szCs w:val="28"/>
        </w:rPr>
        <w:t>按附件1进行填报，报价时需有单价、总价、合计，并盖公章。</w:t>
      </w:r>
    </w:p>
    <w:p w14:paraId="1F6D9A52" w14:textId="77777777" w:rsidR="00995660" w:rsidRDefault="00995660">
      <w:pPr>
        <w:pStyle w:val="af2"/>
        <w:ind w:firstLineChars="200" w:firstLine="480"/>
        <w:jc w:val="left"/>
        <w:rPr>
          <w:rFonts w:ascii="Times New Roman Regular" w:eastAsia="宋体" w:hAnsi="Times New Roman Regular" w:cs="Times New Roman Regular"/>
          <w:szCs w:val="28"/>
        </w:rPr>
      </w:pPr>
    </w:p>
    <w:p w14:paraId="4AC60272" w14:textId="77777777" w:rsidR="00995660" w:rsidRDefault="00995660">
      <w:pPr>
        <w:pStyle w:val="af2"/>
        <w:ind w:firstLineChars="0" w:firstLine="0"/>
        <w:jc w:val="left"/>
        <w:rPr>
          <w:rFonts w:ascii="Times New Roman Regular" w:eastAsia="宋体" w:hAnsi="Times New Roman Regular" w:cs="Times New Roman Regular"/>
          <w:szCs w:val="28"/>
        </w:rPr>
      </w:pPr>
    </w:p>
    <w:p w14:paraId="31D780ED" w14:textId="77777777" w:rsidR="003413A3" w:rsidRDefault="003413A3">
      <w:pPr>
        <w:pStyle w:val="af2"/>
        <w:ind w:firstLineChars="0" w:firstLine="0"/>
        <w:jc w:val="left"/>
        <w:rPr>
          <w:rFonts w:ascii="Times New Roman Regular" w:eastAsia="宋体" w:hAnsi="Times New Roman Regular" w:cs="Times New Roman Regular" w:hint="eastAsia"/>
          <w:szCs w:val="28"/>
        </w:rPr>
      </w:pPr>
    </w:p>
    <w:p w14:paraId="2958B445" w14:textId="77777777" w:rsidR="00995660" w:rsidRDefault="00995660">
      <w:pPr>
        <w:pStyle w:val="af2"/>
        <w:ind w:firstLineChars="0" w:firstLine="0"/>
        <w:jc w:val="left"/>
        <w:rPr>
          <w:rFonts w:ascii="Times New Roman Regular" w:eastAsia="宋体" w:hAnsi="Times New Roman Regular" w:cs="Times New Roman Regular"/>
          <w:szCs w:val="28"/>
        </w:rPr>
      </w:pPr>
    </w:p>
    <w:p w14:paraId="5A885FAD" w14:textId="77777777" w:rsidR="00995660" w:rsidRDefault="00000000">
      <w:pPr>
        <w:pStyle w:val="af2"/>
        <w:ind w:firstLineChars="200" w:firstLine="480"/>
        <w:jc w:val="left"/>
        <w:rPr>
          <w:rFonts w:ascii="宋体" w:eastAsia="宋体" w:hAnsi="宋体" w:hint="eastAsia"/>
          <w:szCs w:val="28"/>
        </w:rPr>
      </w:pPr>
      <w:r>
        <w:rPr>
          <w:rFonts w:ascii="宋体" w:eastAsia="宋体" w:hAnsi="宋体" w:hint="eastAsia"/>
          <w:szCs w:val="28"/>
        </w:rPr>
        <w:lastRenderedPageBreak/>
        <w:t>附件1.市场调查表</w:t>
      </w:r>
    </w:p>
    <w:tbl>
      <w:tblPr>
        <w:tblpPr w:leftFromText="180" w:rightFromText="180" w:vertAnchor="text" w:horzAnchor="page" w:tblpX="1136" w:tblpY="259"/>
        <w:tblOverlap w:val="never"/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2417"/>
        <w:gridCol w:w="1875"/>
        <w:gridCol w:w="1134"/>
        <w:gridCol w:w="992"/>
        <w:gridCol w:w="709"/>
        <w:gridCol w:w="1134"/>
        <w:gridCol w:w="1059"/>
      </w:tblGrid>
      <w:tr w:rsidR="00995660" w14:paraId="5EA2CD6D" w14:textId="77777777">
        <w:trPr>
          <w:trHeight w:val="856"/>
        </w:trPr>
        <w:tc>
          <w:tcPr>
            <w:tcW w:w="9990" w:type="dxa"/>
            <w:gridSpan w:val="8"/>
            <w:vAlign w:val="center"/>
          </w:tcPr>
          <w:p w14:paraId="3CCB4F02" w14:textId="25203DFC" w:rsidR="00995660" w:rsidRDefault="007705D6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负载均衡设备</w:t>
            </w:r>
            <w:r w:rsidR="00000000">
              <w:rPr>
                <w:rFonts w:ascii="宋体" w:hAnsi="宋体" w:cs="宋体" w:hint="eastAsia"/>
                <w:sz w:val="28"/>
                <w:szCs w:val="28"/>
              </w:rPr>
              <w:t>市场调查表</w:t>
            </w:r>
          </w:p>
        </w:tc>
      </w:tr>
      <w:tr w:rsidR="00995660" w14:paraId="3957FAB3" w14:textId="77777777">
        <w:trPr>
          <w:trHeight w:val="856"/>
        </w:trPr>
        <w:tc>
          <w:tcPr>
            <w:tcW w:w="670" w:type="dxa"/>
            <w:vAlign w:val="center"/>
          </w:tcPr>
          <w:p w14:paraId="26AFB64D" w14:textId="77777777" w:rsidR="00995660" w:rsidRDefault="0000000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序号</w:t>
            </w:r>
          </w:p>
        </w:tc>
        <w:tc>
          <w:tcPr>
            <w:tcW w:w="2417" w:type="dxa"/>
            <w:vAlign w:val="center"/>
          </w:tcPr>
          <w:p w14:paraId="3DF16A6F" w14:textId="77777777" w:rsidR="00995660" w:rsidRDefault="0000000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名称</w:t>
            </w:r>
          </w:p>
        </w:tc>
        <w:tc>
          <w:tcPr>
            <w:tcW w:w="1875" w:type="dxa"/>
            <w:vAlign w:val="center"/>
          </w:tcPr>
          <w:p w14:paraId="718D0295" w14:textId="77777777" w:rsidR="00995660" w:rsidRDefault="0000000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品牌、规格型号</w:t>
            </w:r>
          </w:p>
        </w:tc>
        <w:tc>
          <w:tcPr>
            <w:tcW w:w="1134" w:type="dxa"/>
            <w:vAlign w:val="center"/>
          </w:tcPr>
          <w:p w14:paraId="49A8FB4D" w14:textId="77777777" w:rsidR="00995660" w:rsidRDefault="0000000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制造商</w:t>
            </w:r>
          </w:p>
        </w:tc>
        <w:tc>
          <w:tcPr>
            <w:tcW w:w="992" w:type="dxa"/>
            <w:vAlign w:val="center"/>
          </w:tcPr>
          <w:p w14:paraId="72BD8579" w14:textId="77777777" w:rsidR="00995660" w:rsidRDefault="0000000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原产地</w:t>
            </w:r>
          </w:p>
        </w:tc>
        <w:tc>
          <w:tcPr>
            <w:tcW w:w="709" w:type="dxa"/>
            <w:vAlign w:val="center"/>
          </w:tcPr>
          <w:p w14:paraId="6BB65E41" w14:textId="77777777" w:rsidR="00995660" w:rsidRDefault="0000000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数量</w:t>
            </w:r>
          </w:p>
        </w:tc>
        <w:tc>
          <w:tcPr>
            <w:tcW w:w="1134" w:type="dxa"/>
            <w:vAlign w:val="center"/>
          </w:tcPr>
          <w:p w14:paraId="4E4AC1A6" w14:textId="77777777" w:rsidR="00995660" w:rsidRDefault="0000000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单价</w:t>
            </w:r>
          </w:p>
        </w:tc>
        <w:tc>
          <w:tcPr>
            <w:tcW w:w="1059" w:type="dxa"/>
            <w:vAlign w:val="center"/>
          </w:tcPr>
          <w:p w14:paraId="24F3D5A6" w14:textId="77777777" w:rsidR="00995660" w:rsidRDefault="0000000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合计</w:t>
            </w:r>
          </w:p>
        </w:tc>
      </w:tr>
      <w:tr w:rsidR="00995660" w14:paraId="5C7F6452" w14:textId="77777777">
        <w:trPr>
          <w:trHeight w:val="538"/>
        </w:trPr>
        <w:tc>
          <w:tcPr>
            <w:tcW w:w="670" w:type="dxa"/>
            <w:vAlign w:val="center"/>
          </w:tcPr>
          <w:p w14:paraId="51860386" w14:textId="77777777" w:rsidR="00995660" w:rsidRDefault="0000000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417" w:type="dxa"/>
            <w:vAlign w:val="center"/>
          </w:tcPr>
          <w:p w14:paraId="1D421422" w14:textId="7E5FF01C" w:rsidR="00995660" w:rsidRDefault="00995660">
            <w:pPr>
              <w:widowControl/>
              <w:spacing w:line="360" w:lineRule="auto"/>
              <w:rPr>
                <w:rFonts w:ascii="宋体" w:hAnsi="宋体" w:cs="宋体" w:hint="eastAsia"/>
                <w:szCs w:val="21"/>
                <w:highlight w:val="yellow"/>
              </w:rPr>
            </w:pPr>
          </w:p>
        </w:tc>
        <w:tc>
          <w:tcPr>
            <w:tcW w:w="1875" w:type="dxa"/>
            <w:vAlign w:val="center"/>
          </w:tcPr>
          <w:p w14:paraId="0B0B17C6" w14:textId="77777777" w:rsidR="00995660" w:rsidRDefault="00995660">
            <w:pPr>
              <w:rPr>
                <w:rFonts w:ascii="宋体" w:hAnsi="宋体" w:cs="宋体" w:hint="eastAsia"/>
                <w:szCs w:val="21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39BBBFB" w14:textId="77777777" w:rsidR="00995660" w:rsidRDefault="00995660">
            <w:pPr>
              <w:jc w:val="center"/>
              <w:rPr>
                <w:rFonts w:ascii="宋体" w:hAnsi="宋体" w:cs="宋体" w:hint="eastAsia"/>
                <w:szCs w:val="21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488756BD" w14:textId="77777777" w:rsidR="00995660" w:rsidRDefault="00995660">
            <w:pPr>
              <w:jc w:val="center"/>
              <w:rPr>
                <w:rFonts w:ascii="宋体" w:hAnsi="宋体" w:cs="宋体" w:hint="eastAsia"/>
                <w:szCs w:val="21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0B17603D" w14:textId="77777777" w:rsidR="00995660" w:rsidRDefault="00000000">
            <w:pPr>
              <w:jc w:val="center"/>
              <w:rPr>
                <w:rFonts w:ascii="宋体" w:hAnsi="宋体" w:cs="宋体" w:hint="eastAsia"/>
                <w:szCs w:val="21"/>
                <w:highlight w:val="yellow"/>
              </w:rPr>
            </w:pPr>
            <w:r w:rsidRPr="007705D6"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1AD3B3E4" w14:textId="77777777" w:rsidR="00995660" w:rsidRDefault="00995660">
            <w:pPr>
              <w:jc w:val="center"/>
              <w:rPr>
                <w:rFonts w:ascii="宋体" w:hAnsi="宋体" w:cs="宋体" w:hint="eastAsia"/>
                <w:szCs w:val="21"/>
                <w:highlight w:val="yellow"/>
              </w:rPr>
            </w:pPr>
          </w:p>
        </w:tc>
        <w:tc>
          <w:tcPr>
            <w:tcW w:w="1059" w:type="dxa"/>
            <w:vAlign w:val="center"/>
          </w:tcPr>
          <w:p w14:paraId="46A9005A" w14:textId="77777777" w:rsidR="00995660" w:rsidRDefault="00995660">
            <w:pPr>
              <w:jc w:val="center"/>
              <w:rPr>
                <w:rFonts w:ascii="宋体" w:hAnsi="宋体" w:cs="宋体" w:hint="eastAsia"/>
                <w:szCs w:val="21"/>
                <w:highlight w:val="yellow"/>
              </w:rPr>
            </w:pPr>
          </w:p>
        </w:tc>
      </w:tr>
      <w:tr w:rsidR="00995660" w14:paraId="1155DF72" w14:textId="77777777">
        <w:trPr>
          <w:trHeight w:val="506"/>
        </w:trPr>
        <w:tc>
          <w:tcPr>
            <w:tcW w:w="3087" w:type="dxa"/>
            <w:gridSpan w:val="2"/>
            <w:vAlign w:val="center"/>
          </w:tcPr>
          <w:p w14:paraId="1E387FA6" w14:textId="77777777" w:rsidR="00995660" w:rsidRDefault="00000000">
            <w:pPr>
              <w:jc w:val="center"/>
            </w:pPr>
            <w:r>
              <w:rPr>
                <w:rFonts w:hint="eastAsia"/>
              </w:rPr>
              <w:t>总计</w:t>
            </w:r>
          </w:p>
        </w:tc>
        <w:tc>
          <w:tcPr>
            <w:tcW w:w="3009" w:type="dxa"/>
            <w:gridSpan w:val="2"/>
            <w:vAlign w:val="center"/>
          </w:tcPr>
          <w:p w14:paraId="7885BF52" w14:textId="77777777" w:rsidR="00995660" w:rsidRDefault="00000000">
            <w:pPr>
              <w:jc w:val="center"/>
              <w:rPr>
                <w:rFonts w:ascii="宋体" w:hAnsi="宋体" w:cs="宋体" w:hint="eastAsia"/>
                <w:szCs w:val="21"/>
                <w:highlight w:val="yellow"/>
              </w:rPr>
            </w:pPr>
            <w:r>
              <w:rPr>
                <w:rFonts w:hint="eastAsia"/>
              </w:rPr>
              <w:t>（小写）</w:t>
            </w:r>
            <w:r>
              <w:rPr>
                <w:rFonts w:hint="eastAsia"/>
              </w:rPr>
              <w:t xml:space="preserve">            </w:t>
            </w:r>
            <w:r>
              <w:t>元</w:t>
            </w:r>
          </w:p>
        </w:tc>
        <w:tc>
          <w:tcPr>
            <w:tcW w:w="3894" w:type="dxa"/>
            <w:gridSpan w:val="4"/>
            <w:vAlign w:val="center"/>
          </w:tcPr>
          <w:p w14:paraId="3E099996" w14:textId="77777777" w:rsidR="00995660" w:rsidRDefault="00000000">
            <w:pPr>
              <w:rPr>
                <w:rFonts w:ascii="宋体" w:hAnsi="宋体" w:cs="宋体" w:hint="eastAsia"/>
                <w:szCs w:val="21"/>
                <w:highlight w:val="yellow"/>
              </w:rPr>
            </w:pPr>
            <w:r>
              <w:rPr>
                <w:rFonts w:hint="eastAsia"/>
              </w:rPr>
              <w:t>（</w:t>
            </w:r>
            <w:r>
              <w:t>大写</w:t>
            </w:r>
            <w:r>
              <w:rPr>
                <w:rFonts w:hint="eastAsia"/>
              </w:rPr>
              <w:t>）</w:t>
            </w:r>
            <w:r>
              <w:t>：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元</w:t>
            </w:r>
            <w:r>
              <w:t>整</w:t>
            </w:r>
          </w:p>
        </w:tc>
      </w:tr>
      <w:tr w:rsidR="00995660" w14:paraId="2941CD29" w14:textId="77777777">
        <w:trPr>
          <w:trHeight w:val="538"/>
        </w:trPr>
        <w:tc>
          <w:tcPr>
            <w:tcW w:w="9990" w:type="dxa"/>
            <w:gridSpan w:val="8"/>
            <w:vAlign w:val="center"/>
          </w:tcPr>
          <w:p w14:paraId="2669C4A0" w14:textId="77777777" w:rsidR="00995660" w:rsidRDefault="00000000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 xml:space="preserve">        </w:t>
            </w:r>
          </w:p>
          <w:p w14:paraId="42A8E80B" w14:textId="77777777" w:rsidR="00995660" w:rsidRDefault="00995660">
            <w:pPr>
              <w:pStyle w:val="TOC1"/>
              <w:rPr>
                <w:rFonts w:ascii="Calibri" w:hAnsi="Calibri"/>
                <w:b w:val="0"/>
                <w:sz w:val="21"/>
              </w:rPr>
            </w:pPr>
          </w:p>
          <w:p w14:paraId="64DAD77E" w14:textId="77777777" w:rsidR="00995660" w:rsidRDefault="00000000">
            <w:pPr>
              <w:pStyle w:val="TOC1"/>
              <w:rPr>
                <w:rFonts w:ascii="Calibri" w:hAnsi="Calibri"/>
                <w:b w:val="0"/>
                <w:sz w:val="21"/>
              </w:rPr>
            </w:pPr>
            <w:r>
              <w:rPr>
                <w:rFonts w:ascii="Calibri" w:hAnsi="Calibri" w:hint="eastAsia"/>
                <w:b w:val="0"/>
                <w:sz w:val="21"/>
              </w:rPr>
              <w:t>供应商名称（盖章）：</w:t>
            </w:r>
          </w:p>
          <w:p w14:paraId="3A89F363" w14:textId="77777777" w:rsidR="00995660" w:rsidRDefault="00995660"/>
          <w:p w14:paraId="594AE50B" w14:textId="77777777" w:rsidR="00995660" w:rsidRDefault="00995660">
            <w:pPr>
              <w:pStyle w:val="TOC1"/>
            </w:pPr>
          </w:p>
        </w:tc>
      </w:tr>
    </w:tbl>
    <w:p w14:paraId="5C686287" w14:textId="77777777" w:rsidR="00995660" w:rsidRDefault="00995660">
      <w:pPr>
        <w:pStyle w:val="af2"/>
        <w:ind w:firstLineChars="0" w:firstLine="0"/>
        <w:jc w:val="left"/>
        <w:rPr>
          <w:rFonts w:ascii="Times New Roman Regular" w:eastAsia="宋体" w:hAnsi="Times New Roman Regular" w:cs="Times New Roman Regular"/>
          <w:szCs w:val="28"/>
        </w:rPr>
      </w:pPr>
    </w:p>
    <w:sectPr w:rsidR="00995660" w:rsidSect="007705D6">
      <w:footerReference w:type="default" r:id="rId8"/>
      <w:pgSz w:w="11906" w:h="16838"/>
      <w:pgMar w:top="1247" w:right="1077" w:bottom="1247" w:left="107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B3CAE" w14:textId="77777777" w:rsidR="00EE1037" w:rsidRDefault="00EE1037">
      <w:r>
        <w:separator/>
      </w:r>
    </w:p>
  </w:endnote>
  <w:endnote w:type="continuationSeparator" w:id="0">
    <w:p w14:paraId="253F24E8" w14:textId="77777777" w:rsidR="00EE1037" w:rsidRDefault="00EE1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Regular">
    <w:altName w:val="Times New Roman"/>
    <w:charset w:val="00"/>
    <w:family w:val="auto"/>
    <w:pitch w:val="default"/>
    <w:sig w:usb0="00000000" w:usb1="00000000" w:usb2="00000009" w:usb3="00000000" w:csb0="400001FF" w:csb1="F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7636" w14:textId="77777777" w:rsidR="00995660" w:rsidRDefault="0000000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CE0D59" wp14:editId="6AE2DE2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01320" cy="147955"/>
              <wp:effectExtent l="0" t="0" r="0" b="4445"/>
              <wp:wrapNone/>
              <wp:docPr id="263176149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7181AB" w14:textId="77777777" w:rsidR="00995660" w:rsidRDefault="0000000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CE0D59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31.6pt;height:11.6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" filled="f" stroked="f">
              <v:textbox style="mso-fit-shape-to-text:t" inset="0,0,0,0">
                <w:txbxContent>
                  <w:p w14:paraId="1C7181AB" w14:textId="77777777" w:rsidR="00995660" w:rsidRDefault="0000000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19744" w14:textId="77777777" w:rsidR="00EE1037" w:rsidRDefault="00EE1037">
      <w:r>
        <w:separator/>
      </w:r>
    </w:p>
  </w:footnote>
  <w:footnote w:type="continuationSeparator" w:id="0">
    <w:p w14:paraId="774178D9" w14:textId="77777777" w:rsidR="00EE1037" w:rsidRDefault="00EE1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133610"/>
    <w:multiLevelType w:val="multilevel"/>
    <w:tmpl w:val="54133610"/>
    <w:lvl w:ilvl="0">
      <w:start w:val="1"/>
      <w:numFmt w:val="decimal"/>
      <w:lvlText w:val="%1."/>
      <w:lvlJc w:val="left"/>
      <w:pPr>
        <w:ind w:left="440" w:hanging="440"/>
      </w:p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361249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c1NzBmYzI3NzFjYjhiOTlkNDNmNTQwNzM5ZmQ3MGQifQ=="/>
  </w:docVars>
  <w:rsids>
    <w:rsidRoot w:val="43DC0D6D"/>
    <w:rsid w:val="ABFBD8B6"/>
    <w:rsid w:val="B5EFEC93"/>
    <w:rsid w:val="DDDC3FAD"/>
    <w:rsid w:val="DDE90FAF"/>
    <w:rsid w:val="FFBF2D57"/>
    <w:rsid w:val="00002211"/>
    <w:rsid w:val="00012174"/>
    <w:rsid w:val="000123CC"/>
    <w:rsid w:val="0001538F"/>
    <w:rsid w:val="00020CE1"/>
    <w:rsid w:val="00025F79"/>
    <w:rsid w:val="00035545"/>
    <w:rsid w:val="00050915"/>
    <w:rsid w:val="00064571"/>
    <w:rsid w:val="00064722"/>
    <w:rsid w:val="00096C3C"/>
    <w:rsid w:val="000A7106"/>
    <w:rsid w:val="000E515E"/>
    <w:rsid w:val="0011795C"/>
    <w:rsid w:val="00132D91"/>
    <w:rsid w:val="00154D7E"/>
    <w:rsid w:val="00154E9A"/>
    <w:rsid w:val="00160438"/>
    <w:rsid w:val="00163EB7"/>
    <w:rsid w:val="00165D83"/>
    <w:rsid w:val="00183C8E"/>
    <w:rsid w:val="001912EF"/>
    <w:rsid w:val="001A1DA9"/>
    <w:rsid w:val="001A5A00"/>
    <w:rsid w:val="001B161E"/>
    <w:rsid w:val="001C4EBC"/>
    <w:rsid w:val="001C79E8"/>
    <w:rsid w:val="001E3057"/>
    <w:rsid w:val="001E548A"/>
    <w:rsid w:val="00211CF3"/>
    <w:rsid w:val="00213086"/>
    <w:rsid w:val="00255F90"/>
    <w:rsid w:val="00274575"/>
    <w:rsid w:val="002A252C"/>
    <w:rsid w:val="002C378C"/>
    <w:rsid w:val="002D5BF9"/>
    <w:rsid w:val="002E2D45"/>
    <w:rsid w:val="002F768D"/>
    <w:rsid w:val="003413A3"/>
    <w:rsid w:val="00383F10"/>
    <w:rsid w:val="003A06CD"/>
    <w:rsid w:val="003D16AD"/>
    <w:rsid w:val="003D3DD7"/>
    <w:rsid w:val="003D52B2"/>
    <w:rsid w:val="003E1DD4"/>
    <w:rsid w:val="003E5F5D"/>
    <w:rsid w:val="0041206F"/>
    <w:rsid w:val="00434D7C"/>
    <w:rsid w:val="0044370B"/>
    <w:rsid w:val="00455DC0"/>
    <w:rsid w:val="00497D61"/>
    <w:rsid w:val="004A061D"/>
    <w:rsid w:val="004A6CCE"/>
    <w:rsid w:val="004C13B9"/>
    <w:rsid w:val="004C1EF3"/>
    <w:rsid w:val="00530964"/>
    <w:rsid w:val="0053123F"/>
    <w:rsid w:val="0053495A"/>
    <w:rsid w:val="00547072"/>
    <w:rsid w:val="00554682"/>
    <w:rsid w:val="005B4B0D"/>
    <w:rsid w:val="00600147"/>
    <w:rsid w:val="00606086"/>
    <w:rsid w:val="006140F6"/>
    <w:rsid w:val="0063690D"/>
    <w:rsid w:val="00642909"/>
    <w:rsid w:val="00645574"/>
    <w:rsid w:val="0065128B"/>
    <w:rsid w:val="00652F80"/>
    <w:rsid w:val="00667555"/>
    <w:rsid w:val="0067163B"/>
    <w:rsid w:val="00685183"/>
    <w:rsid w:val="006878DA"/>
    <w:rsid w:val="006B5D08"/>
    <w:rsid w:val="006B6059"/>
    <w:rsid w:val="006B773D"/>
    <w:rsid w:val="006C0BB6"/>
    <w:rsid w:val="006C3CA1"/>
    <w:rsid w:val="006D6029"/>
    <w:rsid w:val="007039C9"/>
    <w:rsid w:val="007146C8"/>
    <w:rsid w:val="0071490F"/>
    <w:rsid w:val="00752AE3"/>
    <w:rsid w:val="007705D6"/>
    <w:rsid w:val="007A3EA3"/>
    <w:rsid w:val="007A5AA0"/>
    <w:rsid w:val="007B1BE3"/>
    <w:rsid w:val="007B3CDD"/>
    <w:rsid w:val="007D652C"/>
    <w:rsid w:val="007E387E"/>
    <w:rsid w:val="00801BDC"/>
    <w:rsid w:val="0080359A"/>
    <w:rsid w:val="00837314"/>
    <w:rsid w:val="00837838"/>
    <w:rsid w:val="008861BE"/>
    <w:rsid w:val="00886B9B"/>
    <w:rsid w:val="00890E2E"/>
    <w:rsid w:val="0089360E"/>
    <w:rsid w:val="008A2906"/>
    <w:rsid w:val="008A302F"/>
    <w:rsid w:val="008C1838"/>
    <w:rsid w:val="008C68F0"/>
    <w:rsid w:val="008E3885"/>
    <w:rsid w:val="008F4BA9"/>
    <w:rsid w:val="00912F41"/>
    <w:rsid w:val="009440F4"/>
    <w:rsid w:val="00953972"/>
    <w:rsid w:val="00995660"/>
    <w:rsid w:val="00A02038"/>
    <w:rsid w:val="00A339DB"/>
    <w:rsid w:val="00A353FB"/>
    <w:rsid w:val="00A4515B"/>
    <w:rsid w:val="00A93DBB"/>
    <w:rsid w:val="00AA166A"/>
    <w:rsid w:val="00AB7FD0"/>
    <w:rsid w:val="00AE108E"/>
    <w:rsid w:val="00AE695C"/>
    <w:rsid w:val="00B0615C"/>
    <w:rsid w:val="00B07CE0"/>
    <w:rsid w:val="00B3577F"/>
    <w:rsid w:val="00B654A0"/>
    <w:rsid w:val="00B859F8"/>
    <w:rsid w:val="00C123A1"/>
    <w:rsid w:val="00C16514"/>
    <w:rsid w:val="00C200B3"/>
    <w:rsid w:val="00C23A56"/>
    <w:rsid w:val="00C301F1"/>
    <w:rsid w:val="00C458E1"/>
    <w:rsid w:val="00C65B7B"/>
    <w:rsid w:val="00C74A66"/>
    <w:rsid w:val="00C81D02"/>
    <w:rsid w:val="00CA60D4"/>
    <w:rsid w:val="00CC5D1E"/>
    <w:rsid w:val="00D07172"/>
    <w:rsid w:val="00D45A00"/>
    <w:rsid w:val="00D46FA8"/>
    <w:rsid w:val="00D507CD"/>
    <w:rsid w:val="00D8531F"/>
    <w:rsid w:val="00D86C5B"/>
    <w:rsid w:val="00D976F6"/>
    <w:rsid w:val="00DD54A0"/>
    <w:rsid w:val="00DF5D8A"/>
    <w:rsid w:val="00E01BF3"/>
    <w:rsid w:val="00E0670E"/>
    <w:rsid w:val="00E11434"/>
    <w:rsid w:val="00E3644B"/>
    <w:rsid w:val="00E4085D"/>
    <w:rsid w:val="00E5494D"/>
    <w:rsid w:val="00E63A83"/>
    <w:rsid w:val="00E66F08"/>
    <w:rsid w:val="00E778F0"/>
    <w:rsid w:val="00E85218"/>
    <w:rsid w:val="00E8671F"/>
    <w:rsid w:val="00EA1EC6"/>
    <w:rsid w:val="00EE1037"/>
    <w:rsid w:val="00EE1CE5"/>
    <w:rsid w:val="00EF416E"/>
    <w:rsid w:val="00F26AC6"/>
    <w:rsid w:val="00F27541"/>
    <w:rsid w:val="00F50FC1"/>
    <w:rsid w:val="00F60930"/>
    <w:rsid w:val="00F62C3A"/>
    <w:rsid w:val="00F756E7"/>
    <w:rsid w:val="00FC1058"/>
    <w:rsid w:val="00FC5ADA"/>
    <w:rsid w:val="00FD30FB"/>
    <w:rsid w:val="00FE0358"/>
    <w:rsid w:val="017B11E4"/>
    <w:rsid w:val="030D3D13"/>
    <w:rsid w:val="045F3E60"/>
    <w:rsid w:val="065435E7"/>
    <w:rsid w:val="07F55F19"/>
    <w:rsid w:val="0A7271F2"/>
    <w:rsid w:val="0B4765DB"/>
    <w:rsid w:val="0B5E5DFE"/>
    <w:rsid w:val="0C9475FE"/>
    <w:rsid w:val="0ED54FA7"/>
    <w:rsid w:val="113B33C9"/>
    <w:rsid w:val="141F50E7"/>
    <w:rsid w:val="16DC6904"/>
    <w:rsid w:val="19AC1208"/>
    <w:rsid w:val="1BD85C34"/>
    <w:rsid w:val="1C62724B"/>
    <w:rsid w:val="1C7F67AE"/>
    <w:rsid w:val="1EAF6B6E"/>
    <w:rsid w:val="26494805"/>
    <w:rsid w:val="26D12CCB"/>
    <w:rsid w:val="26F7280B"/>
    <w:rsid w:val="284C1CBC"/>
    <w:rsid w:val="2E4A5C2F"/>
    <w:rsid w:val="2F631386"/>
    <w:rsid w:val="2F6C4C67"/>
    <w:rsid w:val="2F9B4539"/>
    <w:rsid w:val="2FD057C3"/>
    <w:rsid w:val="33497B0A"/>
    <w:rsid w:val="342E2B27"/>
    <w:rsid w:val="38282A1A"/>
    <w:rsid w:val="39E70D2F"/>
    <w:rsid w:val="3A8375C7"/>
    <w:rsid w:val="3CD94A35"/>
    <w:rsid w:val="3DB73C99"/>
    <w:rsid w:val="3DF81348"/>
    <w:rsid w:val="3E17560A"/>
    <w:rsid w:val="3EEA2C8B"/>
    <w:rsid w:val="40E542E9"/>
    <w:rsid w:val="40F03B15"/>
    <w:rsid w:val="413C5593"/>
    <w:rsid w:val="42E2225C"/>
    <w:rsid w:val="43DC0D6D"/>
    <w:rsid w:val="464A5A08"/>
    <w:rsid w:val="48F30C2D"/>
    <w:rsid w:val="4AA14B96"/>
    <w:rsid w:val="4B9761E7"/>
    <w:rsid w:val="4E2A6D4B"/>
    <w:rsid w:val="4F5C3751"/>
    <w:rsid w:val="4FE5257F"/>
    <w:rsid w:val="4FFFE914"/>
    <w:rsid w:val="51B340C2"/>
    <w:rsid w:val="560E5731"/>
    <w:rsid w:val="57D97E62"/>
    <w:rsid w:val="590E5D0D"/>
    <w:rsid w:val="5BD844BF"/>
    <w:rsid w:val="5C3563ED"/>
    <w:rsid w:val="5C56150A"/>
    <w:rsid w:val="5C8E394E"/>
    <w:rsid w:val="5C9B41FC"/>
    <w:rsid w:val="5DA930B5"/>
    <w:rsid w:val="5E002D9B"/>
    <w:rsid w:val="61972682"/>
    <w:rsid w:val="61D50F91"/>
    <w:rsid w:val="62610A33"/>
    <w:rsid w:val="638A1C10"/>
    <w:rsid w:val="68F6059A"/>
    <w:rsid w:val="6934552F"/>
    <w:rsid w:val="6EDF562C"/>
    <w:rsid w:val="6EFC1923"/>
    <w:rsid w:val="6F156B86"/>
    <w:rsid w:val="712D6B22"/>
    <w:rsid w:val="71A30B93"/>
    <w:rsid w:val="732B139F"/>
    <w:rsid w:val="734975EC"/>
    <w:rsid w:val="75BE243F"/>
    <w:rsid w:val="778801D2"/>
    <w:rsid w:val="7A5F0C6A"/>
    <w:rsid w:val="7AA55C1E"/>
    <w:rsid w:val="7AFB1F49"/>
    <w:rsid w:val="7C2E6E1D"/>
    <w:rsid w:val="7E5F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2607B3"/>
  <w15:docId w15:val="{289BFA65-0AFF-4DAB-9661-B7670E7BE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TOC1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"/>
    <w:next w:val="a"/>
    <w:uiPriority w:val="9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uiPriority w:val="39"/>
    <w:qFormat/>
    <w:pPr>
      <w:tabs>
        <w:tab w:val="left" w:pos="1260"/>
        <w:tab w:val="left" w:pos="1685"/>
        <w:tab w:val="right" w:leader="dot" w:pos="8400"/>
      </w:tabs>
      <w:spacing w:line="360" w:lineRule="auto"/>
    </w:pPr>
    <w:rPr>
      <w:rFonts w:ascii="Times New Roman" w:hAnsi="Times New Roman"/>
      <w:b/>
      <w:sz w:val="24"/>
    </w:rPr>
  </w:style>
  <w:style w:type="paragraph" w:styleId="a3">
    <w:name w:val="Normal Indent"/>
    <w:basedOn w:val="a"/>
    <w:qFormat/>
    <w:pPr>
      <w:autoSpaceDE w:val="0"/>
      <w:autoSpaceDN w:val="0"/>
      <w:adjustRightInd w:val="0"/>
      <w:spacing w:line="360" w:lineRule="auto"/>
      <w:ind w:firstLineChars="200" w:firstLine="200"/>
      <w:jc w:val="left"/>
    </w:pPr>
  </w:style>
  <w:style w:type="paragraph" w:styleId="a4">
    <w:name w:val="Body Text Indent"/>
    <w:basedOn w:val="a"/>
    <w:link w:val="a5"/>
    <w:qFormat/>
    <w:pPr>
      <w:adjustRightInd w:val="0"/>
      <w:snapToGrid w:val="0"/>
      <w:spacing w:beforeLines="25" w:before="25" w:afterLines="25" w:after="25" w:line="360" w:lineRule="auto"/>
      <w:ind w:left="420" w:firstLineChars="200" w:firstLine="420"/>
    </w:pPr>
    <w:rPr>
      <w:rFonts w:ascii="宋体" w:eastAsia="等线" w:hAnsi="宋体"/>
      <w:sz w:val="24"/>
      <w:szCs w:val="22"/>
      <w:shd w:val="pct10" w:color="auto" w:fill="FFFFFF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Subtitle"/>
    <w:basedOn w:val="a"/>
    <w:next w:val="a"/>
    <w:link w:val="a9"/>
    <w:qFormat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aa">
    <w:name w:val="Normal (Web)"/>
    <w:basedOn w:val="a"/>
    <w:pPr>
      <w:spacing w:beforeAutospacing="1" w:afterAutospacing="1"/>
      <w:jc w:val="left"/>
    </w:pPr>
    <w:rPr>
      <w:kern w:val="0"/>
      <w:sz w:val="24"/>
    </w:rPr>
  </w:style>
  <w:style w:type="paragraph" w:styleId="ab">
    <w:name w:val="Title"/>
    <w:basedOn w:val="a"/>
    <w:next w:val="a"/>
    <w:link w:val="ac"/>
    <w:qFormat/>
    <w:pPr>
      <w:spacing w:before="240" w:after="60"/>
      <w:jc w:val="center"/>
      <w:outlineLvl w:val="0"/>
    </w:pPr>
    <w:rPr>
      <w:rFonts w:ascii="等线 Light" w:hAnsi="等线 Light"/>
      <w:b/>
      <w:bCs/>
      <w:sz w:val="32"/>
      <w:szCs w:val="32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qFormat/>
    <w:rPr>
      <w:b/>
      <w:bCs/>
    </w:rPr>
  </w:style>
  <w:style w:type="character" w:styleId="af">
    <w:name w:val="Emphasis"/>
    <w:qFormat/>
    <w:rPr>
      <w:i/>
      <w:iCs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Pr>
      <w:rFonts w:ascii="等线 Light" w:eastAsia="等线 Light" w:hAnsi="等线 Light"/>
      <w:b/>
      <w:bCs/>
      <w:kern w:val="2"/>
      <w:sz w:val="28"/>
      <w:szCs w:val="28"/>
    </w:rPr>
  </w:style>
  <w:style w:type="character" w:customStyle="1" w:styleId="a5">
    <w:name w:val="正文文本缩进 字符"/>
    <w:link w:val="a4"/>
    <w:qFormat/>
    <w:rPr>
      <w:rFonts w:ascii="宋体" w:eastAsia="等线" w:hAnsi="宋体"/>
      <w:kern w:val="2"/>
      <w:sz w:val="24"/>
      <w:szCs w:val="22"/>
    </w:rPr>
  </w:style>
  <w:style w:type="character" w:customStyle="1" w:styleId="a9">
    <w:name w:val="副标题 字符"/>
    <w:link w:val="a8"/>
    <w:qFormat/>
    <w:rPr>
      <w:rFonts w:ascii="等线 Light" w:hAnsi="等线 Light" w:cs="Times New Roman"/>
      <w:b/>
      <w:bCs/>
      <w:kern w:val="28"/>
      <w:sz w:val="32"/>
      <w:szCs w:val="32"/>
    </w:rPr>
  </w:style>
  <w:style w:type="character" w:customStyle="1" w:styleId="ac">
    <w:name w:val="标题 字符"/>
    <w:link w:val="ab"/>
    <w:qFormat/>
    <w:rPr>
      <w:rFonts w:ascii="等线 Light" w:hAnsi="等线 Light" w:cs="Times New Roman"/>
      <w:b/>
      <w:bCs/>
      <w:kern w:val="2"/>
      <w:sz w:val="32"/>
      <w:szCs w:val="32"/>
    </w:rPr>
  </w:style>
  <w:style w:type="paragraph" w:customStyle="1" w:styleId="Char1">
    <w:name w:val="Char1"/>
    <w:basedOn w:val="a"/>
    <w:qFormat/>
    <w:rPr>
      <w:rFonts w:ascii="Times New Roman" w:hAnsi="Times New Roman"/>
      <w:sz w:val="24"/>
    </w:rPr>
  </w:style>
  <w:style w:type="paragraph" w:customStyle="1" w:styleId="www">
    <w:name w:val="www正文"/>
    <w:basedOn w:val="a"/>
    <w:qFormat/>
    <w:pPr>
      <w:ind w:firstLineChars="200" w:firstLine="480"/>
    </w:pPr>
    <w:rPr>
      <w:rFonts w:ascii="Times New Roman" w:hAnsi="Times New Roman"/>
    </w:rPr>
  </w:style>
  <w:style w:type="paragraph" w:styleId="af0">
    <w:name w:val="List Paragraph"/>
    <w:basedOn w:val="a"/>
    <w:link w:val="af1"/>
    <w:uiPriority w:val="34"/>
    <w:qFormat/>
    <w:pPr>
      <w:ind w:firstLineChars="200" w:firstLine="420"/>
    </w:pPr>
  </w:style>
  <w:style w:type="character" w:customStyle="1" w:styleId="af1">
    <w:name w:val="列表段落 字符"/>
    <w:link w:val="af0"/>
    <w:uiPriority w:val="34"/>
    <w:qFormat/>
    <w:locked/>
    <w:rPr>
      <w:rFonts w:ascii="Calibri" w:hAnsi="Calibri"/>
      <w:kern w:val="2"/>
      <w:sz w:val="21"/>
      <w:szCs w:val="24"/>
    </w:rPr>
  </w:style>
  <w:style w:type="character" w:customStyle="1" w:styleId="Char">
    <w:name w:val="方案正文 Char"/>
    <w:link w:val="af2"/>
    <w:qFormat/>
    <w:rPr>
      <w:rFonts w:ascii="华文细黑" w:eastAsia="华文细黑" w:hAnsi="华文细黑"/>
      <w:sz w:val="24"/>
      <w:szCs w:val="24"/>
    </w:rPr>
  </w:style>
  <w:style w:type="paragraph" w:customStyle="1" w:styleId="af2">
    <w:name w:val="方案正文"/>
    <w:basedOn w:val="a"/>
    <w:link w:val="Char"/>
    <w:qFormat/>
    <w:pPr>
      <w:spacing w:before="120" w:line="360" w:lineRule="auto"/>
      <w:ind w:firstLineChars="177" w:firstLine="425"/>
    </w:pPr>
    <w:rPr>
      <w:rFonts w:ascii="华文细黑" w:eastAsia="华文细黑" w:hAnsi="华文细黑"/>
      <w:kern w:val="0"/>
      <w:sz w:val="24"/>
    </w:rPr>
  </w:style>
  <w:style w:type="character" w:customStyle="1" w:styleId="1CharChar">
    <w:name w:val="样式1 Char Char"/>
    <w:link w:val="11"/>
    <w:qFormat/>
    <w:locked/>
    <w:rPr>
      <w:rFonts w:ascii="Arial" w:hAnsi="Arial"/>
      <w:kern w:val="2"/>
      <w:sz w:val="21"/>
      <w:szCs w:val="24"/>
    </w:rPr>
  </w:style>
  <w:style w:type="paragraph" w:customStyle="1" w:styleId="11">
    <w:name w:val="样式1"/>
    <w:basedOn w:val="a"/>
    <w:link w:val="1CharChar"/>
    <w:qFormat/>
    <w:pPr>
      <w:adjustRightInd w:val="0"/>
      <w:snapToGrid w:val="0"/>
      <w:spacing w:line="360" w:lineRule="exact"/>
      <w:ind w:firstLineChars="200" w:firstLine="200"/>
      <w:jc w:val="left"/>
    </w:pPr>
    <w:rPr>
      <w:rFonts w:ascii="Arial" w:hAnsi="Arial"/>
    </w:rPr>
  </w:style>
  <w:style w:type="paragraph" w:customStyle="1" w:styleId="0">
    <w:name w:val="正文_0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customStyle="1" w:styleId="font21">
    <w:name w:val="font21"/>
    <w:basedOn w:val="a0"/>
    <w:qFormat/>
    <w:rPr>
      <w:rFonts w:ascii="微软雅黑" w:eastAsia="微软雅黑" w:hAnsi="微软雅黑" w:cs="微软雅黑" w:hint="eastAsia"/>
      <w:color w:val="000000"/>
      <w:sz w:val="18"/>
      <w:szCs w:val="18"/>
      <w:u w:val="none"/>
    </w:rPr>
  </w:style>
  <w:style w:type="character" w:customStyle="1" w:styleId="font51">
    <w:name w:val="font51"/>
    <w:basedOn w:val="a0"/>
    <w:rPr>
      <w:rFonts w:ascii="微软雅黑" w:eastAsia="微软雅黑" w:hAnsi="微软雅黑" w:cs="微软雅黑" w:hint="eastAsia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4</Pages>
  <Words>347</Words>
  <Characters>1979</Characters>
  <Application>Microsoft Office Word</Application>
  <DocSecurity>0</DocSecurity>
  <Lines>16</Lines>
  <Paragraphs>4</Paragraphs>
  <ScaleCrop>false</ScaleCrop>
  <Company>Microsoft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camel</cp:lastModifiedBy>
  <cp:revision>5</cp:revision>
  <cp:lastPrinted>2025-10-27T01:07:00Z</cp:lastPrinted>
  <dcterms:created xsi:type="dcterms:W3CDTF">2025-10-30T02:39:00Z</dcterms:created>
  <dcterms:modified xsi:type="dcterms:W3CDTF">2025-10-30T08:49:00Z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90005E0338534CDDA1A68F1D6E329E8F_13</vt:lpwstr>
  </property>
</Properties>
</file>