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项目清单</w:t>
      </w:r>
    </w:p>
    <w:tbl>
      <w:tblPr>
        <w:tblStyle w:val="2"/>
        <w:tblW w:w="709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4347"/>
        <w:gridCol w:w="166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b/>
                <w:bCs/>
                <w:lang w:val="en-US" w:eastAsia="zh-CN" w:bidi="ar"/>
              </w:rPr>
              <w:t>序号</w:t>
            </w:r>
          </w:p>
        </w:tc>
        <w:tc>
          <w:tcPr>
            <w:tcW w:w="4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b/>
                <w:bCs/>
                <w:lang w:val="en-US" w:eastAsia="zh-CN" w:bidi="ar"/>
              </w:rPr>
              <w:t>设备名称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b/>
                <w:bCs/>
                <w:lang w:val="en-US" w:eastAsia="zh-CN" w:bidi="ar"/>
              </w:rPr>
              <w:t>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多功能心电监护仪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监护仪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6"/>
                <w:color w:val="auto"/>
                <w:lang w:val="en-US" w:eastAsia="zh-CN" w:bidi="ar"/>
              </w:rPr>
              <w:t>多参数</w:t>
            </w:r>
            <w:r>
              <w:rPr>
                <w:rStyle w:val="4"/>
                <w:color w:val="auto"/>
                <w:lang w:val="en-US" w:eastAsia="zh-CN" w:bidi="ar"/>
              </w:rPr>
              <w:t>心电监护仪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心电监护仪（带心电定位）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多功能心电监护仪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遥测心电监护仪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4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2025C386</w:t>
            </w:r>
            <w:r>
              <w:rPr>
                <w:rStyle w:val="6"/>
                <w:color w:val="auto"/>
                <w:lang w:val="en-US" w:eastAsia="zh-CN" w:bidi="ar"/>
              </w:rPr>
              <w:t>监护仪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</w:tbl>
    <w:p>
      <w:pPr>
        <w:rPr>
          <w:rFonts w:hint="default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市场调查技术参数如下：</w:t>
      </w:r>
    </w:p>
    <w:p>
      <w:pP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序号1：多功能心电监护仪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彩色液晶触控屏≥12英寸。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测量参数： ECG，呼吸，SpO2，NIBP，IBP，ICP，体温。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具备新生儿和儿童、成人模式。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标准配置2个有创血压接口，可同时实现双导有创血压和双体温检测，或有创和呼气末二氧化碳同时检测。</w:t>
      </w:r>
    </w:p>
    <w:p>
      <w:pP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序号2：监护仪（病人监护仪（5台）及转运监护模块（2台））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主机：≥15英寸彩色触摸屏，≥12通道波形显示，二级触摸操作系统。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监护参数：标配双有创压、双体温、双血氧、心排量、BIS、主流CO₂接口或模块，以上参数均为CF级防电击。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转运监护模块：2套带屏幕的转运监护，可独立或配合主机使用（即插即用）。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屏幕5~8英寸，触摸屏，带把手。重量≤1.6kg（含所有标配接口及把手）。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转运监护参数接口：标配双有创压、双血氧、BIS、主流CO₂、升压法无创血压。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数据存储与传输：转运监护存储≥72小时全息波形，可向主机或中央站传输≥24小时数据。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输出接口：主机及转运模块均标配ECG/BP模拟信号输出接口和遥测接口。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心电监护：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8.1支持3/6/10导联，标配12导心电图接口模块。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8.2≥20种心律失常分析（成人、儿童、新生儿）。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8.3内置进口12导心电分析软件，支持ST段分析及报告输出。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8.4标配抗电刀干扰的心电电缆及夹式电极。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8.5 QRS检测精度≥99.8%（提供证明）。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血氧饱和度：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9.1显示血氧信号质量指数（SQI）和灌注指数（PI）。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9.2标配双血氧接口，支持同步双血氧测量。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9.3探头防水等级≥IPX7，平行夹设计。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无创血压：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10.1支持手动、自动（定时）、连续、腰麻及血压突变智能触发模式。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10.2测量精度±3mmHg。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10.3显示振荡波图、上次测量时间及下次倒计时（定时模式下）。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呼末二氧化碳：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11.1主机及转运监护均标配主流法CO₂接口。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11.2预热时间≤10秒。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11.3探头防水IPX7，可水洗消毒；适配器防水IPX4，带防雾膜。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有创压：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12.1主机及转运监护均标配双通道有创压接口。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12.2标配PPV、SPV测量功能。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12.3主机可同时实现双有创、双体温及主流CO₂测量。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BIS：每台监护仪及转运监护均标配BIS测量接口及模块，转运监护上即插即用。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配置清单：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14.1病人监护仪 5台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14.2转运监护模块 2台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14.3主流法CO₂探头（含适配器） 5套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14.4 BIS测量模块 3套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14.5双血氧缆线 5根</w:t>
      </w:r>
    </w:p>
    <w:p>
      <w:pP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序号3：多参数心电监护仪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模块化插件式床边监护仪，主机、显示屏和插件槽一体化设计，主机插槽数≥2个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可监测心电、血氧、脉博、无创血压、呼吸、体温、有创血压等基础参数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具备单血氧界面，可显示SpO2统计直方图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屏幕至少为12英寸电容触摸屏</w:t>
      </w:r>
    </w:p>
    <w:p>
      <w:pPr>
        <w:rPr>
          <w:rFonts w:hint="default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序号4：</w:t>
      </w:r>
      <w:r>
        <w:rPr>
          <w:rFonts w:hint="default" w:ascii="宋体" w:hAnsi="宋体" w:eastAsia="宋体" w:cs="宋体"/>
          <w:b/>
          <w:bCs/>
          <w:sz w:val="30"/>
          <w:szCs w:val="30"/>
          <w:lang w:val="en-US" w:eastAsia="zh-CN"/>
        </w:rPr>
        <w:t>心电监护仪（带心电定位）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一、产品用途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产品适用于患儿心电检测；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置入中心静脉导管时可进行心内腔电图定位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自带打印功能，可立即打印出心电定位波形图，适用于常规心电图纸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二、</w:t>
      </w:r>
      <w:r>
        <w:rPr>
          <w:rFonts w:hint="default"/>
          <w:lang w:val="en-US" w:eastAsia="zh-CN"/>
        </w:rPr>
        <w:t>参数</w:t>
      </w:r>
      <w:r>
        <w:rPr>
          <w:rFonts w:hint="eastAsia"/>
          <w:lang w:val="en-US" w:eastAsia="zh-CN"/>
        </w:rPr>
        <w:t>要求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可查看和导出病人数据，包括ECG波形；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带储存功能，可存储心电定位波形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心电导联模式：置管专用4 导联；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心率测量范围：成人范围 15～300bpm，新生儿/小儿范围 15～350bpm。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具有ECG波形冻结和记录功能；</w:t>
      </w:r>
    </w:p>
    <w:p>
      <w:pPr>
        <w:rPr>
          <w:rFonts w:hint="default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序号5：</w:t>
      </w:r>
      <w:r>
        <w:rPr>
          <w:rFonts w:hint="default" w:ascii="宋体" w:hAnsi="宋体" w:eastAsia="宋体" w:cs="宋体"/>
          <w:b/>
          <w:bCs/>
          <w:sz w:val="30"/>
          <w:szCs w:val="30"/>
          <w:lang w:val="en-US" w:eastAsia="zh-CN"/>
        </w:rPr>
        <w:t>多功能心电监护仪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适用范围：适用于成人，儿童，新生儿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显示器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：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≥10.4英寸彩色液晶屏，标配把手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标配电阻式触摸屏（支持戴手套或棉签操作），二级触摸操作系统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标配参数接口或模块：ECG、Resp、NIBP、SpO₂、Temp、有创血压、主流法呼末二氧化碳；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心电图功能：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3.1标配≥23种心律失常分析（成人、儿童、新生儿）；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3.2 QRS检测精度≥99.8%（提供AHA数据库证明）；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3.3标配≥120小时ECG全息波形回顾及存储；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血氧饱和度：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4.1进口血氧技术，抗运动干扰、低灌注能力强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4.2测量准确度：80%~100%时±2%，70%~80%时±3%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无创血压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5.1测量模式：手动、定时、连续（全麻模式）、腰麻、智能触发、静脉穿刺模式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5.2测量精度：±3mmHg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呼末二氧化碳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6.1每台标配主流法CO₂接口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6.2同时支持插管及非插管病人的EtCO₂监护，适用于新生儿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6.3测量范围：0~100mmHg，呼吸率：3~150次/分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6.4预热时间≤5秒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6.5探头防水等级IPX7，可水洗消毒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6.6适配器防水等级IPX4，带防雾膜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有创血压：每台标配IBP测量接口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其他功能：支持数字放大、OCRG等视图，内置电子图解操作指南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联网要求：须与现有光电中央监护系统进行无线联网</w:t>
      </w:r>
    </w:p>
    <w:p>
      <w:pPr>
        <w:rPr>
          <w:rFonts w:hint="default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序号6：</w:t>
      </w:r>
      <w:r>
        <w:rPr>
          <w:rFonts w:hint="default" w:ascii="宋体" w:hAnsi="宋体" w:eastAsia="宋体" w:cs="宋体"/>
          <w:b/>
          <w:bCs/>
          <w:sz w:val="30"/>
          <w:szCs w:val="30"/>
          <w:lang w:val="en-US" w:eastAsia="zh-CN"/>
        </w:rPr>
        <w:t>遥测心电监护仪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标配监测参数：ECG ，Resp ，SpO2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传输内容 ECG ，Resp ，SpO2 波形，呼叫，报警暂停，ECG 导联，起搏检测，导联脱落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具备液晶显示能力，可显示 ECG 和 SpO2 波形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ECG：输入阻抗≥5M Ω , CMRR≥95dB，起搏脉冲检测：±2 到 700mV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SpO2：检测范围 0 ~ 100% ，PR 检测范围：30~300bpm；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工作电压范围：1.6~3.2V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使用两节 5 号电池供电，监测 ECG+SpO2 支持至少连续监护 5 天，监测 ECG 支持至少连续监护 8 天；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防水等级：≥IPX8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与现有光电中央监护系统进行无线联网</w:t>
      </w:r>
    </w:p>
    <w:p>
      <w:pPr>
        <w:rPr>
          <w:rFonts w:hint="default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序号7：</w:t>
      </w:r>
      <w:r>
        <w:rPr>
          <w:rFonts w:hint="default" w:ascii="宋体" w:hAnsi="宋体" w:eastAsia="宋体" w:cs="宋体"/>
          <w:b/>
          <w:bCs/>
          <w:sz w:val="30"/>
          <w:szCs w:val="30"/>
          <w:lang w:val="en-US" w:eastAsia="zh-CN"/>
        </w:rPr>
        <w:t>2025C386监护仪</w:t>
      </w: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一、监护仪外形结构：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一体式监护仪，可用于监护成人、儿童、新生儿患者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10.4寸彩色LCD显示屏，LED背光，彩色高分辨率达800*600，8通道波形显示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主机带电池重量&lt;4kg</w:t>
      </w: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二、监测参数：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标准配置可监测心电、呼吸、无创血压、血氧饱和度、脉搏和体温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具备ECG多导同步分析功能，同时分析多个心电导联，个别导联干扰情况下仍能准确监测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具备智能导联脱落监测功能，个别导联脱落的情况下仍能保持监护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可显示PI血氧灌注指数，有效反映血氧灌注情况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具备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抗干扰和弱灌注血氧技术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NIBP和IBP的测量范围宽，提升边界情况的测量准确性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成人：sys：25-290；dia：10-250；avr ：15-260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小儿：sys：25-240； dia：10-200；avr：15-215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新生儿： sys：25-140；dia：10-115；avr：15-125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支持心率变化统计和动态血压分析</w:t>
      </w: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三、系统功能：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支持中/英文字符和条码扫描枪输入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具有三级声光报警，</w:t>
      </w:r>
      <w:bookmarkStart w:id="0" w:name="_GoBack"/>
      <w:bookmarkEnd w:id="0"/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参数报警级别可调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具备报警集中设置功能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具备血液动力学、药物计算功能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可选内置存储卡，也支持外部USB存储设备，支持掉电存储和U盘数据导入导出功能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具备Nurse Call报警功能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支持VGA外接拓展显示屏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具备1200小时趋势图表、1800个报警事件、1600组NIBP测量的数据存储和回顾功能，可升级48小时全息波形回顾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具备趋势共存界面、呼吸氧合图界面、大字体显示界面及标准显示界面等多种显示界面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具备成人、小儿、新生儿三种病人配置，支持U盘导入导出配置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标配普通锂电池，工作时间可达4小时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支持3通道记录仪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整机无风扇设计，降低环境噪音干扰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独创支持附件收纳盒设计，让床旁附件管理更有序、更高效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防水等级达到IPX1标准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免费提供接口与现有临床信息系统连接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57BBB0"/>
    <w:multiLevelType w:val="singleLevel"/>
    <w:tmpl w:val="9857BBB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C71583C2"/>
    <w:multiLevelType w:val="singleLevel"/>
    <w:tmpl w:val="C71583C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DA348DCB"/>
    <w:multiLevelType w:val="singleLevel"/>
    <w:tmpl w:val="DA348DC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1FA32176"/>
    <w:multiLevelType w:val="singleLevel"/>
    <w:tmpl w:val="1FA3217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28220EBE"/>
    <w:multiLevelType w:val="singleLevel"/>
    <w:tmpl w:val="28220EB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3A86987F"/>
    <w:multiLevelType w:val="singleLevel"/>
    <w:tmpl w:val="3A86987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3DED948D"/>
    <w:multiLevelType w:val="singleLevel"/>
    <w:tmpl w:val="3DED948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63728D02"/>
    <w:multiLevelType w:val="singleLevel"/>
    <w:tmpl w:val="63728D0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6CF4C303"/>
    <w:multiLevelType w:val="singleLevel"/>
    <w:tmpl w:val="6CF4C30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2"/>
  </w:num>
  <w:num w:numId="5">
    <w:abstractNumId w:val="4"/>
  </w:num>
  <w:num w:numId="6">
    <w:abstractNumId w:val="7"/>
  </w:num>
  <w:num w:numId="7">
    <w:abstractNumId w:val="5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B3437"/>
    <w:rsid w:val="01A64873"/>
    <w:rsid w:val="050F34AD"/>
    <w:rsid w:val="055211C9"/>
    <w:rsid w:val="0F924287"/>
    <w:rsid w:val="17A62E5D"/>
    <w:rsid w:val="54703F84"/>
    <w:rsid w:val="597C465F"/>
    <w:rsid w:val="5B3851FB"/>
    <w:rsid w:val="5C4826B8"/>
    <w:rsid w:val="70956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5">
    <w:name w:val="font5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6">
    <w:name w:val="font8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71"/>
    <w:basedOn w:val="3"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8">
    <w:name w:val="font91"/>
    <w:basedOn w:val="3"/>
    <w:qFormat/>
    <w:uiPriority w:val="0"/>
    <w:rPr>
      <w:rFonts w:hint="eastAsia" w:ascii="宋体" w:hAnsi="宋体" w:eastAsia="宋体" w:cs="宋体"/>
      <w:color w:val="FF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2026-04-08T08:14:00Z</dcterms:created>
  <dc:creator>Administrator</dc:creator>
  <cp:lastModifiedBy>邓思建</cp:lastModifiedBy>
  <dcterms:modified xsi:type="dcterms:W3CDTF">2026-04-13T00:30:55Z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2B25A4965CD54C5FB38407CCF80055E8</vt:lpwstr>
  </property>
</Properties>
</file>