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以下所有超声要求质保期不低于6年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一、腹部超声1台：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用途说明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用途：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用于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腹部、浅表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心脏、小器官、血管、儿科、其他等方面的临床诊断、科研教学、疑难病例会诊工作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配置最先进平台，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所有软件均具备持续升级能力，可以满足临床应用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；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1.2     要求参与机型为该厂家最高端机型，近三年内推出的最新机型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物理规格及人机交互要求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高分辨率彩色液晶显示器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≥23英寸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，高灵敏度防反光彩色触摸屏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≥12英寸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，支持手势操作控制，触摸屏角度可调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探头接口数量≥5个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全激活，互通互用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先进成像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技术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造影成像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技术</w:t>
      </w:r>
    </w:p>
    <w:p>
      <w:pPr>
        <w:widowControl/>
        <w:tabs>
          <w:tab w:val="left" w:pos="230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造影成像功能支持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但不限于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腹部探头、浅表探头、心脏探头、腔内探头、凸线双平面探头、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4D探头、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介入专用探头等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支持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高帧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频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造影成像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技术，支持≥2种造影剂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3.2支持微血管造影增强功能、造影混合成像、时间参量成像功能；具备造影定量分析功能，支持时间强度分析曲线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3.3支持超高分辨率造影成像技术，可显示出＜100um以下直径的微小血管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弹性成像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技术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应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力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式弹性成像，具有压力提示，具有压力补偿技术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支持应变、应变率和应变直方图的测量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3.5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剪切波弹性成像，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支持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不限于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凸阵探头、线阵探头</w:t>
      </w:r>
    </w:p>
    <w:p>
      <w:pPr>
        <w:widowControl/>
        <w:tabs>
          <w:tab w:val="left" w:pos="946"/>
        </w:tabs>
        <w:ind w:right="210" w:rightChars="100" w:firstLine="240" w:firstLine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3.6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支持高帧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频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剪切波弹性成像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3.7支持粘弹性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成像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技术，支持但不限于凸阵探头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血管成像技术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要求支持但不限于微血流成像技术，高分辨率血流成像技术，立体血流技术等高级血管成像相关技术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 xml:space="preserve">四    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要求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.1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探头类型：支持单晶体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或纯净波技术，支持矩阵探头技术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配置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 xml:space="preserve">:  </w:t>
      </w:r>
    </w:p>
    <w:p>
      <w:pPr>
        <w:widowControl/>
        <w:tabs>
          <w:tab w:val="left" w:pos="946"/>
        </w:tabs>
        <w:ind w:right="210" w:rightChars="100" w:firstLine="960" w:firstLineChars="4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单晶体或纯净波凸阵探头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1把</w:t>
      </w:r>
    </w:p>
    <w:p>
      <w:pPr>
        <w:widowControl/>
        <w:tabs>
          <w:tab w:val="left" w:pos="946"/>
        </w:tabs>
        <w:ind w:left="210" w:leftChars="100" w:right="210" w:rightChars="1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 xml:space="preserve">      单晶体或纯净波血管探头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1把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 xml:space="preserve">      </w:t>
      </w:r>
    </w:p>
    <w:p>
      <w:pPr>
        <w:widowControl/>
        <w:tabs>
          <w:tab w:val="left" w:pos="946"/>
        </w:tabs>
        <w:ind w:right="210" w:rightChars="100" w:firstLine="960" w:firstLineChars="4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微凸阵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1把</w:t>
      </w:r>
    </w:p>
    <w:p>
      <w:pPr>
        <w:widowControl/>
        <w:tabs>
          <w:tab w:val="left" w:pos="946"/>
        </w:tabs>
        <w:ind w:right="210" w:rightChars="100" w:firstLine="960" w:firstLineChars="400"/>
        <w:contextualSpacing/>
        <w:jc w:val="left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高频线阵探头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1把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二、腹部超声1台：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>、用途：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主要用于成人、儿科、腹部、血管、浅表小器官、肌骨、神经、泌尿、术中、介入等方面的临床诊断、科研教学、疑难病例会诊工作，具备持续升级能力，可以满足临床应用需求的拓展。</w:t>
      </w:r>
    </w:p>
    <w:p>
      <w:pPr>
        <w:snapToGrid w:val="0"/>
        <w:spacing w:line="380" w:lineRule="exact"/>
        <w:jc w:val="left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技术及功能参数要求</w:t>
      </w:r>
      <w:r>
        <w:rPr>
          <w:rFonts w:hint="eastAsia" w:ascii="宋体" w:hAnsi="宋体" w:eastAsia="宋体" w:cs="宋体"/>
          <w:b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※1、配置要求：主机1套、凸阵探头1把、线阵探头1把、超高频线阵探头1把、微凸阵探头1把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2、具备高分辨率医用液晶监视器≥23英寸，分辨率1920x1080，广视角、高对比度动态显示图像，监视器自由臂可任意角度移动，大屏幕彩色液晶触摸控制屏≥10英寸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3、具备全程实时连续动态聚焦技术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4、具备组织谐波成像功能，≥3种不同方式的组织谐波成像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5、具备图像一键优化技术，可以一键快速优化二维图像、彩色图像、彩色取样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框位置、频谱图像、频谱取样门大小、取样门位置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6、具备自适应成像技术，智能化解析滤波技术，抑制图像斑点噪声，可分级调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节≥8级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7、具备自动声速校正技术，自动匹配最佳成像声速，并将具体声速数值在屏幕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上显示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8、具备二维立体血流成像技术，通过对二维彩色多普勒进行立体渲染，增强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血流边界的显示及可视化效果，可以与彩色血流、彩色能量、高分辨率血流、超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精微血流联合使用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Hlk18836250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9、具备高分辨率血流成像技术，高空间分辨率和时间分辨率显示血流信息，具备方向性显示，可进行频谱测量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10、具备超精微血流成像技术，滤除组织运动伪像，以与信号强度相关的颜色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显示血流图像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11、具备实时组织弹性成像功能：具有应变比值定量分析，可进行任意两个区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域间应变比的计算，具备应变曲线，应变平均值的时间变化可实时显示于图形上，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具备自动选帧功能，可自动提取稳定压力下的最佳图像，自动应变比值定量分析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功能，点击病灶部位即可自动取样病灶和脂肪层ROI，并进行应变比值测量。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▲12、实时组织弹性成像功能包括且不限于支持凸阵、线阵、腔内探头、双平面探头、360环扫探头、腹腔镜等探头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▲13、具备针对弥漫性病变分级定量功能， 弥散定量诊断参数≥11个，具备应变直方图显示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14、具备剪切波</w:t>
      </w:r>
      <w:bookmarkStart w:id="1" w:name="_Hlk19016214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弹性成像功能：</w:t>
      </w:r>
      <w:bookmarkEnd w:id="1"/>
      <w:bookmarkStart w:id="2" w:name="_Hlk19016223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测量值可以两种显示杨氏模量（KPa）、剪切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波速度（m/s），同时显示四分位间距。具备质控指数，提高测量准确性及重复性</w:t>
      </w:r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具有剪切波速度分布直方图，外部输出测量数据可用CSV文件格式。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▲15、测量Vs的同时，可进行脂肪衰减系数测量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16、具备多模态弹性成像功能：具备多种肝脏状态的定量指标，支持在同一切面下同时进行应变式弹性成像和剪切波实时双幅显示；具备多种肝脏状态的定量指标，可提供肝纤维化指数、炎症指数、声衰减指数等，进行精准的定量评估；具备精细化操作质控指标，可提示组织应变方向，确保测量数据的准确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17、具备测量和分析软件： 一般测量、多普勒血流测量及分析、外周血管血流测量与分析、髋关节角度测量与分析（可显示基于Graf分布的髋臼类型）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18、报告功能：可以调取既往测量报告，历史检查数据可在报告中分开显示，用户自定义估测公式：每一种应用可以设定≥30个公式，测量结果的字号可更改≥3种选择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19、主机硬盘≥1TB，电影回放单元≥63500帧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20、系统数字化通道≥7,072,000；系统动态范围≥320dB，系统具有可任意互换电子探头接口≥6个（可至少激活4个）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21、TGC时间增益补偿≥8段，LGC侧向增益补偿≥8段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▲22、显示位置调整：线阵扫描感兴趣区的图像范围-30°～+30°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23、取样容积大小及位置范围：宽度0.5mm至20mm逐段可调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24、图像管理与记录装置：超声图像存档与病案管理</w:t>
      </w:r>
      <w:bookmarkStart w:id="3" w:name="_Hlk19026535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；内置DICOM 3.0标准输出接口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25、凸阵探头1只，主要用于常规腹部检查，单晶体探头，频率范围最低≤1MHz，最高≥6MHz，扫描角度≥70°，全视野，18cm深，帧速率≥62帧/秒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▲26、微凸阵探头1只，主要用于小儿腹部、新生儿颅脑 、颈部血管及术中扫查，要求频率范围最低≤4MHz，最高≥8MHz，扫描角度≥80°，头端曲率半径≤21R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27、线阵探头1只，适用于乳腺、甲状腺、颈部及外周血管的扫查，要求频率范围最低≤2MHz，最高≥12MHz，扫描宽度≥38mm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left="0" w:firstLine="0" w:firstLineChars="0"/>
        <w:jc w:val="left"/>
        <w:textAlignment w:val="auto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※28、超高频线阵探头1只，主要用于乳腺、甲状腺、肌骨以及浅表小器官扫查。要求频率范围最低≤5MHz，最高≥18MHz，扫描宽度≥38mm，探头头端有刻度标尺，通过将病灶位置与探头刻度相关联，可用于术前定位。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jc w:val="center"/>
        <w:rPr>
          <w:rFonts w:hint="default" w:ascii="方正小标宋_GBK" w:hAnsi="方正小标宋_GBK" w:eastAsia="方正小标宋_GBK" w:cs="方正小标宋_GBK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28"/>
          <w:szCs w:val="28"/>
          <w:u w:val="none"/>
          <w:lang w:val="en-US" w:eastAsia="zh-CN"/>
        </w:rPr>
        <w:t>三、全身彩色多普勒超声1台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bidi w:val="0"/>
        <w:snapToGrid/>
        <w:spacing w:line="440" w:lineRule="exact"/>
        <w:ind w:right="0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用途: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440" w:lineRule="exact"/>
        <w:ind w:right="0" w:firstLineChars="200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超高端全身彩色多普勒超声诊断系统，主要用于腹部、心脏、血管、小器官、肌肉骨骼、神经、术中、弹性、造影及介入等方面的临床诊断和科研教学工作。具有世界最新平台，具备持续升级能力，可满足临床开展新技术应用的需求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，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要求参与机型为该厂家最高端机型，近三年内推出的最新机型。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bidi w:val="0"/>
        <w:snapToGrid/>
        <w:spacing w:line="440" w:lineRule="exact"/>
        <w:ind w:right="0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主要技术功能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1.≥24英寸全高清视频显示器，操作面板具备液晶触摸屏≥13.3 英寸，1920 x 1080 像素分辨率，可倾斜的角度为30°-60°，可进行高度调整及旋转。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※2.具备</w:t>
      </w:r>
      <w:r>
        <w:rPr>
          <w:rFonts w:hint="eastAsia" w:ascii="宋体" w:hAnsi="宋体" w:eastAsia="宋体" w:cs="宋体"/>
          <w:sz w:val="24"/>
          <w:szCs w:val="24"/>
        </w:rPr>
        <w:t>全聚焦相干成像，整个图像区域无焦点，支持所有探头及应用条件。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※3.支持</w:t>
      </w:r>
      <w:r>
        <w:rPr>
          <w:rFonts w:hint="eastAsia" w:ascii="宋体" w:hAnsi="宋体" w:eastAsia="宋体" w:cs="宋体"/>
          <w:sz w:val="24"/>
          <w:szCs w:val="24"/>
        </w:rPr>
        <w:t>通过数字化减影技术，有效减少大血管及微细血管结构的噪声，可用于周围血管、浅表组织及胎心检查等，并支持≥5级可调。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4.支持</w:t>
      </w:r>
      <w:r>
        <w:rPr>
          <w:rFonts w:hint="eastAsia" w:ascii="宋体" w:hAnsi="宋体" w:eastAsia="宋体" w:cs="宋体"/>
          <w:sz w:val="24"/>
          <w:szCs w:val="24"/>
        </w:rPr>
        <w:t>超声造影成像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功能</w:t>
      </w:r>
      <w:r>
        <w:rPr>
          <w:rFonts w:hint="eastAsia" w:ascii="宋体" w:hAnsi="宋体" w:eastAsia="宋体" w:cs="宋体"/>
          <w:sz w:val="24"/>
          <w:szCs w:val="24"/>
        </w:rPr>
        <w:t>，采用相干脉冲成像造影技术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 xml:space="preserve">发射和接收过程中采用精确的相位和振幅调制控制，利用所获取的造影剂非线性基波及非线性谐波信息进行造影成像。  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5.弹性成像技术：</w:t>
      </w:r>
      <w:r>
        <w:rPr>
          <w:rFonts w:hint="eastAsia" w:ascii="宋体" w:hAnsi="宋体" w:eastAsia="宋体" w:cs="宋体"/>
          <w:sz w:val="24"/>
          <w:szCs w:val="24"/>
        </w:rPr>
        <w:t>实时应变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式</w:t>
      </w:r>
      <w:r>
        <w:rPr>
          <w:rFonts w:hint="eastAsia" w:ascii="宋体" w:hAnsi="宋体" w:eastAsia="宋体" w:cs="宋体"/>
          <w:sz w:val="24"/>
          <w:szCs w:val="24"/>
        </w:rPr>
        <w:t>弹性成像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自动</w:t>
      </w:r>
      <w:r>
        <w:rPr>
          <w:rFonts w:hint="eastAsia" w:ascii="宋体" w:hAnsi="宋体" w:eastAsia="宋体" w:cs="宋体"/>
          <w:sz w:val="24"/>
          <w:szCs w:val="24"/>
        </w:rPr>
        <w:t>点式剪切波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弹性</w:t>
      </w:r>
      <w:r>
        <w:rPr>
          <w:rFonts w:hint="eastAsia" w:ascii="宋体" w:hAnsi="宋体" w:eastAsia="宋体" w:cs="宋体"/>
          <w:sz w:val="24"/>
          <w:szCs w:val="24"/>
        </w:rPr>
        <w:t>成像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二维剪切波弹性成像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※6.</w:t>
      </w:r>
      <w:r>
        <w:rPr>
          <w:rFonts w:hint="eastAsia" w:ascii="宋体" w:hAnsi="宋体" w:eastAsia="宋体" w:cs="宋体"/>
          <w:sz w:val="24"/>
          <w:szCs w:val="24"/>
        </w:rPr>
        <w:t>脂肪定量超声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技术: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1）基于背向散射和衰减系数，进行二次拟合运算，以%为单位。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2）显示测量选定感兴趣区域的组织，并计算超声衍生脂肪分数，以评估脂肪含量。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三、探头配置</w:t>
      </w:r>
    </w:p>
    <w:p>
      <w:pPr>
        <w:pStyle w:val="2"/>
        <w:keepNext w:val="0"/>
        <w:keepLines w:val="0"/>
        <w:pageBreakBefore w:val="0"/>
        <w:kinsoku/>
        <w:wordWrap/>
        <w:topLinePunct w:val="0"/>
        <w:bidi w:val="0"/>
        <w:snapToGrid/>
        <w:spacing w:after="0" w:line="440" w:lineRule="exact"/>
        <w:ind w:right="0" w:firstLine="0" w:firstLineChars="0"/>
        <w:jc w:val="left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探头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配置</w:t>
      </w:r>
      <w:r>
        <w:rPr>
          <w:rFonts w:hint="eastAsia" w:ascii="宋体" w:hAnsi="宋体" w:eastAsia="宋体" w:cs="宋体"/>
          <w:sz w:val="24"/>
          <w:szCs w:val="24"/>
        </w:rPr>
        <w:t>类型：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腹部探头</w:t>
      </w:r>
      <w:r>
        <w:rPr>
          <w:rFonts w:hint="eastAsia" w:ascii="宋体" w:hAnsi="宋体" w:eastAsia="宋体" w:cs="宋体"/>
          <w:sz w:val="24"/>
          <w:szCs w:val="24"/>
        </w:rPr>
        <w:t>、高频线阵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探头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成人</w:t>
      </w:r>
      <w:r>
        <w:rPr>
          <w:rFonts w:hint="eastAsia" w:ascii="宋体" w:hAnsi="宋体" w:eastAsia="宋体" w:cs="宋体"/>
          <w:sz w:val="24"/>
          <w:szCs w:val="24"/>
        </w:rPr>
        <w:t>心脏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探头</w:t>
      </w:r>
      <w:r>
        <w:rPr>
          <w:rFonts w:hint="eastAsia" w:ascii="宋体" w:hAnsi="宋体" w:eastAsia="宋体" w:cs="宋体"/>
          <w:sz w:val="24"/>
          <w:szCs w:val="24"/>
        </w:rPr>
        <w:t>、超高频线阵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探头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小微凸探头、小儿心脏探头。</w:t>
      </w:r>
    </w:p>
    <w:p>
      <w:pPr>
        <w:jc w:val="center"/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四、</w:t>
      </w:r>
      <w:bookmarkStart w:id="4" w:name="_GoBack"/>
      <w:bookmarkEnd w:id="4"/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心脏彩超1台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一、用途：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主要用于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成人及儿童心脏、腹部、浅表、经食道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等方面的临床诊断、科研教学、疑难病例会诊工作，所有软件均具备持续升级能力，可以满足临床应用需求的拓展。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-webkit-standard" w:hAnsi="-webkit-standard" w:eastAsia="宋体" w:cs="-webkit-standard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二、技术参数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要求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1.主机成像系统：操作面板具备液晶触摸屏≥12英寸；可通过手指滑动触摸屏进行翻页，触摸屏可以与主显示器实时同步显示动态图像。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2.二维灰阶成像参数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2.1探头规格：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所配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单晶体或纯净波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单晶体探头≥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把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2.2所配探头工作频率范围：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2.2.1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2.2.1.1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单晶体或纯净波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成人心脏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探头：成像频率≥1-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MHz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2.2.1.2儿童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心脏经食道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二维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探头：成像频率≥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MHz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2.2.1.3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单晶体或纯净波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儿童心脏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探头：成像频率≥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MHz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2.2.1.4儿童腹部探头：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MHz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2.2.1.5 浅表探头：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-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12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MHz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2.2.2扫描速率：相控阵,18cm深度时，帧速率≥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98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 帧/秒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3.彩色多普勒血流成像参数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3.1彩色显示角度：20-120°选择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3.2具备专业冠脉血流成像模式，可支持所有心脏成像探头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4.频谱多普勒成像参数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4.1最大测量速度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FF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4.1.1脉冲多普勒（PW）：1.6MHz，0°时，血流速度最大≥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m/s；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FF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4.1.2连续多普勒（CW）：1.8MHz，0°时，血流速度最大≥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m/s 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4.2最低测量速度≤2mm/s(非噪声信号)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4.3取样宽度：宽度≥1-16mm;分级可调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5.组织多普勒成像参数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5.1具备高帧频彩色和脉冲波组织多普勒成像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5.2专业TDI测量软件包，可进行组织速度、位移、应变、应变率等进行整体和节段定量分析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5.3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具备二维心功能定量技术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6.成像技术参数：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6.1超声造影成像参数，支持造影技术，</w:t>
      </w:r>
      <w:r>
        <w:rPr>
          <w:color w:val="auto"/>
          <w:spacing w:val="-1"/>
        </w:rPr>
        <w:t>支持心室、</w:t>
      </w:r>
      <w:r>
        <w:rPr>
          <w:color w:val="auto"/>
          <w:spacing w:val="-2"/>
        </w:rPr>
        <w:t>血管</w:t>
      </w:r>
      <w:r>
        <w:rPr>
          <w:rFonts w:hint="eastAsia"/>
          <w:color w:val="auto"/>
          <w:spacing w:val="-2"/>
          <w:lang w:eastAsia="zh-CN"/>
        </w:rPr>
        <w:t>、</w:t>
      </w:r>
      <w:r>
        <w:rPr>
          <w:color w:val="auto"/>
          <w:spacing w:val="-2"/>
        </w:rPr>
        <w:t>腹部</w:t>
      </w:r>
      <w:r>
        <w:rPr>
          <w:color w:val="auto"/>
          <w:spacing w:val="-1"/>
        </w:rPr>
        <w:t>造影成像</w:t>
      </w:r>
      <w:r>
        <w:rPr>
          <w:rFonts w:hint="eastAsia"/>
          <w:color w:val="auto"/>
          <w:spacing w:val="-1"/>
          <w:lang w:eastAsia="zh-CN"/>
        </w:rPr>
        <w:t>，</w:t>
      </w:r>
      <w:r>
        <w:rPr>
          <w:color w:val="auto"/>
          <w:spacing w:val="-1"/>
        </w:rPr>
        <w:t>支持心肌灌注造影成像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；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6.2实时智能旋转成像，实时三维探头可在不移动探头情况下可实现0－360度任意平面显像；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6.3实时任意多平面成像，实时任意多平面成像支持自动心脏功能定量分析；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-webkit-standard" w:hAnsi="-webkit-standard" w:eastAsia="宋体" w:cs="-webkit-standard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实时三维成像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功能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6.4.1实时三维灰阶成像和实时三维血流成像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6.4.2 实时三维全容积成像，且可以独立调节分辨率和帧频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6.4.3 实时三维缩放成像，专用成像预设模式，用于心脏瓣膜等结构成像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6.4.4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具有类似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透视心腔镜成像，显示心脏结构铸型，容积图像透明度可根据需求更改，支持深度光源成像，应用于所有心脏容积图像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6.4.5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具有类似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彩色心腔镜成像，彩色血流和透视模式联合使用，易评估实时三维血流空间状态，支持深度光源成像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6.4.6实时双容积视野成像，支持内面观和对面观，可显示同一心脏容积图像不同观察方向两个容积切面，支持实时和冻结状态下的经胸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及食道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三维图像显示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-webkit-standard" w:hAnsi="-webkit-standard" w:eastAsia="-webkit-standard" w:cs="-webkit-standard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7.测量及定量分析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7.1常规测量和分析（B型、M型、频谱多普勒、彩色多普勒）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7.1.1 一般常规测量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7.1.2 多普勒血流测量及分析软件包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7.1.3 专业心脏功能测量与分析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7.1.4 自动、实时多普勒频谱波形分析，在实时或者冻结模式下都可以使用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自动二维左心功能定量，依据选择的心脏切面自动描记感兴趣区，自动计算EF，ESV，EDV，最大体积，最小体积以及LVEF、PER、PRFR、AFF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7.3心脏自动应变定量：支持心脏常规二维、心脏造影成像等多种模式下使用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7.4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自动左室应变定量，全自动识别左心室切面并追踪，快速获得左心室整体应变值、左心室长径值、左心室18节段应变牛眼图和达峰时间牛眼图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7.5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自动左房应变定量，全自动识别追踪左心房切面，快速获取左心房储备功能、管道功能、收缩功能应变值及曲线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 xml:space="preserve">7.6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具有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自动右室应变定量，全自动识别追踪右心室切面，快速获取右心室四腔和游离壁整体应变值，同时得到右心室游离壁三个节段应变曲线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7.7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具备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自动心肌运动定量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分析，可在机智能分析心脏长轴和短轴图像，不依赖ECG可在机选择分析内、中、外三层心肌信息。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.8 具备对心脏二尖瓣和三尖瓣瓣环运动进行可视化定量分析，快速评估心脏整体功能。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7.9心脏实时三维自动定量分析，可对三维心脏图像进行自动识别，全自动计算左室、左房的三维径线、容积值及EF、SV等相关参数；提供自动的四腔、两腔、三腔二维切面，并可进行局部或整体的边界调节。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8、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连通要求：支持HDMI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DP/DVI/S端子等方式信号输出，支持DICOM 3.0数据传输并免费实现HIS/RIS/PACS连接。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※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9.所推荐产品为制造商心脏超声最高端型号且全新产品，生产日期为中标结果公告之日起前3个月内生产。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※三、配置清单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1.成人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维心脏探头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2.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儿童二维心脏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探头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3.经食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道儿童二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维心脏探头1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4.儿童腹部探头1支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5.浅表探头   1支</w:t>
      </w:r>
    </w:p>
    <w:p>
      <w:pPr>
        <w:pStyle w:val="3"/>
        <w:widowControl/>
        <w:spacing w:beforeAutospacing="0" w:after="0" w:afterAutospacing="0" w:line="324" w:lineRule="atLeast"/>
        <w:ind w:left="0" w:right="0" w:firstLine="36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.超声诊断仪系统主机 1台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  <w:lang w:val="en-US" w:eastAsia="zh-CN"/>
        </w:rPr>
        <w:t>含全身应用软件及心血管软件包）</w:t>
      </w:r>
    </w:p>
    <w:p>
      <w:pPr>
        <w:rPr>
          <w:rFonts w:hint="default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06BC"/>
    <w:rsid w:val="651C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2025-09-12T02:08:00Z</dcterms:created>
  <dc:creator>Administrator</dc:creator>
  <cp:lastModifiedBy>谯淞源</cp:lastModifiedBy>
  <dcterms:modified xsi:type="dcterms:W3CDTF">2025-09-12T02:18:34Z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