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A2FCE">
      <w:pPr>
        <w:spacing w:line="360" w:lineRule="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设备一</w:t>
      </w:r>
      <w:r>
        <w:rPr>
          <w:rFonts w:hint="eastAsia" w:asciiTheme="minorEastAsia" w:hAnsiTheme="minorEastAsia" w:cstheme="minorEastAsia"/>
          <w:b/>
          <w:bCs/>
          <w:sz w:val="24"/>
          <w:szCs w:val="24"/>
          <w:lang w:val="en-US" w:eastAsia="zh-CN"/>
        </w:rPr>
        <w:t>（1台）</w:t>
      </w:r>
      <w:r>
        <w:rPr>
          <w:rFonts w:hint="eastAsia" w:asciiTheme="minorEastAsia" w:hAnsiTheme="minorEastAsia" w:eastAsiaTheme="minorEastAsia" w:cstheme="minorEastAsia"/>
          <w:b/>
          <w:bCs/>
          <w:sz w:val="24"/>
          <w:szCs w:val="24"/>
          <w:lang w:val="en-US" w:eastAsia="zh-CN"/>
        </w:rPr>
        <w:t>：</w:t>
      </w:r>
    </w:p>
    <w:p w14:paraId="608A924D">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支持的患者类型：新生儿、儿童</w:t>
      </w:r>
      <w:r>
        <w:rPr>
          <w:rFonts w:hint="eastAsia" w:asciiTheme="minorEastAsia" w:hAnsiTheme="minorEastAsia" w:eastAsiaTheme="minorEastAsia" w:cstheme="minorEastAsia"/>
          <w:sz w:val="24"/>
          <w:szCs w:val="24"/>
          <w:lang w:eastAsia="zh-CN"/>
        </w:rPr>
        <w:t>。</w:t>
      </w:r>
    </w:p>
    <w:p w14:paraId="4FF8787F">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NO 输出浓度及步长：</w:t>
      </w:r>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0 ppm，步长为1 ppm。</w:t>
      </w:r>
    </w:p>
    <w:p w14:paraId="7FC901BD">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NO 输出浓度精准度：</w:t>
      </w:r>
      <w:r>
        <w:rPr>
          <w:rFonts w:hint="eastAsia" w:asciiTheme="minorEastAsia" w:hAnsiTheme="minorEastAsia" w:eastAsiaTheme="minorEastAsia" w:cstheme="minorEastAsia"/>
          <w:sz w:val="24"/>
          <w:szCs w:val="24"/>
          <w:lang w:val="en-US" w:eastAsia="zh-CN"/>
        </w:rPr>
        <w:t>±2ppm；或一氧化氮设置值的±20%，取大者。</w:t>
      </w:r>
    </w:p>
    <w:p w14:paraId="024F2BE8">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可监测的参数：NO（一氧化氮），NO2（二氧化氮）。</w:t>
      </w:r>
    </w:p>
    <w:p w14:paraId="656755D9">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NO 浓度监测范围及精准度：0ppm～</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00ppm，</w:t>
      </w:r>
      <w:r>
        <w:rPr>
          <w:rFonts w:hint="eastAsia" w:asciiTheme="minorEastAsia" w:hAnsiTheme="minorEastAsia" w:eastAsiaTheme="minorEastAsia" w:cstheme="minorEastAsia"/>
          <w:sz w:val="24"/>
          <w:szCs w:val="24"/>
          <w:lang w:val="en-US" w:eastAsia="zh-CN"/>
        </w:rPr>
        <w:t>小于等于20ppm范围内，±2ppm或一氧化氮实际读数的±20%，取大者；大于20ppm范围内，±5%F.S</w:t>
      </w:r>
      <w:r>
        <w:rPr>
          <w:rFonts w:hint="eastAsia" w:asciiTheme="minorEastAsia" w:hAnsiTheme="minorEastAsia" w:eastAsiaTheme="minorEastAsia" w:cstheme="minorEastAsia"/>
          <w:sz w:val="24"/>
          <w:szCs w:val="24"/>
        </w:rPr>
        <w:t>。</w:t>
      </w:r>
    </w:p>
    <w:p w14:paraId="639458C6">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NO2浓度监测范围及精准度:0～</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0ppm，</w:t>
      </w:r>
      <w:r>
        <w:rPr>
          <w:rFonts w:hint="eastAsia" w:asciiTheme="minorEastAsia" w:hAnsiTheme="minorEastAsia" w:eastAsiaTheme="minorEastAsia" w:cstheme="minorEastAsia"/>
          <w:sz w:val="24"/>
          <w:szCs w:val="24"/>
          <w:lang w:val="en-US" w:eastAsia="zh-CN"/>
        </w:rPr>
        <w:t>±5% F.S</w:t>
      </w:r>
      <w:r>
        <w:rPr>
          <w:rFonts w:hint="eastAsia" w:asciiTheme="minorEastAsia" w:hAnsiTheme="minorEastAsia" w:eastAsiaTheme="minorEastAsia" w:cstheme="minorEastAsia"/>
          <w:sz w:val="24"/>
          <w:szCs w:val="24"/>
        </w:rPr>
        <w:t>。</w:t>
      </w:r>
    </w:p>
    <w:p w14:paraId="71E4C70E">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NO</w:t>
      </w:r>
      <w:r>
        <w:rPr>
          <w:rFonts w:hint="eastAsia" w:asciiTheme="minorEastAsia" w:hAnsiTheme="minorEastAsia" w:eastAsiaTheme="minorEastAsia" w:cstheme="minorEastAsia"/>
          <w:sz w:val="24"/>
          <w:szCs w:val="24"/>
          <w:lang w:val="en-US" w:eastAsia="zh-CN"/>
        </w:rPr>
        <w:t>报警范围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报警上限 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100ppm；报警下限 0</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99ppm。</w:t>
      </w:r>
    </w:p>
    <w:p w14:paraId="223371A5">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NO</w:t>
      </w:r>
      <w:r>
        <w:rPr>
          <w:rFonts w:hint="eastAsia" w:asciiTheme="minorEastAsia" w:hAnsiTheme="minorEastAsia" w:eastAsiaTheme="minorEastAsia" w:cstheme="minorEastAsia"/>
          <w:sz w:val="24"/>
          <w:szCs w:val="24"/>
          <w:lang w:val="en-US" w:eastAsia="zh-CN"/>
        </w:rPr>
        <w:t>2报警范围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报警上限 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10ppm。</w:t>
      </w:r>
    </w:p>
    <w:p w14:paraId="2B28F4E5">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9.内置传感器</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气体流量传感器、气体压力传感器、气体浓度传感器。</w:t>
      </w:r>
    </w:p>
    <w:p w14:paraId="678B1421">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10.内部电池供电时间：90分钟及以上。</w:t>
      </w:r>
    </w:p>
    <w:p w14:paraId="6019ACD5">
      <w:pPr>
        <w:spacing w:line="360" w:lineRule="auto"/>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11.质保期不低于5</w:t>
      </w:r>
      <w:r>
        <w:rPr>
          <w:rFonts w:hint="eastAsia" w:asciiTheme="minorEastAsia" w:hAnsiTheme="minorEastAsia" w:cstheme="minorEastAsia"/>
          <w:sz w:val="24"/>
          <w:szCs w:val="24"/>
          <w:lang w:val="en-US" w:eastAsia="zh-CN"/>
        </w:rPr>
        <w:t>年。</w:t>
      </w:r>
    </w:p>
    <w:p w14:paraId="6C4F6C06">
      <w:pPr>
        <w:spacing w:line="360" w:lineRule="auto"/>
        <w:rPr>
          <w:rFonts w:hint="eastAsia" w:asciiTheme="minorEastAsia" w:hAnsiTheme="minorEastAsia" w:cstheme="minorEastAsia"/>
          <w:sz w:val="24"/>
          <w:szCs w:val="24"/>
          <w:lang w:val="en-US" w:eastAsia="zh-CN"/>
        </w:rPr>
      </w:pPr>
    </w:p>
    <w:p w14:paraId="2E019E81">
      <w:pPr>
        <w:spacing w:line="360" w:lineRule="auto"/>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设备二（1台）：</w:t>
      </w:r>
    </w:p>
    <w:p w14:paraId="64CB4B0D">
      <w:pPr>
        <w:spacing w:line="360" w:lineRule="auto"/>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 xml:space="preserve">1.治疗用一氧化氮(NO）气体来源：电化学催化还原法即时生成一氧化氮气体或从储气钢瓶中获得一氧化氮气体。NO浓度可直接调节ppm，无需通过调整NO流速设置ppm浓度。 </w:t>
      </w:r>
    </w:p>
    <w:p w14:paraId="5D6EBBAD">
      <w:pPr>
        <w:spacing w:line="360" w:lineRule="auto"/>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2.无需过滤器过滤，所使用的气体中不含有害气体（如NO2，O3等）及金属颗粒物。</w:t>
      </w:r>
    </w:p>
    <w:p w14:paraId="42516E0C">
      <w:pPr>
        <w:spacing w:line="360" w:lineRule="auto"/>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3.内置监测模块传感器，具备NO、NO2、O2 3种浓度监测参数。</w:t>
      </w:r>
    </w:p>
    <w:p w14:paraId="0F055237">
      <w:pPr>
        <w:spacing w:line="360" w:lineRule="auto"/>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4.NO 浓度监测范围：至少包含0ppm～100ppm。</w:t>
      </w:r>
    </w:p>
    <w:p w14:paraId="2CBCAD1C">
      <w:pPr>
        <w:spacing w:line="360" w:lineRule="auto"/>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5.NO 输出浓度范围：至少包含0ppm～80ppm，步长1ppm。</w:t>
      </w:r>
    </w:p>
    <w:p w14:paraId="0BEB3018">
      <w:pPr>
        <w:spacing w:line="360" w:lineRule="auto"/>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6.NO2浓度监测范围：至少包含0ppm～30ppm。</w:t>
      </w:r>
    </w:p>
    <w:p w14:paraId="6C1AF7CF">
      <w:pPr>
        <w:spacing w:line="360" w:lineRule="auto"/>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7.屏幕显示：彩色屏≥8英寸，可实时显示NO、NO2和O2的浓度。</w:t>
      </w:r>
    </w:p>
    <w:p w14:paraId="758161D6">
      <w:pPr>
        <w:spacing w:line="360" w:lineRule="auto"/>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8.设备采用纯度≥99%浓度的氮气（N2）作为载气，确保气体纯度避免空气中氧气对NO的氧化。</w:t>
      </w:r>
    </w:p>
    <w:p w14:paraId="7FCCE002">
      <w:pPr>
        <w:spacing w:line="360" w:lineRule="auto"/>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9.NO2浓度高报警限设置范围：1-5ppm。</w:t>
      </w:r>
    </w:p>
    <w:p w14:paraId="4A8C502F">
      <w:pPr>
        <w:spacing w:line="360" w:lineRule="auto"/>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10.设备可生成NO最高浓度≥3000ppm。</w:t>
      </w:r>
    </w:p>
    <w:p w14:paraId="0929A728">
      <w:pPr>
        <w:spacing w:line="360" w:lineRule="auto"/>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配置要求：</w:t>
      </w:r>
    </w:p>
    <w:p w14:paraId="080C1D75">
      <w:pPr>
        <w:spacing w:line="360" w:lineRule="auto"/>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一氧化氮治疗仪主机、台车、反应体或NO气瓶、流量传感器、流量传感器线缆、电源线、储水杯。</w:t>
      </w:r>
    </w:p>
    <w:p w14:paraId="51DE071B">
      <w:pPr>
        <w:spacing w:line="360" w:lineRule="auto"/>
        <w:rPr>
          <w:rFonts w:hint="default"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质保期不低于5年，终身</w:t>
      </w:r>
      <w:bookmarkStart w:id="0" w:name="_GoBack"/>
      <w:bookmarkEnd w:id="0"/>
      <w:r>
        <w:rPr>
          <w:rFonts w:hint="eastAsia" w:asciiTheme="minorEastAsia" w:hAnsiTheme="minorEastAsia" w:cstheme="minorEastAsia"/>
          <w:b w:val="0"/>
          <w:bCs w:val="0"/>
          <w:sz w:val="24"/>
          <w:szCs w:val="24"/>
          <w:lang w:val="en-US" w:eastAsia="zh-CN"/>
        </w:rPr>
        <w:t>维护。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B2D14"/>
    <w:rsid w:val="257E5807"/>
    <w:rsid w:val="436A1DFC"/>
    <w:rsid w:val="768E3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2026-03-19T08:25:00Z</dcterms:created>
  <dc:creator>Administrator</dc:creator>
  <cp:lastModifiedBy>谯淞源</cp:lastModifiedBy>
  <dcterms:modified xsi:type="dcterms:W3CDTF">2026-04-07T08:05:46Z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DCDF991A05A841808B6FFFCE2AEA2BFE_12</vt:lpwstr>
  </property>
</Properties>
</file>