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r>
        <w:rPr>
          <w:rFonts w:hint="eastAsia"/>
          <w:b/>
          <w:bCs/>
          <w:sz w:val="30"/>
          <w:szCs w:val="30"/>
        </w:rPr>
        <w:t>全自动酶免工作站吸头</w:t>
      </w:r>
      <w:bookmarkEnd w:id="0"/>
      <w:r>
        <w:rPr>
          <w:rFonts w:hint="eastAsia"/>
          <w:b/>
          <w:bCs/>
          <w:sz w:val="30"/>
          <w:szCs w:val="30"/>
        </w:rPr>
        <w:t>参数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一次性使用检验耗材，用于在自动化仪器吸取液体；与医院在用设备（Adcstation全自动酶免工作站）配套使用。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吸头型号：包含但不限于1000ul。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最小移液体积：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≤ 10 μl；10 μl加样准确度≤ ±5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10μl加样精密度≤± 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100μl加样准确度≤ ±2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100μl加样精密度≤± 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功能要求：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vertAlign w:val="baseline"/>
        </w:rPr>
        <w:t>加样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vertAlign w:val="baseline"/>
          <w:lang w:val="en-US" w:eastAsia="zh-CN"/>
        </w:rPr>
        <w:t>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vertAlign w:val="baseline"/>
        </w:rPr>
        <w:t>透明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vertAlign w:val="baseline"/>
          <w:lang w:val="en-US" w:eastAsia="zh-CN"/>
        </w:rPr>
        <w:t>可观察；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能识别凝块、加样量不足等情况；不得出现吸液标本后漏、滴液等情况。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23366"/>
    <w:multiLevelType w:val="singleLevel"/>
    <w:tmpl w:val="BC82336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D1488B"/>
    <w:rsid w:val="43C1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rFonts w:ascii="仿宋_GB2312" w:eastAsia="仿宋_GB2312"/>
      <w:kern w:val="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2026-02-03T07:07:00Z</dcterms:created>
  <dc:creator>Admin</dc:creator>
  <cp:lastModifiedBy>Administrator</cp:lastModifiedBy>
  <dcterms:modified xsi:type="dcterms:W3CDTF">2026-03-20T08:19:54Z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eyJoZGlkIjoiMjRjZWM3ZmU1NWMxZDcyYTZmMmJlNjZkYTFiMmMyNzciLCJ1c2VySWQiOiI1MjYxMTY1OTUifQ==</vt:lpwstr>
  </property>
  <property fmtid="{D5CDD505-2E9C-101B-9397-08002B2CF9AE}" pid="4" name="ICV">
    <vt:lpwstr>6ACAF10AFE7F4F3AA235F609A3381BB7</vt:lpwstr>
  </property>
</Properties>
</file>