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激光共聚焦显微镜探测器市场调研参数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扫描视野：≥25mm的大视野，适用于广域样本的观察。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扫描分辨率：≥8192×8192像素的扫描尺寸，能够在单张图像上实现高分辨率成像。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具备极快的采样速度，可以进行实时AI降噪，提升图像信噪比，特别适合活细胞快速高分辨成像。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采用低噪声探测器阵列进行点扫描共焦数据收集，提高信噪比，允许在较低的激发功率下成像，从而减少对标本的光毒性。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通过其空间阵列共聚焦探测器，实现了超低噪声和高灵敏度，进一步提升了共聚焦成像的潜能，分辨率≤100nm，提高了图像信噪比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具有25个检测单元，能够收集来自每个扫描点荧光信号的二维空间信息，适合弱样品和3D深度层扫，适用于各种复杂的样品成像需求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高速成像模式拍摄速度≥720fps（1024x16像素），能够完成大体积样品快速时间序列成像和大图拼接成像，同时将光毒性和光漂白最小化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8. 质保期≥3年（同时对3年质保期和5年质保期分别报价）。</w:t>
      </w:r>
      <w:bookmarkStart w:id="0" w:name="_GoBack"/>
      <w:bookmarkEnd w:id="0"/>
    </w:p>
    <w:p>
      <w:pPr>
        <w:rPr>
          <w:rFonts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59"/>
    <w:rsid w:val="000D1C09"/>
    <w:rsid w:val="000F0EDE"/>
    <w:rsid w:val="003C1959"/>
    <w:rsid w:val="00460951"/>
    <w:rsid w:val="00833D1F"/>
    <w:rsid w:val="00897D51"/>
    <w:rsid w:val="008C12A7"/>
    <w:rsid w:val="00A22100"/>
    <w:rsid w:val="00C37A16"/>
    <w:rsid w:val="00D33A33"/>
    <w:rsid w:val="0D9A1474"/>
    <w:rsid w:val="0FE40856"/>
    <w:rsid w:val="7E42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60" w:after="80" w:line="259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kern w:val="0"/>
      <w:sz w:val="40"/>
      <w:szCs w:val="40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 w:line="259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kern w:val="0"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104862" w:themeColor="accent1" w:themeShade="BF"/>
      <w:kern w:val="0"/>
      <w:sz w:val="28"/>
      <w:szCs w:val="28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104862" w:themeColor="accent1" w:themeShade="BF"/>
      <w:kern w:val="0"/>
      <w:sz w:val="22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104862" w:themeColor="accent1" w:themeShade="BF"/>
      <w:kern w:val="0"/>
      <w:sz w:val="22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0"/>
      <w:sz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0"/>
      <w:sz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line="259" w:lineRule="auto"/>
      <w:jc w:val="left"/>
      <w:outlineLvl w:val="7"/>
    </w:pPr>
    <w:rPr>
      <w:rFonts w:eastAsiaTheme="majorEastAsia" w:cstheme="majorBidi"/>
      <w:i/>
      <w:iCs/>
      <w:color w:val="262626" w:themeColor="text1" w:themeTint="D9"/>
      <w:kern w:val="0"/>
      <w:sz w:val="22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line="259" w:lineRule="auto"/>
      <w:jc w:val="left"/>
      <w:outlineLvl w:val="8"/>
    </w:pPr>
    <w:rPr>
      <w:rFonts w:eastAsiaTheme="majorEastAsia" w:cstheme="majorBidi"/>
      <w:color w:val="262626" w:themeColor="text1" w:themeTint="D9"/>
      <w:kern w:val="0"/>
      <w:sz w:val="22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320"/>
        <w:tab w:val="right" w:pos="8640"/>
      </w:tabs>
      <w:jc w:val="left"/>
    </w:pPr>
    <w:rPr>
      <w:kern w:val="0"/>
      <w:sz w:val="22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320"/>
        <w:tab w:val="right" w:pos="8640"/>
      </w:tabs>
      <w:jc w:val="left"/>
    </w:pPr>
    <w:rPr>
      <w:kern w:val="0"/>
      <w:sz w:val="22"/>
    </w:rPr>
  </w:style>
  <w:style w:type="paragraph" w:styleId="13">
    <w:name w:val="Subtitle"/>
    <w:basedOn w:val="1"/>
    <w:next w:val="1"/>
    <w:link w:val="30"/>
    <w:qFormat/>
    <w:uiPriority w:val="11"/>
    <w:p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qFormat/>
    <w:uiPriority w:val="10"/>
    <w:pPr>
      <w:spacing w:after="80"/>
      <w:contextualSpacing/>
      <w:jc w:val="left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customStyle="1" w:styleId="17">
    <w:name w:val="样式1"/>
    <w:basedOn w:val="15"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14:ligatures w14:val="none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8">
    <w:name w:val="三线表2"/>
    <w:basedOn w:val="15"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14:ligatures w14:val="none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9">
    <w:name w:val="三线表"/>
    <w:basedOn w:val="15"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14:ligatures w14:val="none"/>
    </w:rPr>
    <w:tblPr>
      <w:tblBorders>
        <w:top w:val="single" w:color="auto" w:sz="12" w:space="0"/>
        <w:bottom w:val="single" w:color="auto" w:sz="12" w:space="0"/>
      </w:tblBorders>
    </w:tblPr>
    <w:tblStylePr w:type="firstRow">
      <w:pPr>
        <w:jc w:val="both"/>
      </w:pPr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7 字符"/>
    <w:basedOn w:val="16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6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6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 w:line="259" w:lineRule="auto"/>
      <w:jc w:val="center"/>
    </w:pPr>
    <w:rPr>
      <w:i/>
      <w:iCs/>
      <w:color w:val="404040" w:themeColor="text1" w:themeTint="BF"/>
      <w:kern w:val="0"/>
      <w:sz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6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spacing w:after="160" w:line="259" w:lineRule="auto"/>
      <w:ind w:left="720"/>
      <w:contextualSpacing/>
      <w:jc w:val="left"/>
    </w:pPr>
    <w:rPr>
      <w:kern w:val="0"/>
      <w:sz w:val="22"/>
    </w:rPr>
  </w:style>
  <w:style w:type="character" w:customStyle="1" w:styleId="34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i/>
      <w:iCs/>
      <w:color w:val="104862" w:themeColor="accent1" w:themeShade="BF"/>
      <w:kern w:val="0"/>
      <w:sz w:val="22"/>
    </w:rPr>
  </w:style>
  <w:style w:type="character" w:customStyle="1" w:styleId="36">
    <w:name w:val="明显引用 字符"/>
    <w:basedOn w:val="16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6"/>
    <w:link w:val="12"/>
    <w:qFormat/>
    <w:uiPriority w:val="99"/>
  </w:style>
  <w:style w:type="character" w:customStyle="1" w:styleId="39">
    <w:name w:val="页脚 字符"/>
    <w:basedOn w:val="16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209</Characters>
  <Lines>7</Lines>
  <Paragraphs>8</Paragraphs>
  <TotalTime>0</TotalTime>
  <ScaleCrop>false</ScaleCrop>
  <LinksUpToDate>false</LinksUpToDate>
  <CharactersWithSpaces>392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2025-03-20T01:23:00Z</dcterms:created>
  <dc:creator>帅 赵</dc:creator>
  <cp:lastModifiedBy>谯淞源</cp:lastModifiedBy>
  <dcterms:modified xsi:type="dcterms:W3CDTF">2025-03-20T07:26:13Z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