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34669">
      <w:pPr>
        <w:numPr>
          <w:numId w:val="0"/>
        </w:numPr>
        <w:spacing w:line="360" w:lineRule="auto"/>
        <w:rPr>
          <w:rFonts w:hint="default" w:eastAsia="宋体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设备一（1台，凸阵）参数：</w:t>
      </w:r>
    </w:p>
    <w:p w14:paraId="354B6492">
      <w:pPr>
        <w:numPr>
          <w:numId w:val="0"/>
        </w:numPr>
        <w:spacing w:line="360" w:lineRule="auto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性能、技术参数</w:t>
      </w:r>
    </w:p>
    <w:p w14:paraId="059750A0">
      <w:pPr>
        <w:spacing w:line="360" w:lineRule="auto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1、用途：</w:t>
      </w:r>
      <w:r>
        <w:rPr>
          <w:rFonts w:ascii="宋体" w:hAnsi="宋体" w:cs="宋体"/>
          <w:sz w:val="22"/>
          <w:szCs w:val="22"/>
        </w:rPr>
        <w:t>胸腔、腹腔以及脏器穿刺引导</w:t>
      </w:r>
      <w:r>
        <w:rPr>
          <w:rFonts w:hint="eastAsia" w:ascii="宋体" w:hAnsi="宋体" w:cs="宋体"/>
          <w:sz w:val="22"/>
          <w:szCs w:val="22"/>
        </w:rPr>
        <w:t>和临床诊断</w:t>
      </w:r>
    </w:p>
    <w:p w14:paraId="5CA0663A">
      <w:pPr>
        <w:spacing w:line="312" w:lineRule="auto"/>
        <w:rPr>
          <w:rFonts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2、显示器：可</w:t>
      </w:r>
      <w:r>
        <w:rPr>
          <w:rFonts w:hint="eastAsia" w:ascii="宋体" w:hAnsi="宋体" w:cs="宋体"/>
          <w:color w:val="000000"/>
          <w:sz w:val="22"/>
          <w:szCs w:val="22"/>
        </w:rPr>
        <w:t>适配平板电脑或手机（至少包含安卓</w:t>
      </w:r>
      <w:r>
        <w:rPr>
          <w:rFonts w:hint="eastAsia" w:ascii="宋体" w:hAnsi="宋体" w:cs="宋体"/>
          <w:color w:val="000000"/>
          <w:sz w:val="24"/>
        </w:rPr>
        <w:t>或鸿蒙</w:t>
      </w:r>
      <w:r>
        <w:rPr>
          <w:rFonts w:hint="eastAsia" w:ascii="宋体" w:hAnsi="宋体" w:cs="宋体"/>
          <w:color w:val="000000"/>
          <w:sz w:val="22"/>
          <w:szCs w:val="22"/>
        </w:rPr>
        <w:t>系统）。</w:t>
      </w:r>
    </w:p>
    <w:p w14:paraId="7CA6BD81">
      <w:pPr>
        <w:spacing w:line="312" w:lineRule="auto"/>
        <w:rPr>
          <w:rFonts w:hint="eastAsia"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>3、支持即插即用，须内置电池；</w:t>
      </w:r>
    </w:p>
    <w:p w14:paraId="2CACDAD6">
      <w:pPr>
        <w:spacing w:line="312" w:lineRule="auto"/>
        <w:rPr>
          <w:rFonts w:hint="eastAsia"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>4、主机机身至少具有4个功能按键：冻结按键、三个自定义按键（自定义至少包含冻结/解冻、存储图像、深度或增益调节等功能等。</w:t>
      </w:r>
    </w:p>
    <w:p w14:paraId="6E4E6DDF">
      <w:pPr>
        <w:spacing w:line="312" w:lineRule="auto"/>
        <w:rPr>
          <w:rFonts w:hint="eastAsia"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>5、主机须为一体化设计，自带电池具有较长的使用时间；</w:t>
      </w:r>
    </w:p>
    <w:p w14:paraId="70AD0DF1">
      <w:pPr>
        <w:spacing w:line="312" w:lineRule="auto"/>
        <w:rPr>
          <w:rFonts w:hint="eastAsia"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>6、整机带缆线传输信号，减少时延。</w:t>
      </w:r>
    </w:p>
    <w:p w14:paraId="10861D1D">
      <w:pPr>
        <w:spacing w:line="312" w:lineRule="auto"/>
        <w:rPr>
          <w:rFonts w:hint="eastAsia"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>7、主机符合较高的防水标准，可使用浸泡液进行清洁与消毒。</w:t>
      </w:r>
    </w:p>
    <w:p w14:paraId="1D0E0223">
      <w:pPr>
        <w:spacing w:line="312" w:lineRule="auto"/>
        <w:rPr>
          <w:rFonts w:hint="eastAsia"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>8、须具备以下功能：具有全数字化二维灰阶成像单元、全数字化彩色多普勒单元、脉冲波多普勒模式以及多种引导线等功能；</w:t>
      </w:r>
    </w:p>
    <w:p w14:paraId="52CBEDFF">
      <w:pPr>
        <w:spacing w:line="312" w:lineRule="auto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9、</w:t>
      </w:r>
      <w:r>
        <w:rPr>
          <w:rFonts w:ascii="宋体" w:hAnsi="宋体" w:cs="宋体"/>
          <w:sz w:val="22"/>
          <w:szCs w:val="22"/>
        </w:rPr>
        <w:t>可配备可调穿刺架,须内置操作引导和Demo图；</w:t>
      </w:r>
    </w:p>
    <w:p w14:paraId="76A98E7D">
      <w:pPr>
        <w:spacing w:line="312" w:lineRule="auto"/>
        <w:rPr>
          <w:rFonts w:hint="eastAsia"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10、</w:t>
      </w:r>
      <w:r>
        <w:rPr>
          <w:rFonts w:hint="eastAsia" w:ascii="宋体" w:hAnsi="宋体" w:cs="宋体"/>
          <w:color w:val="000000"/>
          <w:sz w:val="22"/>
          <w:szCs w:val="22"/>
        </w:rPr>
        <w:t>探头频率：超宽频带、变频，频率范围，适用于胸腔、腹腔以及脏器穿刺引导；</w:t>
      </w:r>
    </w:p>
    <w:p w14:paraId="4F1C9EA4">
      <w:pPr>
        <w:spacing w:line="312" w:lineRule="auto"/>
        <w:rPr>
          <w:rFonts w:hint="eastAsia"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>11、须具有回调图像后测量功能、</w:t>
      </w:r>
      <w:r>
        <w:rPr>
          <w:rFonts w:ascii="宋体" w:hAnsi="宋体" w:cs="宋体"/>
          <w:color w:val="000000"/>
          <w:sz w:val="22"/>
          <w:szCs w:val="22"/>
        </w:rPr>
        <w:t>具备血管测量工具</w:t>
      </w:r>
      <w:r>
        <w:rPr>
          <w:rFonts w:hint="eastAsia" w:ascii="宋体" w:hAnsi="宋体" w:cs="宋体"/>
          <w:color w:val="000000"/>
          <w:sz w:val="22"/>
          <w:szCs w:val="22"/>
        </w:rPr>
        <w:t>，须具有预设检查模式，可调节多种参数。</w:t>
      </w:r>
    </w:p>
    <w:p w14:paraId="578DE3BE">
      <w:pPr>
        <w:spacing w:line="312" w:lineRule="auto"/>
        <w:rPr>
          <w:rFonts w:hint="eastAsia"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>12、具有较扫描深度、增益调节和横向增益</w:t>
      </w:r>
      <w:bookmarkStart w:id="0" w:name="_GoBack"/>
      <w:bookmarkEnd w:id="0"/>
      <w:r>
        <w:rPr>
          <w:rFonts w:hint="eastAsia" w:ascii="宋体" w:hAnsi="宋体" w:cs="宋体"/>
          <w:color w:val="000000"/>
          <w:sz w:val="22"/>
          <w:szCs w:val="22"/>
        </w:rPr>
        <w:t xml:space="preserve">。 </w:t>
      </w:r>
    </w:p>
    <w:p w14:paraId="2F422FED">
      <w:pPr>
        <w:spacing w:line="312" w:lineRule="auto"/>
        <w:rPr>
          <w:rFonts w:hint="eastAsia"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配置要求：</w:t>
      </w:r>
    </w:p>
    <w:p w14:paraId="464D10E6">
      <w:pPr>
        <w:spacing w:line="312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  主机及探头</w:t>
      </w:r>
      <w:r>
        <w:rPr>
          <w:rFonts w:hint="eastAsia" w:ascii="宋体" w:hAnsi="宋体" w:cs="宋体"/>
          <w:color w:val="000000"/>
          <w:sz w:val="24"/>
        </w:rPr>
        <w:tab/>
      </w:r>
      <w:r>
        <w:rPr>
          <w:rFonts w:hint="eastAsia" w:ascii="宋体" w:hAnsi="宋体" w:cs="宋体"/>
          <w:color w:val="000000"/>
          <w:sz w:val="24"/>
        </w:rPr>
        <w:t>1套</w:t>
      </w:r>
    </w:p>
    <w:p w14:paraId="5EFAEFBC">
      <w:pPr>
        <w:spacing w:line="312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  电源适配器</w:t>
      </w:r>
      <w:r>
        <w:rPr>
          <w:rFonts w:hint="eastAsia" w:ascii="宋体" w:hAnsi="宋体" w:cs="宋体"/>
          <w:color w:val="000000"/>
          <w:sz w:val="24"/>
        </w:rPr>
        <w:tab/>
      </w:r>
      <w:r>
        <w:rPr>
          <w:rFonts w:hint="eastAsia" w:ascii="宋体" w:hAnsi="宋体" w:cs="宋体"/>
          <w:color w:val="000000"/>
          <w:sz w:val="24"/>
        </w:rPr>
        <w:t>1套</w:t>
      </w:r>
    </w:p>
    <w:p w14:paraId="6A4B6D4D">
      <w:pPr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  平板电脑1套，屏幕≥10英寸，支持安卓或鸿蒙系统。</w:t>
      </w:r>
    </w:p>
    <w:p w14:paraId="1DBF96BA">
      <w:pPr>
        <w:rPr>
          <w:rFonts w:hint="eastAsia" w:ascii="宋体" w:hAnsi="宋体" w:cs="宋体"/>
          <w:color w:val="000000"/>
          <w:sz w:val="24"/>
        </w:rPr>
      </w:pPr>
    </w:p>
    <w:p w14:paraId="3A716452">
      <w:pP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设备二（1台，线阵）参数：</w:t>
      </w:r>
    </w:p>
    <w:p w14:paraId="30179FEC">
      <w:pPr>
        <w:spacing w:line="312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性能、技术参数</w:t>
      </w:r>
    </w:p>
    <w:p w14:paraId="54274214">
      <w:pPr>
        <w:spacing w:line="312" w:lineRule="auto"/>
        <w:rPr>
          <w:rFonts w:hint="eastAsia"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>1、用途：浅表组织、小器官、外周血管穿刺和临床诊断</w:t>
      </w:r>
    </w:p>
    <w:p w14:paraId="4D6B53C6">
      <w:pPr>
        <w:spacing w:line="312" w:lineRule="auto"/>
        <w:rPr>
          <w:rFonts w:hint="eastAsia"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>2、显示器：可通过数据线连接不同品牌平板或手机（至少包含安卓</w:t>
      </w:r>
      <w:r>
        <w:rPr>
          <w:rFonts w:hint="eastAsia" w:ascii="宋体" w:hAnsi="宋体" w:cs="宋体"/>
          <w:color w:val="000000"/>
          <w:sz w:val="24"/>
        </w:rPr>
        <w:t>或鸿蒙</w:t>
      </w:r>
      <w:r>
        <w:rPr>
          <w:rFonts w:hint="eastAsia" w:ascii="宋体" w:hAnsi="宋体" w:cs="宋体"/>
          <w:color w:val="000000"/>
          <w:sz w:val="22"/>
          <w:szCs w:val="22"/>
        </w:rPr>
        <w:t>系统）；</w:t>
      </w:r>
    </w:p>
    <w:p w14:paraId="76F08240">
      <w:pPr>
        <w:spacing w:line="312" w:lineRule="auto"/>
        <w:rPr>
          <w:rFonts w:hint="eastAsia"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>3、支持即插即用，须内置电池；</w:t>
      </w:r>
    </w:p>
    <w:p w14:paraId="54E522C6">
      <w:pPr>
        <w:spacing w:line="312" w:lineRule="auto"/>
        <w:rPr>
          <w:rFonts w:hint="eastAsia"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>4、主机机身至少具有4个功能按键：冻结按键、三个自定义按键（自定义至少包含冻结/解冻、存储图像、深度或增益调节等功能等。</w:t>
      </w:r>
    </w:p>
    <w:p w14:paraId="29EF3EF2">
      <w:pPr>
        <w:spacing w:line="312" w:lineRule="auto"/>
        <w:rPr>
          <w:rFonts w:hint="eastAsia"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>5、主机须为一体化设计，自带电池具有较长的使用时间；</w:t>
      </w:r>
    </w:p>
    <w:p w14:paraId="6EF4A9BB">
      <w:pPr>
        <w:spacing w:line="312" w:lineRule="auto"/>
        <w:rPr>
          <w:rFonts w:hint="eastAsia"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>6、整机带缆线传输信号，减少时延。</w:t>
      </w:r>
    </w:p>
    <w:p w14:paraId="53E9A524">
      <w:pPr>
        <w:spacing w:line="312" w:lineRule="auto"/>
        <w:rPr>
          <w:rFonts w:hint="eastAsia"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>7、主机符合较高的防水标准，可使用浸泡液进行清洁与消毒。</w:t>
      </w:r>
    </w:p>
    <w:p w14:paraId="458EB574">
      <w:pPr>
        <w:spacing w:line="312" w:lineRule="auto"/>
        <w:rPr>
          <w:rFonts w:hint="eastAsia"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>8、须具备以下功能：具有全数字化二维灰阶成像单元、全数字化彩色多普勒单元、脉冲波多普勒模式以及多种引导线等功能；</w:t>
      </w:r>
    </w:p>
    <w:p w14:paraId="4D4650B1">
      <w:pPr>
        <w:spacing w:line="312" w:lineRule="auto"/>
        <w:rPr>
          <w:rFonts w:hint="eastAsia"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>9、可配备可调穿刺架,须内置操作引导和Demo图；</w:t>
      </w:r>
    </w:p>
    <w:p w14:paraId="43802ED9">
      <w:pPr>
        <w:spacing w:line="312" w:lineRule="auto"/>
        <w:rPr>
          <w:rFonts w:hint="eastAsia"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>10、探头频率：超宽频带、变频，频率范围包括较高频率，用于浅表血管或组织穿刺；</w:t>
      </w:r>
    </w:p>
    <w:p w14:paraId="2FB9F3F9">
      <w:pPr>
        <w:spacing w:line="312" w:lineRule="auto"/>
        <w:rPr>
          <w:rFonts w:hint="eastAsia"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>11、须具有回调图像后测量功能、</w:t>
      </w:r>
      <w:r>
        <w:rPr>
          <w:rFonts w:ascii="宋体" w:hAnsi="宋体" w:cs="宋体"/>
          <w:color w:val="000000"/>
          <w:sz w:val="22"/>
          <w:szCs w:val="22"/>
        </w:rPr>
        <w:t>具备血管测量工具</w:t>
      </w:r>
      <w:r>
        <w:rPr>
          <w:rFonts w:hint="eastAsia" w:ascii="宋体" w:hAnsi="宋体" w:cs="宋体"/>
          <w:color w:val="000000"/>
          <w:sz w:val="22"/>
          <w:szCs w:val="22"/>
        </w:rPr>
        <w:t>，须具有预设检查模式，可调节多种参数。</w:t>
      </w:r>
    </w:p>
    <w:p w14:paraId="08470F19">
      <w:pPr>
        <w:spacing w:line="312" w:lineRule="auto"/>
        <w:rPr>
          <w:rFonts w:hint="eastAsia"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 xml:space="preserve">12、具有较扫描深度、增益调节和横向增益。 </w:t>
      </w:r>
    </w:p>
    <w:p w14:paraId="71FF9D53">
      <w:pPr>
        <w:spacing w:line="312" w:lineRule="auto"/>
        <w:rPr>
          <w:rFonts w:hint="eastAsia"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二、配置要求：</w:t>
      </w:r>
    </w:p>
    <w:p w14:paraId="04CC933A">
      <w:pPr>
        <w:spacing w:line="312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  主机及探头</w:t>
      </w:r>
      <w:r>
        <w:rPr>
          <w:rFonts w:hint="eastAsia" w:ascii="宋体" w:hAnsi="宋体" w:cs="宋体"/>
          <w:color w:val="000000"/>
          <w:sz w:val="24"/>
        </w:rPr>
        <w:tab/>
      </w:r>
      <w:r>
        <w:rPr>
          <w:rFonts w:hint="eastAsia" w:ascii="宋体" w:hAnsi="宋体" w:cs="宋体"/>
          <w:color w:val="000000"/>
          <w:sz w:val="24"/>
        </w:rPr>
        <w:t>1套</w:t>
      </w:r>
    </w:p>
    <w:p w14:paraId="401FB52D">
      <w:pPr>
        <w:spacing w:line="312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  电源适配器</w:t>
      </w:r>
      <w:r>
        <w:rPr>
          <w:rFonts w:hint="eastAsia" w:ascii="宋体" w:hAnsi="宋体" w:cs="宋体"/>
          <w:color w:val="000000"/>
          <w:sz w:val="24"/>
        </w:rPr>
        <w:tab/>
      </w:r>
      <w:r>
        <w:rPr>
          <w:rFonts w:hint="eastAsia" w:ascii="宋体" w:hAnsi="宋体" w:cs="宋体"/>
          <w:color w:val="000000"/>
          <w:sz w:val="24"/>
        </w:rPr>
        <w:t>1套</w:t>
      </w:r>
    </w:p>
    <w:p w14:paraId="69035085">
      <w:pPr>
        <w:rPr>
          <w:rFonts w:hint="default" w:ascii="宋体" w:hAnsi="宋体" w:cs="宋体"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</w:rPr>
        <w:t>3  平板电脑1套，屏幕≥10英寸，支持安卓或鸿蒙系统。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05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2026-06-16T06:46:31Z</dcterms:created>
  <dc:creator>Administrator</dc:creator>
  <cp:lastModifiedBy>谯淞源</cp:lastModifiedBy>
  <dcterms:modified xsi:type="dcterms:W3CDTF">2026-06-16T06:48:24Z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2052-12.8.2.17838</vt:lpwstr>
  </property>
  <property fmtid="{D5CDD505-2E9C-101B-9397-08002B2CF9AE}" pid="3" name="ICV">
    <vt:lpwstr>98223307585040B3B29E4CA92408DDD6_12</vt:lpwstr>
  </property>
</Properties>
</file>