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CAAA0"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维保设备：</w:t>
      </w:r>
    </w:p>
    <w:p w14:paraId="2FD30511">
      <w:pPr>
        <w:pStyle w:val="2"/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迈瑞M10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2台</w:t>
      </w:r>
      <w:r>
        <w:rPr>
          <w:rFonts w:hint="eastAsia"/>
          <w:lang w:val="en-US" w:eastAsia="zh-CN"/>
        </w:rPr>
        <w:t xml:space="preserve">   设备启用时间：2022年1</w:t>
      </w:r>
      <w:r>
        <w:rPr>
          <w:rFonts w:hint="eastAsia"/>
          <w:u w:val="dotted"/>
          <w:lang w:val="en-US" w:eastAsia="zh-CN"/>
        </w:rPr>
        <w:t>0月及2022年7月</w:t>
      </w:r>
      <w:r>
        <w:rPr>
          <w:rFonts w:hint="eastAsia"/>
          <w:lang w:val="en-US" w:eastAsia="zh-CN"/>
        </w:rPr>
        <w:t xml:space="preserve"> </w:t>
      </w:r>
    </w:p>
    <w:p w14:paraId="0B33F5F1">
      <w:pPr>
        <w:pStyle w:val="2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迈瑞M9</w:t>
      </w:r>
      <w:r>
        <w:rPr>
          <w:rFonts w:hint="eastAsia"/>
          <w:lang w:val="en-US" w:eastAsia="zh-CN"/>
        </w:rPr>
        <w:t xml:space="preserve">  1台    设备启用时间：2019年12月</w:t>
      </w:r>
    </w:p>
    <w:p w14:paraId="567F8D6E">
      <w:pPr>
        <w:pStyle w:val="2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GE vivid iq</w:t>
      </w:r>
      <w:r>
        <w:rPr>
          <w:rFonts w:hint="eastAsia"/>
          <w:lang w:val="en-US" w:eastAsia="zh-CN"/>
        </w:rPr>
        <w:t xml:space="preserve">  1台   设备启用时间：2020年12月</w:t>
      </w:r>
      <w:bookmarkStart w:id="0" w:name="_GoBack"/>
      <w:bookmarkEnd w:id="0"/>
    </w:p>
    <w:p w14:paraId="6492A396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维保年限</w:t>
      </w:r>
      <w:r>
        <w:rPr>
          <w:rFonts w:hint="eastAsia"/>
          <w:lang w:val="en-US" w:eastAsia="zh-CN"/>
        </w:rPr>
        <w:t>：3年</w:t>
      </w:r>
    </w:p>
    <w:p w14:paraId="4B3FB38E">
      <w:pPr>
        <w:pStyle w:val="2"/>
        <w:spacing w:line="360" w:lineRule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维保要求：</w:t>
      </w:r>
    </w:p>
    <w:p w14:paraId="210E9EE5">
      <w:pPr>
        <w:numPr>
          <w:ilvl w:val="0"/>
          <w:numId w:val="2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一年至少4 次</w:t>
      </w:r>
      <w:r>
        <w:rPr>
          <w:rFonts w:hint="eastAsia"/>
          <w:lang w:val="en-US" w:eastAsia="zh-CN"/>
        </w:rPr>
        <w:t>保养</w:t>
      </w:r>
      <w:r>
        <w:rPr>
          <w:rFonts w:hint="default"/>
          <w:lang w:val="en-US" w:eastAsia="zh-CN"/>
        </w:rPr>
        <w:t>（每季度一次）；</w:t>
      </w:r>
    </w:p>
    <w:p w14:paraId="424AE2F4">
      <w:pPr>
        <w:numPr>
          <w:ilvl w:val="0"/>
          <w:numId w:val="2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维保期内免费维修维护，免费提供配件和服务，</w:t>
      </w:r>
      <w:r>
        <w:rPr>
          <w:rFonts w:hint="eastAsia"/>
          <w:lang w:val="en-US" w:eastAsia="zh-CN"/>
        </w:rPr>
        <w:t>保证所更换配件均为</w:t>
      </w:r>
      <w:r>
        <w:rPr>
          <w:rFonts w:hint="default"/>
          <w:lang w:val="en-US" w:eastAsia="zh-CN"/>
        </w:rPr>
        <w:t>原厂配件</w:t>
      </w:r>
      <w:r>
        <w:rPr>
          <w:rFonts w:hint="eastAsia"/>
          <w:lang w:val="en-US" w:eastAsia="zh-CN"/>
        </w:rPr>
        <w:t>；</w:t>
      </w:r>
    </w:p>
    <w:p w14:paraId="61300670">
      <w:pPr>
        <w:numPr>
          <w:ilvl w:val="0"/>
          <w:numId w:val="2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软件免费升级</w:t>
      </w:r>
      <w:r>
        <w:rPr>
          <w:rFonts w:hint="eastAsia"/>
          <w:lang w:val="en-US" w:eastAsia="zh-CN"/>
        </w:rPr>
        <w:t>；</w:t>
      </w:r>
    </w:p>
    <w:p w14:paraId="466BEE7F">
      <w:pPr>
        <w:numPr>
          <w:ilvl w:val="0"/>
          <w:numId w:val="2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设备开机率大于等于95%；</w:t>
      </w:r>
      <w:r>
        <w:rPr>
          <w:rFonts w:hint="default"/>
          <w:lang w:val="en-US" w:eastAsia="zh-CN"/>
        </w:rPr>
        <w:br w:type="textWrapping"/>
      </w:r>
      <w:r>
        <w:rPr>
          <w:rFonts w:hint="eastAsia"/>
          <w:lang w:val="en-US" w:eastAsia="zh-CN"/>
        </w:rPr>
        <w:t>5</w:t>
      </w:r>
      <w:r>
        <w:rPr>
          <w:rFonts w:hint="default"/>
          <w:lang w:val="en-US" w:eastAsia="zh-CN"/>
        </w:rPr>
        <w:t>、机器故障应2h内故障响应，</w:t>
      </w:r>
      <w:r>
        <w:rPr>
          <w:rFonts w:hint="eastAsia"/>
          <w:lang w:val="en-US" w:eastAsia="zh-CN"/>
        </w:rPr>
        <w:t>若需现场维修，</w:t>
      </w:r>
      <w:r>
        <w:rPr>
          <w:rFonts w:hint="default"/>
          <w:lang w:val="en-US" w:eastAsia="zh-CN"/>
        </w:rPr>
        <w:t>12 h内到达现场解决故障；</w:t>
      </w:r>
    </w:p>
    <w:p w14:paraId="35B86F80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</w:t>
      </w:r>
      <w:r>
        <w:rPr>
          <w:rFonts w:hint="default"/>
          <w:lang w:val="en-US" w:eastAsia="zh-CN"/>
        </w:rPr>
        <w:t>提供维修技术资料</w:t>
      </w:r>
      <w:r>
        <w:rPr>
          <w:rFonts w:hint="eastAsia"/>
          <w:lang w:val="en-US" w:eastAsia="zh-CN"/>
        </w:rPr>
        <w:t>；</w:t>
      </w:r>
    </w:p>
    <w:p w14:paraId="3024B717">
      <w:pPr>
        <w:pStyle w:val="2"/>
        <w:numPr>
          <w:ilvl w:val="0"/>
          <w:numId w:val="0"/>
        </w:numPr>
        <w:spacing w:line="360" w:lineRule="auto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7、维修工程师免费上门培训；</w:t>
      </w:r>
    </w:p>
    <w:p w14:paraId="22EC5D45">
      <w:pPr>
        <w:spacing w:line="360" w:lineRule="auto"/>
      </w:pPr>
      <w:r>
        <w:rPr>
          <w:rFonts w:hint="eastAsia"/>
          <w:lang w:val="en-US" w:eastAsia="zh-CN"/>
        </w:rPr>
        <w:t>8、</w:t>
      </w:r>
      <w:r>
        <w:rPr>
          <w:rFonts w:hint="default"/>
          <w:lang w:val="en-US" w:eastAsia="zh-CN"/>
        </w:rPr>
        <w:t>有西南地区本地化服务机构和服务人员证明并且能够提供证明材料（公司的营业证等复印件加盖公章）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F80DD7"/>
    <w:multiLevelType w:val="singleLevel"/>
    <w:tmpl w:val="F2F80DD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9B198F2"/>
    <w:multiLevelType w:val="singleLevel"/>
    <w:tmpl w:val="19B198F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301D61"/>
    <w:rsid w:val="31CC4642"/>
    <w:rsid w:val="5D31422E"/>
    <w:rsid w:val="68D4658B"/>
    <w:rsid w:val="68E5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2026-05-07T02:43:00Z</dcterms:created>
  <dc:creator>Administrator</dc:creator>
  <cp:lastModifiedBy>谯淞源</cp:lastModifiedBy>
  <dcterms:modified xsi:type="dcterms:W3CDTF">2026-05-11T00:48:55Z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C7E14A38FD9846E4A330BF2F28509C2C_12</vt:lpwstr>
  </property>
</Properties>
</file>