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DAF983">
      <w:pPr>
        <w:numPr>
          <w:ilvl w:val="0"/>
          <w:numId w:val="1"/>
        </w:numPr>
        <w:spacing w:line="360" w:lineRule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彩色多普勒超声系统 1台</w:t>
      </w:r>
    </w:p>
    <w:p w14:paraId="75749174">
      <w:pPr>
        <w:numPr>
          <w:ilvl w:val="0"/>
          <w:numId w:val="0"/>
        </w:num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 xml:space="preserve">1.显示器≥15.6英寸，分辨率:1920*1080，屏幕可独立主机调节，角度≥180°；触摸屏≥12.3英寸，支持带薄乳胶手套触摸，支持手势操作 </w:t>
      </w:r>
    </w:p>
    <w:p w14:paraId="4C1D6BA3">
      <w:pPr>
        <w:numPr>
          <w:ilvl w:val="0"/>
          <w:numId w:val="0"/>
        </w:num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2.主机内置探头接口1个，可扩展至4个互通互用全激活探头接口，主机内置≥1T硬盘</w:t>
      </w:r>
    </w:p>
    <w:p w14:paraId="35D61719">
      <w:pPr>
        <w:numPr>
          <w:ilvl w:val="0"/>
          <w:numId w:val="0"/>
        </w:num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3.具备高分辨率血流成像、显微血流成像、高帧率血流成像、立体血流成像技术；立体血流可与其他多种血流技术联合应用。</w:t>
      </w:r>
    </w:p>
    <w:p w14:paraId="6775C4A1">
      <w:pPr>
        <w:numPr>
          <w:ilvl w:val="0"/>
          <w:numId w:val="0"/>
        </w:num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4.具备二维灰阶成像单元、谐波成像单元、M型成像单元、彩色M型成像、曲线解剖M型、彩色多普勒成像、频谱多普勒成像、组织多普勒成像、扩展成像、斑点噪音抑制技术等</w:t>
      </w:r>
    </w:p>
    <w:p w14:paraId="7E32B59B">
      <w:pPr>
        <w:numPr>
          <w:ilvl w:val="0"/>
          <w:numId w:val="0"/>
        </w:num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5、支持胸腔积液自动测量、腹腔积液自动测量、胸膜线自动测量，自动B线检测（自动计算B线数量、B线评分、B线间距、弥漫占比）</w:t>
      </w:r>
    </w:p>
    <w:p w14:paraId="2310FAC1">
      <w:pPr>
        <w:numPr>
          <w:ilvl w:val="0"/>
          <w:numId w:val="0"/>
        </w:num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6、具备心脏二维自动测量、心脏频谱自动包络、自动速度时间积分测量、自动下腔静脉定量分析</w:t>
      </w:r>
    </w:p>
    <w:p w14:paraId="76087E7C">
      <w:pPr>
        <w:numPr>
          <w:ilvl w:val="0"/>
          <w:numId w:val="0"/>
        </w:num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7.具备心脏二维自动测量、心脏频谱自动包络、自动速度时间积分测量、自动下腔静脉定量分析</w:t>
      </w:r>
    </w:p>
    <w:p w14:paraId="1FC5ABF8">
      <w:pPr>
        <w:numPr>
          <w:ilvl w:val="0"/>
          <w:numId w:val="0"/>
        </w:num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8、肌骨自动标注，支持一键自动识别肌骨标准切面，并自动用不同的颜色和名称标注切面中的软组织、骨骼等组织结构，支持肩关节、腕关节；支持肌骨六大关节教学示意图显示</w:t>
      </w:r>
    </w:p>
    <w:p w14:paraId="43482D29">
      <w:pPr>
        <w:numPr>
          <w:ilvl w:val="0"/>
          <w:numId w:val="0"/>
        </w:num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9、探头自动唤醒，无需在触摸屏上点击即可切换探头</w:t>
      </w:r>
    </w:p>
    <w:p w14:paraId="17334238">
      <w:pPr>
        <w:numPr>
          <w:ilvl w:val="0"/>
          <w:numId w:val="0"/>
        </w:numPr>
        <w:spacing w:line="360" w:lineRule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10、主机可支持探头类型：凸阵探头、线阵探头、相控阵探头、腔内探头（具备腔内实时温控技术，温度值在显示器上体现）、双平面探头、腹腔镜探头、经食道探头、容积探头等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。</w:t>
      </w:r>
    </w:p>
    <w:p w14:paraId="1E8C7C82">
      <w:pPr>
        <w:numPr>
          <w:ilvl w:val="0"/>
          <w:numId w:val="0"/>
        </w:numPr>
        <w:spacing w:line="360" w:lineRule="auto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11、整机质保不低于5年</w:t>
      </w:r>
    </w:p>
    <w:p w14:paraId="4BCB4CDE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全数字掌上彩色多普勒超声诊断仪 2台</w:t>
      </w:r>
    </w:p>
    <w:p w14:paraId="3C4CA77B">
      <w:pPr>
        <w:numPr>
          <w:numId w:val="0"/>
        </w:numPr>
        <w:spacing w:line="360" w:lineRule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浅表 1台：</w:t>
      </w:r>
    </w:p>
    <w:p w14:paraId="305313FA">
      <w:pPr>
        <w:numPr>
          <w:numId w:val="0"/>
        </w:numPr>
        <w:spacing w:line="360" w:lineRule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（一）性能、技术参数</w:t>
      </w:r>
    </w:p>
    <w:p w14:paraId="646879F7">
      <w:pPr>
        <w:numPr>
          <w:numId w:val="0"/>
        </w:numPr>
        <w:spacing w:line="360" w:lineRule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1、用途：急诊、急救、床旁、麻醉、重症、浅表组织、小器官、外周血管等临床诊断；</w:t>
      </w:r>
    </w:p>
    <w:p w14:paraId="3331DF15">
      <w:pPr>
        <w:numPr>
          <w:numId w:val="0"/>
        </w:numPr>
        <w:spacing w:line="360" w:lineRule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2、显示器：可通过数据线连接不同品牌平板或手机（安卓系统）；</w:t>
      </w:r>
    </w:p>
    <w:p w14:paraId="0581524D">
      <w:pPr>
        <w:numPr>
          <w:numId w:val="0"/>
        </w:numPr>
        <w:spacing w:line="360" w:lineRule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3、支持即插即用，须内置电池；</w:t>
      </w:r>
    </w:p>
    <w:p w14:paraId="19AE3BA6">
      <w:pPr>
        <w:numPr>
          <w:numId w:val="0"/>
        </w:numPr>
        <w:spacing w:line="360" w:lineRule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4、具有省电模式，自动冻结进入待机状态，并且可以瞬间解冻启动进入系统；</w:t>
      </w:r>
    </w:p>
    <w:p w14:paraId="6E825365">
      <w:pPr>
        <w:numPr>
          <w:numId w:val="0"/>
        </w:numPr>
        <w:spacing w:line="360" w:lineRule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5、掌上彩超主机机身4个按键功能：一个冻结按键、三个自定义按键— “P”键（可自定义冻结/解冻和存储图像功能等≥7项）、“+/-”键（可自定义深度或增益调节等≥3项）；</w:t>
      </w:r>
    </w:p>
    <w:p w14:paraId="7E860DEA">
      <w:pPr>
        <w:numPr>
          <w:numId w:val="0"/>
        </w:numPr>
        <w:spacing w:line="360" w:lineRule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6、主机须为一体化设计，自带电池耗能低，纯电池状态下使用时间≥180min；</w:t>
      </w:r>
    </w:p>
    <w:p w14:paraId="6EB26BDD">
      <w:pPr>
        <w:numPr>
          <w:numId w:val="0"/>
        </w:numPr>
        <w:spacing w:line="360" w:lineRule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7、具有有线传输功能；</w:t>
      </w:r>
    </w:p>
    <w:p w14:paraId="6759FCBB">
      <w:pPr>
        <w:numPr>
          <w:numId w:val="0"/>
        </w:numPr>
        <w:spacing w:line="360" w:lineRule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8、掌上彩超本身符合IPX7标准，有效实现防水功能；</w:t>
      </w:r>
    </w:p>
    <w:p w14:paraId="655FF6FB">
      <w:pPr>
        <w:numPr>
          <w:numId w:val="0"/>
        </w:numPr>
        <w:spacing w:line="360" w:lineRule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9、探头位置正中心与探头侧面有穿刺线标记点，软件须自带正中与斜面穿刺引导线，让穿刺介入更加精准快速；</w:t>
      </w:r>
    </w:p>
    <w:p w14:paraId="5335B9CF">
      <w:pPr>
        <w:numPr>
          <w:numId w:val="0"/>
        </w:numPr>
        <w:spacing w:line="360" w:lineRule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10、具有全数字化二维灰阶成像单元、全数字化彩色多普勒单元、脉冲波多普勒模式（PW）、组织谐波成像(FHI)、AIO(一键优化)、穿刺引导、正中穿刺线、侧方穿刺线等功能；</w:t>
      </w:r>
    </w:p>
    <w:p w14:paraId="42970731">
      <w:pPr>
        <w:numPr>
          <w:numId w:val="0"/>
        </w:numPr>
        <w:spacing w:line="360" w:lineRule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11、须配备可调穿刺架,穿刺架引导角度≥3种；</w:t>
      </w:r>
    </w:p>
    <w:p w14:paraId="227663B8">
      <w:pPr>
        <w:numPr>
          <w:numId w:val="0"/>
        </w:numPr>
        <w:spacing w:line="360" w:lineRule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12、具有二维和频谱同屏测量功能；</w:t>
      </w:r>
    </w:p>
    <w:p w14:paraId="63A29D30">
      <w:pPr>
        <w:numPr>
          <w:numId w:val="0"/>
        </w:numPr>
        <w:spacing w:line="360" w:lineRule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13、病人信息可通过二维码扫描获取；</w:t>
      </w:r>
    </w:p>
    <w:p w14:paraId="69CF9FC8">
      <w:pPr>
        <w:numPr>
          <w:numId w:val="0"/>
        </w:numPr>
        <w:spacing w:line="360" w:lineRule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14、具有箭头标记功能，箭头的位置，可视可调；</w:t>
      </w:r>
    </w:p>
    <w:p w14:paraId="3D363F87">
      <w:pPr>
        <w:numPr>
          <w:numId w:val="0"/>
        </w:numPr>
        <w:spacing w:line="360" w:lineRule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15、能够手动输入注释，注释的位置，可视可调；</w:t>
      </w:r>
    </w:p>
    <w:p w14:paraId="34EC997B">
      <w:pPr>
        <w:numPr>
          <w:numId w:val="0"/>
        </w:numPr>
        <w:spacing w:line="360" w:lineRule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16、具有体位标记功能；</w:t>
      </w:r>
    </w:p>
    <w:p w14:paraId="0524671C">
      <w:pPr>
        <w:numPr>
          <w:numId w:val="0"/>
        </w:numPr>
        <w:spacing w:line="360" w:lineRule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17、能够实时存图、存电影，同屏显示；</w:t>
      </w:r>
    </w:p>
    <w:p w14:paraId="76855298">
      <w:pPr>
        <w:numPr>
          <w:numId w:val="0"/>
        </w:numPr>
        <w:spacing w:line="360" w:lineRule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18、具有病人信息管理系统，能够有效保护病人隐私；</w:t>
      </w:r>
    </w:p>
    <w:p w14:paraId="0F4A86CF">
      <w:pPr>
        <w:numPr>
          <w:numId w:val="0"/>
        </w:numPr>
        <w:spacing w:line="360" w:lineRule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19、须内置操作引导和Demo图，机器内部能提供标准的超声声像图；</w:t>
      </w:r>
    </w:p>
    <w:p w14:paraId="0C3FF1A8">
      <w:pPr>
        <w:numPr>
          <w:numId w:val="0"/>
        </w:numPr>
        <w:spacing w:line="360" w:lineRule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20、探头频率：超宽频带、变频，基波频率≥3 种，谐波频率≥3 种，基波频率范围 4.5-10.0MHZ，谐波频率范围7.0-12.0MHZ；</w:t>
      </w:r>
    </w:p>
    <w:p w14:paraId="25DDC87A">
      <w:pPr>
        <w:numPr>
          <w:numId w:val="0"/>
        </w:numPr>
        <w:spacing w:line="360" w:lineRule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21、具有回调图像后测量功能；</w:t>
      </w:r>
    </w:p>
    <w:p w14:paraId="7C9C422E">
      <w:pPr>
        <w:numPr>
          <w:numId w:val="0"/>
        </w:numPr>
        <w:spacing w:line="360" w:lineRule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22、血管测量包(IMT自动测量、距离狭窄比，面积狭窄比，加速度，自动包络)（提供证明图片）</w:t>
      </w:r>
    </w:p>
    <w:p w14:paraId="40C8DC0C">
      <w:pPr>
        <w:numPr>
          <w:numId w:val="0"/>
        </w:numPr>
        <w:spacing w:line="360" w:lineRule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23、二维灰阶显像：</w:t>
      </w:r>
    </w:p>
    <w:p w14:paraId="13BBB1C9">
      <w:pPr>
        <w:numPr>
          <w:numId w:val="0"/>
        </w:numPr>
        <w:spacing w:line="360" w:lineRule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23.1最大扫描深度：≥14.8cm；</w:t>
      </w:r>
    </w:p>
    <w:p w14:paraId="3316D48C">
      <w:pPr>
        <w:numPr>
          <w:numId w:val="0"/>
        </w:numPr>
        <w:spacing w:line="360" w:lineRule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23.2具有预设检查模式，可调节多种参数，针对不同的检查脏器，不同的医生增加预设条件,获得最佳化图像，减少操作时间；</w:t>
      </w:r>
    </w:p>
    <w:p w14:paraId="6BF5F201">
      <w:pPr>
        <w:numPr>
          <w:numId w:val="0"/>
        </w:numPr>
        <w:spacing w:line="360" w:lineRule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23.3增益调节：≥255，连续可调；横向增益：≥8段。</w:t>
      </w:r>
    </w:p>
    <w:p w14:paraId="1468D821">
      <w:pPr>
        <w:numPr>
          <w:numId w:val="0"/>
        </w:numPr>
        <w:spacing w:line="360" w:lineRule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（二）配置要求：</w:t>
      </w:r>
    </w:p>
    <w:p w14:paraId="65389EFB">
      <w:pPr>
        <w:numPr>
          <w:numId w:val="0"/>
        </w:numPr>
        <w:spacing w:line="360" w:lineRule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1  主机及探头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1套</w:t>
      </w:r>
    </w:p>
    <w:p w14:paraId="075D8A44">
      <w:pPr>
        <w:numPr>
          <w:numId w:val="0"/>
        </w:numPr>
        <w:spacing w:line="360" w:lineRule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2  EVA包装盒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1套</w:t>
      </w:r>
    </w:p>
    <w:p w14:paraId="43255740">
      <w:pPr>
        <w:numPr>
          <w:numId w:val="0"/>
        </w:numPr>
        <w:spacing w:line="360" w:lineRule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3  电源适配器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1套</w:t>
      </w:r>
    </w:p>
    <w:p w14:paraId="29011515">
      <w:pPr>
        <w:numPr>
          <w:numId w:val="0"/>
        </w:numPr>
        <w:spacing w:line="360" w:lineRule="auto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4  平板电脑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ab/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1套</w:t>
      </w:r>
    </w:p>
    <w:p w14:paraId="2CD0BFA2">
      <w:pPr>
        <w:numPr>
          <w:numId w:val="0"/>
        </w:numPr>
        <w:spacing w:line="360" w:lineRule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腹部1台：</w:t>
      </w:r>
    </w:p>
    <w:p w14:paraId="1E6BE0AB">
      <w:pPr>
        <w:numPr>
          <w:numId w:val="0"/>
        </w:numPr>
        <w:spacing w:line="360" w:lineRule="auto"/>
        <w:rPr>
          <w:rFonts w:hint="eastAsia"/>
          <w:b w:val="0"/>
          <w:bCs w:val="0"/>
          <w:sz w:val="24"/>
        </w:rPr>
      </w:pPr>
      <w:r>
        <w:rPr>
          <w:rFonts w:hint="eastAsia"/>
          <w:b w:val="0"/>
          <w:bCs w:val="0"/>
          <w:sz w:val="24"/>
          <w:lang w:eastAsia="zh-CN"/>
        </w:rPr>
        <w:t>（</w:t>
      </w:r>
      <w:r>
        <w:rPr>
          <w:rFonts w:hint="eastAsia"/>
          <w:b w:val="0"/>
          <w:bCs w:val="0"/>
          <w:sz w:val="24"/>
          <w:lang w:val="en-US" w:eastAsia="zh-CN"/>
        </w:rPr>
        <w:t>一</w:t>
      </w:r>
      <w:r>
        <w:rPr>
          <w:rFonts w:hint="eastAsia"/>
          <w:b w:val="0"/>
          <w:bCs w:val="0"/>
          <w:sz w:val="24"/>
          <w:lang w:eastAsia="zh-CN"/>
        </w:rPr>
        <w:t>）</w:t>
      </w:r>
      <w:r>
        <w:rPr>
          <w:rFonts w:hint="eastAsia"/>
          <w:b w:val="0"/>
          <w:bCs w:val="0"/>
          <w:sz w:val="24"/>
        </w:rPr>
        <w:t>性能、技术参数</w:t>
      </w:r>
    </w:p>
    <w:p w14:paraId="7442F2AE">
      <w:pPr>
        <w:spacing w:line="360" w:lineRule="auto"/>
        <w:rPr>
          <w:rFonts w:hint="eastAsia" w:ascii="宋体" w:hAnsi="宋体" w:cs="宋体" w:eastAsiaTheme="minorEastAsia"/>
          <w:sz w:val="22"/>
          <w:szCs w:val="22"/>
          <w:lang w:eastAsia="zh-CN"/>
        </w:rPr>
      </w:pPr>
      <w:r>
        <w:rPr>
          <w:rFonts w:hint="eastAsia" w:ascii="宋体" w:hAnsi="宋体" w:cs="宋体"/>
          <w:sz w:val="22"/>
          <w:szCs w:val="22"/>
          <w:lang w:val="en-US" w:eastAsia="zh-CN"/>
        </w:rPr>
        <w:t>1</w:t>
      </w:r>
      <w:r>
        <w:rPr>
          <w:rFonts w:hint="eastAsia" w:ascii="宋体" w:hAnsi="宋体" w:cs="宋体"/>
          <w:sz w:val="22"/>
          <w:szCs w:val="22"/>
        </w:rPr>
        <w:t>、用途：</w:t>
      </w:r>
      <w:r>
        <w:rPr>
          <w:rFonts w:hint="eastAsia" w:ascii="宋体" w:hAnsi="宋体" w:cs="宋体"/>
          <w:color w:val="000000"/>
          <w:sz w:val="22"/>
          <w:szCs w:val="22"/>
        </w:rPr>
        <w:t>腹部、急救、床旁、麻醉、重症、急诊</w:t>
      </w:r>
      <w:r>
        <w:rPr>
          <w:rFonts w:hint="eastAsia" w:ascii="宋体" w:hAnsi="宋体" w:cs="宋体"/>
          <w:sz w:val="22"/>
          <w:szCs w:val="22"/>
        </w:rPr>
        <w:t>等临床诊断</w:t>
      </w:r>
      <w:r>
        <w:rPr>
          <w:rFonts w:hint="eastAsia" w:ascii="宋体" w:hAnsi="宋体" w:cs="宋体"/>
          <w:sz w:val="22"/>
          <w:szCs w:val="22"/>
          <w:lang w:eastAsia="zh-CN"/>
        </w:rPr>
        <w:t>。</w:t>
      </w:r>
    </w:p>
    <w:p w14:paraId="179144B9">
      <w:pPr>
        <w:spacing w:line="312" w:lineRule="auto"/>
        <w:rPr>
          <w:rFonts w:ascii="宋体" w:hAnsi="宋体" w:cs="宋体"/>
          <w:color w:val="000000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  <w:lang w:val="en-US" w:eastAsia="zh-CN"/>
        </w:rPr>
        <w:t>2</w:t>
      </w:r>
      <w:r>
        <w:rPr>
          <w:rFonts w:hint="eastAsia" w:ascii="宋体" w:hAnsi="宋体" w:cs="宋体"/>
          <w:sz w:val="22"/>
          <w:szCs w:val="22"/>
        </w:rPr>
        <w:t>、显示器：可</w:t>
      </w:r>
      <w:r>
        <w:rPr>
          <w:rFonts w:hint="eastAsia" w:ascii="宋体" w:hAnsi="宋体" w:cs="宋体"/>
          <w:color w:val="000000"/>
          <w:sz w:val="22"/>
          <w:szCs w:val="22"/>
        </w:rPr>
        <w:t>适配平板电脑或手机。</w:t>
      </w:r>
    </w:p>
    <w:p w14:paraId="512B902E">
      <w:pPr>
        <w:spacing w:line="312" w:lineRule="auto"/>
        <w:rPr>
          <w:rFonts w:hint="eastAsia" w:ascii="宋体" w:hAnsi="宋体" w:cs="宋体"/>
          <w:color w:val="000000"/>
          <w:sz w:val="22"/>
          <w:szCs w:val="22"/>
        </w:rPr>
      </w:pPr>
      <w:r>
        <w:rPr>
          <w:rFonts w:hint="eastAsia" w:ascii="宋体" w:hAnsi="宋体" w:cs="宋体"/>
          <w:color w:val="000000"/>
          <w:sz w:val="22"/>
          <w:szCs w:val="22"/>
          <w:lang w:val="en-US" w:eastAsia="zh-CN"/>
        </w:rPr>
        <w:t>3</w:t>
      </w:r>
      <w:r>
        <w:rPr>
          <w:rFonts w:hint="eastAsia" w:ascii="宋体" w:hAnsi="宋体" w:cs="宋体"/>
          <w:color w:val="000000"/>
          <w:sz w:val="22"/>
          <w:szCs w:val="22"/>
        </w:rPr>
        <w:t>、掌上彩超主机支持即插即用，内置电池持续续航≥3小时。</w:t>
      </w:r>
      <w:r>
        <w:rPr>
          <w:rFonts w:hint="eastAsia" w:ascii="宋体" w:hAnsi="宋体" w:cs="宋体"/>
          <w:color w:val="000000"/>
          <w:sz w:val="22"/>
          <w:szCs w:val="22"/>
        </w:rPr>
        <w:tab/>
      </w:r>
    </w:p>
    <w:p w14:paraId="0E4388F3">
      <w:pPr>
        <w:spacing w:line="312" w:lineRule="auto"/>
        <w:ind w:left="-199" w:leftChars="-95" w:firstLine="220" w:firstLineChars="100"/>
        <w:rPr>
          <w:rFonts w:hint="eastAsia" w:ascii="宋体" w:hAnsi="宋体" w:cs="宋体" w:eastAsiaTheme="minorEastAsia"/>
          <w:sz w:val="22"/>
          <w:szCs w:val="22"/>
          <w:lang w:eastAsia="zh-CN"/>
        </w:rPr>
      </w:pPr>
      <w:r>
        <w:rPr>
          <w:rFonts w:hint="eastAsia" w:ascii="宋体" w:hAnsi="宋体" w:cs="宋体"/>
          <w:color w:val="000000"/>
          <w:sz w:val="22"/>
          <w:szCs w:val="22"/>
          <w:lang w:val="en-US" w:eastAsia="zh-CN"/>
        </w:rPr>
        <w:t>4</w:t>
      </w:r>
      <w:r>
        <w:rPr>
          <w:rFonts w:hint="eastAsia" w:ascii="宋体" w:hAnsi="宋体" w:cs="宋体"/>
          <w:color w:val="000000"/>
          <w:sz w:val="22"/>
          <w:szCs w:val="22"/>
        </w:rPr>
        <w:t>、掌上彩超主机机身含按键功能，一个冻结按键，至少三个</w:t>
      </w:r>
      <w:r>
        <w:rPr>
          <w:rFonts w:ascii="宋体" w:hAnsi="宋体" w:cs="宋体"/>
          <w:color w:val="000000"/>
          <w:sz w:val="22"/>
          <w:szCs w:val="22"/>
        </w:rPr>
        <w:t>自定义按键</w:t>
      </w:r>
      <w:r>
        <w:rPr>
          <w:rFonts w:hint="eastAsia" w:ascii="宋体" w:hAnsi="宋体" w:cs="宋体"/>
          <w:color w:val="000000"/>
          <w:sz w:val="22"/>
          <w:szCs w:val="22"/>
        </w:rPr>
        <w:t>：可自定义冻结，解冻，存储图像</w:t>
      </w:r>
      <w:r>
        <w:rPr>
          <w:rFonts w:hint="eastAsia" w:ascii="宋体" w:hAnsi="宋体" w:cs="宋体"/>
          <w:sz w:val="22"/>
          <w:szCs w:val="22"/>
        </w:rPr>
        <w:t>，深度，增益调节等≥10项功能</w:t>
      </w:r>
      <w:r>
        <w:rPr>
          <w:rFonts w:hint="eastAsia" w:ascii="宋体" w:hAnsi="宋体" w:cs="宋体"/>
          <w:sz w:val="22"/>
          <w:szCs w:val="22"/>
          <w:lang w:eastAsia="zh-CN"/>
        </w:rPr>
        <w:t>。</w:t>
      </w:r>
    </w:p>
    <w:p w14:paraId="0B4CD3C0">
      <w:pPr>
        <w:spacing w:line="312" w:lineRule="auto"/>
        <w:ind w:left="-199" w:leftChars="-95" w:firstLine="220" w:firstLineChars="100"/>
        <w:rPr>
          <w:rFonts w:hint="eastAsia" w:ascii="宋体" w:hAnsi="宋体" w:cs="宋体" w:eastAsiaTheme="minorEastAsia"/>
          <w:color w:val="000000"/>
          <w:sz w:val="22"/>
          <w:szCs w:val="22"/>
          <w:lang w:eastAsia="zh-CN"/>
        </w:rPr>
      </w:pPr>
      <w:r>
        <w:rPr>
          <w:rFonts w:hint="eastAsia" w:ascii="宋体" w:hAnsi="宋体" w:cs="宋体"/>
          <w:color w:val="000000"/>
          <w:sz w:val="22"/>
          <w:szCs w:val="22"/>
          <w:lang w:val="en-US" w:eastAsia="zh-CN"/>
        </w:rPr>
        <w:t>5</w:t>
      </w:r>
      <w:r>
        <w:rPr>
          <w:rFonts w:hint="eastAsia" w:ascii="宋体" w:hAnsi="宋体" w:cs="宋体"/>
          <w:color w:val="000000"/>
          <w:sz w:val="22"/>
          <w:szCs w:val="22"/>
        </w:rPr>
        <w:t>、掌上彩超本身符合IPX7标准，有效实现防水功能</w:t>
      </w:r>
      <w:r>
        <w:rPr>
          <w:rFonts w:hint="eastAsia" w:ascii="宋体" w:hAnsi="宋体" w:cs="宋体"/>
          <w:color w:val="000000"/>
          <w:sz w:val="22"/>
          <w:szCs w:val="22"/>
          <w:lang w:eastAsia="zh-CN"/>
        </w:rPr>
        <w:t>。</w:t>
      </w:r>
    </w:p>
    <w:p w14:paraId="1D870BFD">
      <w:pPr>
        <w:spacing w:line="312" w:lineRule="auto"/>
        <w:ind w:left="-199" w:leftChars="-95" w:firstLine="220" w:firstLineChars="100"/>
        <w:rPr>
          <w:rFonts w:hint="eastAsia" w:ascii="宋体" w:hAnsi="宋体" w:cs="宋体"/>
          <w:color w:val="000000"/>
          <w:sz w:val="22"/>
          <w:szCs w:val="22"/>
        </w:rPr>
      </w:pPr>
      <w:r>
        <w:rPr>
          <w:rFonts w:hint="eastAsia" w:ascii="宋体" w:hAnsi="宋体" w:cs="宋体"/>
          <w:color w:val="000000"/>
          <w:sz w:val="22"/>
          <w:szCs w:val="22"/>
          <w:lang w:val="en-US" w:eastAsia="zh-CN"/>
        </w:rPr>
        <w:t>6</w:t>
      </w:r>
      <w:r>
        <w:rPr>
          <w:rFonts w:hint="eastAsia" w:ascii="宋体" w:hAnsi="宋体" w:cs="宋体"/>
          <w:color w:val="000000"/>
          <w:sz w:val="22"/>
          <w:szCs w:val="22"/>
        </w:rPr>
        <w:t>、掌上彩超整机带缆线传输信号，传输更稳定，帧频不丢失。</w:t>
      </w:r>
    </w:p>
    <w:p w14:paraId="6E3D88D9">
      <w:pPr>
        <w:spacing w:line="312" w:lineRule="auto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  <w:lang w:val="en-US" w:eastAsia="zh-CN"/>
        </w:rPr>
        <w:t>7</w:t>
      </w:r>
      <w:r>
        <w:rPr>
          <w:rFonts w:hint="eastAsia" w:ascii="宋体" w:hAnsi="宋体" w:cs="宋体"/>
          <w:sz w:val="22"/>
          <w:szCs w:val="22"/>
        </w:rPr>
        <w:t>、可</w:t>
      </w:r>
      <w:r>
        <w:rPr>
          <w:rFonts w:hint="eastAsia" w:ascii="宋体" w:hAnsi="宋体" w:cs="宋体"/>
          <w:color w:val="000000"/>
          <w:sz w:val="22"/>
          <w:szCs w:val="22"/>
        </w:rPr>
        <w:t>手指触屏控制，分段增益调节、总增益调节、深度调节、焦点位置可随意调节、全屏放大缩小调节。</w:t>
      </w:r>
    </w:p>
    <w:p w14:paraId="1D1B25B3">
      <w:pPr>
        <w:spacing w:line="312" w:lineRule="auto"/>
        <w:rPr>
          <w:rFonts w:hint="eastAsia" w:ascii="宋体" w:hAnsi="宋体" w:cs="宋体" w:eastAsiaTheme="minorEastAsia"/>
          <w:sz w:val="22"/>
          <w:szCs w:val="22"/>
          <w:lang w:val="en-US" w:eastAsia="zh-CN"/>
        </w:rPr>
      </w:pPr>
      <w:r>
        <w:rPr>
          <w:rFonts w:hint="eastAsia" w:ascii="宋体" w:hAnsi="宋体" w:cs="宋体"/>
          <w:sz w:val="22"/>
          <w:szCs w:val="22"/>
          <w:lang w:val="en-US" w:eastAsia="zh-CN"/>
        </w:rPr>
        <w:t>8</w:t>
      </w:r>
      <w:r>
        <w:rPr>
          <w:rFonts w:hint="eastAsia" w:ascii="宋体" w:hAnsi="宋体" w:cs="宋体"/>
          <w:sz w:val="22"/>
          <w:szCs w:val="22"/>
        </w:rPr>
        <w:t>、全数字化彩色多普勒单元</w:t>
      </w:r>
      <w:r>
        <w:rPr>
          <w:rFonts w:hint="eastAsia" w:ascii="宋体" w:hAnsi="宋体" w:cs="宋体"/>
          <w:sz w:val="22"/>
          <w:szCs w:val="22"/>
          <w:lang w:eastAsia="zh-CN"/>
        </w:rPr>
        <w:t>。</w:t>
      </w:r>
    </w:p>
    <w:p w14:paraId="495F46EB">
      <w:pPr>
        <w:spacing w:line="312" w:lineRule="auto"/>
        <w:ind w:left="-199" w:leftChars="-95" w:firstLine="220" w:firstLineChars="100"/>
        <w:rPr>
          <w:rFonts w:hint="eastAsia" w:ascii="宋体" w:hAnsi="宋体" w:cs="宋体" w:eastAsiaTheme="minorEastAsia"/>
          <w:sz w:val="22"/>
          <w:szCs w:val="22"/>
          <w:lang w:eastAsia="zh-CN"/>
        </w:rPr>
      </w:pPr>
      <w:r>
        <w:rPr>
          <w:rFonts w:hint="eastAsia" w:ascii="宋体" w:hAnsi="宋体" w:cs="宋体"/>
          <w:sz w:val="22"/>
          <w:szCs w:val="22"/>
          <w:lang w:val="en-US" w:eastAsia="zh-CN"/>
        </w:rPr>
        <w:t>9</w:t>
      </w:r>
      <w:r>
        <w:rPr>
          <w:rFonts w:hint="eastAsia" w:ascii="宋体" w:hAnsi="宋体" w:cs="宋体"/>
          <w:sz w:val="22"/>
          <w:szCs w:val="22"/>
        </w:rPr>
        <w:t>、脉冲波多普勒模式（PW）</w:t>
      </w:r>
      <w:r>
        <w:rPr>
          <w:rFonts w:hint="eastAsia" w:ascii="宋体" w:hAnsi="宋体" w:cs="宋体"/>
          <w:sz w:val="22"/>
          <w:szCs w:val="22"/>
          <w:lang w:eastAsia="zh-CN"/>
        </w:rPr>
        <w:t>。</w:t>
      </w:r>
    </w:p>
    <w:p w14:paraId="792A3A47">
      <w:pPr>
        <w:spacing w:line="312" w:lineRule="auto"/>
        <w:rPr>
          <w:rFonts w:hint="eastAsia" w:ascii="宋体" w:hAnsi="宋体" w:cs="宋体" w:eastAsiaTheme="minorEastAsia"/>
          <w:sz w:val="22"/>
          <w:szCs w:val="22"/>
          <w:lang w:eastAsia="zh-CN"/>
        </w:rPr>
      </w:pPr>
      <w:r>
        <w:rPr>
          <w:rFonts w:hint="eastAsia" w:ascii="宋体" w:hAnsi="宋体" w:cs="宋体"/>
          <w:sz w:val="22"/>
          <w:szCs w:val="22"/>
          <w:lang w:val="en-US" w:eastAsia="zh-CN"/>
        </w:rPr>
        <w:t>10</w:t>
      </w:r>
      <w:r>
        <w:rPr>
          <w:rFonts w:hint="eastAsia" w:ascii="宋体" w:hAnsi="宋体" w:cs="宋体"/>
          <w:sz w:val="22"/>
          <w:szCs w:val="22"/>
        </w:rPr>
        <w:t>、组织谐波成像(FHI)</w:t>
      </w:r>
      <w:r>
        <w:rPr>
          <w:rFonts w:hint="eastAsia" w:ascii="宋体" w:hAnsi="宋体" w:cs="宋体"/>
          <w:sz w:val="22"/>
          <w:szCs w:val="22"/>
          <w:lang w:eastAsia="zh-CN"/>
        </w:rPr>
        <w:t>。</w:t>
      </w:r>
    </w:p>
    <w:p w14:paraId="033E7550">
      <w:pPr>
        <w:spacing w:line="312" w:lineRule="auto"/>
        <w:rPr>
          <w:rFonts w:hint="eastAsia" w:ascii="宋体" w:hAnsi="宋体" w:cs="宋体" w:eastAsiaTheme="minorEastAsia"/>
          <w:color w:val="000000"/>
          <w:sz w:val="22"/>
          <w:szCs w:val="22"/>
          <w:lang w:eastAsia="zh-CN"/>
        </w:rPr>
      </w:pPr>
      <w:r>
        <w:rPr>
          <w:rFonts w:hint="eastAsia" w:ascii="宋体" w:hAnsi="宋体" w:cs="宋体"/>
          <w:sz w:val="22"/>
          <w:szCs w:val="22"/>
        </w:rPr>
        <w:t>1</w:t>
      </w:r>
      <w:r>
        <w:rPr>
          <w:rFonts w:hint="eastAsia" w:ascii="宋体" w:hAnsi="宋体" w:cs="宋体"/>
          <w:sz w:val="22"/>
          <w:szCs w:val="22"/>
          <w:lang w:val="en-US" w:eastAsia="zh-CN"/>
        </w:rPr>
        <w:t>1</w:t>
      </w:r>
      <w:r>
        <w:rPr>
          <w:rFonts w:hint="eastAsia" w:ascii="宋体" w:hAnsi="宋体" w:cs="宋体"/>
          <w:sz w:val="22"/>
          <w:szCs w:val="22"/>
        </w:rPr>
        <w:t>、全数字化二维灰阶成像单元</w:t>
      </w:r>
      <w:r>
        <w:rPr>
          <w:rFonts w:hint="eastAsia" w:ascii="宋体" w:hAnsi="宋体" w:cs="宋体"/>
          <w:sz w:val="22"/>
          <w:szCs w:val="22"/>
          <w:lang w:eastAsia="zh-CN"/>
        </w:rPr>
        <w:t>。</w:t>
      </w:r>
    </w:p>
    <w:p w14:paraId="3DFD778D">
      <w:pPr>
        <w:spacing w:line="312" w:lineRule="auto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1</w:t>
      </w:r>
      <w:r>
        <w:rPr>
          <w:rFonts w:hint="eastAsia" w:ascii="宋体" w:hAnsi="宋体" w:cs="宋体"/>
          <w:sz w:val="22"/>
          <w:szCs w:val="22"/>
          <w:lang w:val="en-US" w:eastAsia="zh-CN"/>
        </w:rPr>
        <w:t>2</w:t>
      </w:r>
      <w:r>
        <w:rPr>
          <w:rFonts w:hint="eastAsia" w:ascii="宋体" w:hAnsi="宋体" w:cs="宋体"/>
          <w:sz w:val="22"/>
          <w:szCs w:val="22"/>
        </w:rPr>
        <w:t>、内置操作引导和Demo图，机器内部能提供标准的超声声像图。</w:t>
      </w:r>
    </w:p>
    <w:p w14:paraId="7692DE0E">
      <w:pPr>
        <w:spacing w:line="312" w:lineRule="auto"/>
        <w:rPr>
          <w:rFonts w:hint="eastAsia" w:ascii="宋体" w:hAnsi="宋体" w:cs="宋体" w:eastAsiaTheme="minorEastAsia"/>
          <w:sz w:val="22"/>
          <w:szCs w:val="22"/>
          <w:lang w:eastAsia="zh-CN"/>
        </w:rPr>
      </w:pPr>
      <w:r>
        <w:rPr>
          <w:rFonts w:hint="eastAsia" w:ascii="宋体" w:hAnsi="宋体" w:cs="宋体"/>
          <w:sz w:val="22"/>
          <w:szCs w:val="22"/>
        </w:rPr>
        <w:t>1</w:t>
      </w:r>
      <w:r>
        <w:rPr>
          <w:rFonts w:hint="eastAsia" w:ascii="宋体" w:hAnsi="宋体" w:cs="宋体"/>
          <w:sz w:val="22"/>
          <w:szCs w:val="22"/>
          <w:lang w:val="en-US" w:eastAsia="zh-CN"/>
        </w:rPr>
        <w:t>3</w:t>
      </w:r>
      <w:r>
        <w:rPr>
          <w:rFonts w:hint="eastAsia" w:ascii="宋体" w:hAnsi="宋体" w:cs="宋体"/>
          <w:sz w:val="22"/>
          <w:szCs w:val="22"/>
        </w:rPr>
        <w:t>、基波频率≥3 种，谐波频率≥3 种</w:t>
      </w:r>
      <w:r>
        <w:rPr>
          <w:rFonts w:hint="eastAsia" w:ascii="宋体" w:hAnsi="宋体" w:cs="宋体"/>
          <w:sz w:val="22"/>
          <w:szCs w:val="22"/>
          <w:lang w:eastAsia="zh-CN"/>
        </w:rPr>
        <w:t>。</w:t>
      </w:r>
    </w:p>
    <w:p w14:paraId="47714A39">
      <w:pPr>
        <w:spacing w:line="312" w:lineRule="auto"/>
        <w:rPr>
          <w:rFonts w:hint="eastAsia" w:ascii="宋体" w:hAnsi="宋体" w:cs="宋体" w:eastAsiaTheme="minorEastAsia"/>
          <w:sz w:val="22"/>
          <w:szCs w:val="22"/>
          <w:lang w:eastAsia="zh-CN"/>
        </w:rPr>
      </w:pPr>
      <w:r>
        <w:rPr>
          <w:rFonts w:hint="eastAsia" w:ascii="宋体" w:hAnsi="宋体" w:cs="宋体"/>
          <w:sz w:val="22"/>
          <w:szCs w:val="22"/>
        </w:rPr>
        <w:t>1</w:t>
      </w:r>
      <w:r>
        <w:rPr>
          <w:rFonts w:hint="eastAsia" w:ascii="宋体" w:hAnsi="宋体" w:cs="宋体"/>
          <w:sz w:val="22"/>
          <w:szCs w:val="22"/>
          <w:lang w:val="en-US" w:eastAsia="zh-CN"/>
        </w:rPr>
        <w:t>4</w:t>
      </w:r>
      <w:r>
        <w:rPr>
          <w:rFonts w:hint="eastAsia" w:ascii="宋体" w:hAnsi="宋体" w:cs="宋体"/>
          <w:sz w:val="22"/>
          <w:szCs w:val="22"/>
        </w:rPr>
        <w:t>、超宽频带探头：基波频率范围 2.0</w:t>
      </w:r>
      <w:r>
        <w:rPr>
          <w:rFonts w:ascii="宋体" w:hAnsi="宋体" w:cs="宋体"/>
          <w:sz w:val="22"/>
          <w:szCs w:val="22"/>
        </w:rPr>
        <w:t>-</w:t>
      </w:r>
      <w:r>
        <w:rPr>
          <w:rFonts w:hint="eastAsia" w:ascii="宋体" w:hAnsi="宋体" w:cs="宋体"/>
          <w:sz w:val="22"/>
          <w:szCs w:val="22"/>
        </w:rPr>
        <w:t xml:space="preserve">4.5MHZ，谐波频率范围3.0-5.0MHZ </w:t>
      </w:r>
      <w:r>
        <w:rPr>
          <w:rFonts w:hint="eastAsia" w:ascii="宋体" w:hAnsi="宋体" w:cs="宋体"/>
          <w:sz w:val="22"/>
          <w:szCs w:val="22"/>
          <w:lang w:eastAsia="zh-CN"/>
        </w:rPr>
        <w:t>。</w:t>
      </w:r>
    </w:p>
    <w:p w14:paraId="12415484">
      <w:pPr>
        <w:rPr>
          <w:rFonts w:hint="eastAsia" w:ascii="宋体" w:hAnsi="宋体" w:cs="宋体" w:eastAsiaTheme="minorEastAsia"/>
          <w:sz w:val="22"/>
          <w:szCs w:val="22"/>
          <w:lang w:eastAsia="zh-CN"/>
        </w:rPr>
      </w:pPr>
      <w:r>
        <w:rPr>
          <w:rFonts w:hint="eastAsia" w:ascii="宋体" w:hAnsi="宋体" w:cs="宋体"/>
          <w:sz w:val="22"/>
          <w:szCs w:val="22"/>
        </w:rPr>
        <w:t>1</w:t>
      </w:r>
      <w:r>
        <w:rPr>
          <w:rFonts w:hint="eastAsia" w:ascii="宋体" w:hAnsi="宋体" w:cs="宋体"/>
          <w:sz w:val="22"/>
          <w:szCs w:val="22"/>
          <w:lang w:val="en-US" w:eastAsia="zh-CN"/>
        </w:rPr>
        <w:t>5</w:t>
      </w:r>
      <w:r>
        <w:rPr>
          <w:rFonts w:hint="eastAsia" w:ascii="宋体" w:hAnsi="宋体" w:cs="宋体"/>
          <w:sz w:val="22"/>
          <w:szCs w:val="22"/>
        </w:rPr>
        <w:t>、腹部测量包：一般测量：距离、面积、周长等</w:t>
      </w:r>
      <w:r>
        <w:rPr>
          <w:rFonts w:hint="eastAsia" w:ascii="宋体" w:hAnsi="宋体" w:cs="宋体"/>
          <w:sz w:val="22"/>
          <w:szCs w:val="22"/>
          <w:lang w:eastAsia="zh-CN"/>
        </w:rPr>
        <w:t>。</w:t>
      </w:r>
    </w:p>
    <w:p w14:paraId="13B88DAD">
      <w:pPr>
        <w:spacing w:line="312" w:lineRule="auto"/>
        <w:ind w:left="40" w:leftChars="19"/>
        <w:rPr>
          <w:rFonts w:hint="eastAsia" w:ascii="宋体" w:hAnsi="宋体" w:cs="宋体" w:eastAsiaTheme="minorEastAsia"/>
          <w:sz w:val="22"/>
          <w:szCs w:val="22"/>
          <w:lang w:eastAsia="zh-CN"/>
        </w:rPr>
      </w:pPr>
      <w:r>
        <w:rPr>
          <w:rFonts w:hint="eastAsia" w:ascii="宋体" w:hAnsi="宋体" w:cs="宋体"/>
          <w:sz w:val="22"/>
          <w:szCs w:val="22"/>
        </w:rPr>
        <w:t>1</w:t>
      </w:r>
      <w:r>
        <w:rPr>
          <w:rFonts w:hint="eastAsia" w:ascii="宋体" w:hAnsi="宋体" w:cs="宋体"/>
          <w:sz w:val="22"/>
          <w:szCs w:val="22"/>
          <w:lang w:val="en-US" w:eastAsia="zh-CN"/>
        </w:rPr>
        <w:t>6</w:t>
      </w:r>
      <w:r>
        <w:rPr>
          <w:rFonts w:hint="eastAsia" w:ascii="宋体" w:hAnsi="宋体" w:cs="宋体"/>
          <w:sz w:val="22"/>
          <w:szCs w:val="22"/>
        </w:rPr>
        <w:t xml:space="preserve">  血管测量包：IMT自动测量、距离狭窄比、面积狭窄比、加速度、自动包络</w:t>
      </w:r>
      <w:r>
        <w:rPr>
          <w:rFonts w:hint="eastAsia" w:ascii="宋体" w:hAnsi="宋体" w:cs="宋体"/>
          <w:sz w:val="22"/>
          <w:szCs w:val="22"/>
          <w:lang w:eastAsia="zh-CN"/>
        </w:rPr>
        <w:t>。</w:t>
      </w:r>
    </w:p>
    <w:p w14:paraId="4BF9ED84">
      <w:pPr>
        <w:spacing w:line="360" w:lineRule="auto"/>
        <w:rPr>
          <w:rFonts w:hint="eastAsia" w:ascii="宋体" w:hAnsi="宋体" w:cs="宋体" w:eastAsiaTheme="minorEastAsia"/>
          <w:sz w:val="22"/>
          <w:szCs w:val="22"/>
          <w:lang w:eastAsia="zh-CN"/>
        </w:rPr>
      </w:pPr>
      <w:r>
        <w:rPr>
          <w:rFonts w:hint="eastAsia" w:ascii="宋体" w:hAnsi="宋体" w:cs="宋体"/>
          <w:sz w:val="22"/>
          <w:szCs w:val="22"/>
        </w:rPr>
        <w:t>1</w:t>
      </w:r>
      <w:r>
        <w:rPr>
          <w:rFonts w:hint="eastAsia" w:ascii="宋体" w:hAnsi="宋体" w:cs="宋体"/>
          <w:sz w:val="22"/>
          <w:szCs w:val="22"/>
          <w:lang w:val="en-US" w:eastAsia="zh-CN"/>
        </w:rPr>
        <w:t>7</w:t>
      </w:r>
      <w:r>
        <w:rPr>
          <w:rFonts w:hint="eastAsia" w:ascii="宋体" w:hAnsi="宋体" w:cs="宋体"/>
          <w:sz w:val="22"/>
          <w:szCs w:val="22"/>
        </w:rPr>
        <w:t>、最大扫描深度 ≥37.3</w:t>
      </w:r>
      <w:r>
        <w:rPr>
          <w:rFonts w:ascii="宋体" w:hAnsi="宋体" w:cs="宋体"/>
          <w:sz w:val="22"/>
          <w:szCs w:val="22"/>
        </w:rPr>
        <w:t>cm</w:t>
      </w:r>
      <w:r>
        <w:rPr>
          <w:rFonts w:hint="eastAsia" w:ascii="宋体" w:hAnsi="宋体" w:cs="宋体"/>
          <w:sz w:val="22"/>
          <w:szCs w:val="22"/>
          <w:lang w:eastAsia="zh-CN"/>
        </w:rPr>
        <w:t>。</w:t>
      </w:r>
    </w:p>
    <w:p w14:paraId="3816C942">
      <w:pPr>
        <w:spacing w:line="360" w:lineRule="auto"/>
        <w:rPr>
          <w:rFonts w:hint="eastAsia" w:ascii="宋体" w:hAnsi="宋体" w:cs="宋体" w:eastAsiaTheme="minorEastAsia"/>
          <w:sz w:val="22"/>
          <w:szCs w:val="22"/>
          <w:lang w:eastAsia="zh-CN"/>
        </w:rPr>
      </w:pPr>
      <w:r>
        <w:rPr>
          <w:rFonts w:hint="eastAsia" w:ascii="宋体" w:hAnsi="宋体" w:cs="宋体"/>
          <w:sz w:val="22"/>
          <w:szCs w:val="22"/>
        </w:rPr>
        <w:t>1</w:t>
      </w:r>
      <w:r>
        <w:rPr>
          <w:rFonts w:hint="eastAsia" w:ascii="宋体" w:hAnsi="宋体" w:cs="宋体"/>
          <w:sz w:val="22"/>
          <w:szCs w:val="22"/>
          <w:lang w:val="en-US" w:eastAsia="zh-CN"/>
        </w:rPr>
        <w:t>8</w:t>
      </w:r>
      <w:r>
        <w:rPr>
          <w:rFonts w:hint="eastAsia" w:ascii="宋体" w:hAnsi="宋体" w:cs="宋体"/>
          <w:sz w:val="22"/>
          <w:szCs w:val="22"/>
        </w:rPr>
        <w:t>、增益调节</w:t>
      </w:r>
      <w:r>
        <w:rPr>
          <w:rFonts w:hint="eastAsia" w:ascii="宋体" w:hAnsi="宋体" w:cs="宋体"/>
          <w:color w:val="000000"/>
          <w:sz w:val="22"/>
          <w:szCs w:val="22"/>
        </w:rPr>
        <w:t>≥</w:t>
      </w:r>
      <w:r>
        <w:rPr>
          <w:rFonts w:hint="eastAsia" w:ascii="宋体" w:hAnsi="宋体" w:cs="宋体"/>
          <w:sz w:val="22"/>
          <w:szCs w:val="22"/>
        </w:rPr>
        <w:t>255，连续可调（B/C/D 可独立调节）</w:t>
      </w:r>
      <w:r>
        <w:rPr>
          <w:rFonts w:hint="eastAsia" w:ascii="宋体" w:hAnsi="宋体" w:cs="宋体"/>
          <w:sz w:val="22"/>
          <w:szCs w:val="22"/>
          <w:lang w:eastAsia="zh-CN"/>
        </w:rPr>
        <w:t>，</w:t>
      </w:r>
      <w:r>
        <w:rPr>
          <w:rFonts w:hint="eastAsia" w:ascii="宋体" w:hAnsi="宋体" w:cs="宋体"/>
          <w:sz w:val="22"/>
          <w:szCs w:val="22"/>
        </w:rPr>
        <w:t>横向增益</w:t>
      </w:r>
      <w:r>
        <w:rPr>
          <w:rFonts w:hint="eastAsia" w:ascii="宋体" w:hAnsi="宋体" w:cs="宋体"/>
          <w:color w:val="000000"/>
          <w:sz w:val="22"/>
          <w:szCs w:val="22"/>
        </w:rPr>
        <w:t>≥</w:t>
      </w:r>
      <w:r>
        <w:rPr>
          <w:rFonts w:hint="eastAsia" w:ascii="宋体" w:hAnsi="宋体" w:cs="宋体"/>
          <w:sz w:val="22"/>
          <w:szCs w:val="22"/>
        </w:rPr>
        <w:t xml:space="preserve"> 8 段</w:t>
      </w:r>
      <w:r>
        <w:rPr>
          <w:rFonts w:hint="eastAsia" w:ascii="宋体" w:hAnsi="宋体" w:cs="宋体"/>
          <w:sz w:val="22"/>
          <w:szCs w:val="22"/>
          <w:lang w:eastAsia="zh-CN"/>
        </w:rPr>
        <w:t>。</w:t>
      </w:r>
    </w:p>
    <w:p w14:paraId="22A60F63">
      <w:pPr>
        <w:spacing w:line="312" w:lineRule="auto"/>
        <w:rPr>
          <w:rFonts w:hint="eastAsia" w:ascii="宋体" w:hAnsi="宋体" w:cs="宋体" w:eastAsiaTheme="minorEastAsia"/>
          <w:sz w:val="22"/>
          <w:szCs w:val="22"/>
          <w:lang w:eastAsia="zh-CN"/>
        </w:rPr>
      </w:pPr>
      <w:r>
        <w:rPr>
          <w:rFonts w:hint="eastAsia" w:ascii="宋体" w:hAnsi="宋体" w:cs="宋体"/>
          <w:sz w:val="22"/>
          <w:szCs w:val="22"/>
          <w:lang w:val="en-US" w:eastAsia="zh-CN"/>
        </w:rPr>
        <w:t>19</w:t>
      </w:r>
      <w:r>
        <w:rPr>
          <w:rFonts w:hint="eastAsia" w:ascii="宋体" w:hAnsi="宋体" w:cs="宋体"/>
          <w:sz w:val="22"/>
          <w:szCs w:val="22"/>
        </w:rPr>
        <w:t>、回调图像后测量功能</w:t>
      </w:r>
      <w:r>
        <w:rPr>
          <w:rFonts w:hint="eastAsia" w:ascii="宋体" w:hAnsi="宋体" w:cs="宋体"/>
          <w:sz w:val="22"/>
          <w:szCs w:val="22"/>
          <w:lang w:eastAsia="zh-CN"/>
        </w:rPr>
        <w:t>。</w:t>
      </w:r>
    </w:p>
    <w:p w14:paraId="071685FB">
      <w:pPr>
        <w:spacing w:line="312" w:lineRule="auto"/>
        <w:rPr>
          <w:rFonts w:hint="eastAsia" w:ascii="宋体" w:hAnsi="宋体" w:cs="宋体" w:eastAsiaTheme="minorEastAsia"/>
          <w:sz w:val="22"/>
          <w:szCs w:val="22"/>
          <w:lang w:eastAsia="zh-CN"/>
        </w:rPr>
      </w:pPr>
      <w:r>
        <w:rPr>
          <w:rFonts w:hint="eastAsia" w:ascii="宋体" w:hAnsi="宋体" w:cs="宋体"/>
          <w:sz w:val="22"/>
          <w:szCs w:val="22"/>
        </w:rPr>
        <w:t>2</w:t>
      </w:r>
      <w:r>
        <w:rPr>
          <w:rFonts w:hint="eastAsia" w:ascii="宋体" w:hAnsi="宋体" w:cs="宋体"/>
          <w:sz w:val="22"/>
          <w:szCs w:val="22"/>
          <w:lang w:val="en-US" w:eastAsia="zh-CN"/>
        </w:rPr>
        <w:t>0</w:t>
      </w:r>
      <w:r>
        <w:rPr>
          <w:rFonts w:hint="eastAsia" w:ascii="宋体" w:hAnsi="宋体" w:cs="宋体"/>
          <w:sz w:val="22"/>
          <w:szCs w:val="22"/>
        </w:rPr>
        <w:t>、一体化病案管理单元：病人资料、报告、图像等的存储、检索等</w:t>
      </w:r>
      <w:r>
        <w:rPr>
          <w:rFonts w:hint="eastAsia" w:ascii="宋体" w:hAnsi="宋体" w:cs="宋体"/>
          <w:sz w:val="22"/>
          <w:szCs w:val="22"/>
          <w:lang w:eastAsia="zh-CN"/>
        </w:rPr>
        <w:t>。</w:t>
      </w:r>
    </w:p>
    <w:p w14:paraId="7E8D1651">
      <w:pPr>
        <w:spacing w:line="312" w:lineRule="auto"/>
        <w:rPr>
          <w:rFonts w:hint="eastAsia" w:ascii="宋体" w:hAnsi="宋体" w:cs="宋体" w:eastAsiaTheme="minorEastAsia"/>
          <w:sz w:val="22"/>
          <w:szCs w:val="22"/>
          <w:lang w:eastAsia="zh-CN"/>
        </w:rPr>
      </w:pPr>
      <w:r>
        <w:rPr>
          <w:rFonts w:hint="eastAsia" w:ascii="宋体" w:hAnsi="宋体" w:cs="宋体"/>
          <w:sz w:val="22"/>
          <w:szCs w:val="22"/>
          <w:lang w:val="en-US" w:eastAsia="zh-CN"/>
        </w:rPr>
        <w:t>21</w:t>
      </w:r>
      <w:r>
        <w:rPr>
          <w:rFonts w:hint="eastAsia" w:ascii="宋体" w:hAnsi="宋体" w:cs="宋体"/>
          <w:sz w:val="22"/>
          <w:szCs w:val="22"/>
        </w:rPr>
        <w:t>、肺部图像测量：胸膜线测量、B-Line测量</w:t>
      </w:r>
      <w:r>
        <w:rPr>
          <w:rFonts w:hint="eastAsia" w:ascii="宋体" w:hAnsi="宋体" w:cs="宋体"/>
          <w:sz w:val="22"/>
          <w:szCs w:val="22"/>
          <w:lang w:eastAsia="zh-CN"/>
        </w:rPr>
        <w:t>。</w:t>
      </w:r>
    </w:p>
    <w:p w14:paraId="6729E1C3">
      <w:pPr>
        <w:spacing w:line="312" w:lineRule="auto"/>
        <w:rPr>
          <w:rFonts w:hint="eastAsia" w:ascii="宋体" w:hAnsi="宋体" w:cs="宋体"/>
          <w:b w:val="0"/>
          <w:bCs w:val="0"/>
          <w:color w:val="000000"/>
          <w:sz w:val="24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lang w:eastAsia="zh-CN"/>
        </w:rPr>
        <w:t>（</w:t>
      </w:r>
      <w:r>
        <w:rPr>
          <w:rFonts w:hint="eastAsia" w:ascii="宋体" w:hAnsi="宋体" w:cs="宋体"/>
          <w:b w:val="0"/>
          <w:bCs w:val="0"/>
          <w:color w:val="000000"/>
          <w:sz w:val="24"/>
          <w:lang w:val="en-US" w:eastAsia="zh-CN"/>
        </w:rPr>
        <w:t>二</w:t>
      </w:r>
      <w:r>
        <w:rPr>
          <w:rFonts w:hint="eastAsia" w:ascii="宋体" w:hAnsi="宋体" w:cs="宋体"/>
          <w:b w:val="0"/>
          <w:bCs w:val="0"/>
          <w:color w:val="000000"/>
          <w:sz w:val="24"/>
          <w:lang w:eastAsia="zh-CN"/>
        </w:rPr>
        <w:t>）</w:t>
      </w:r>
      <w:r>
        <w:rPr>
          <w:rFonts w:hint="eastAsia" w:ascii="宋体" w:hAnsi="宋体" w:cs="宋体"/>
          <w:b w:val="0"/>
          <w:bCs w:val="0"/>
          <w:color w:val="000000"/>
          <w:sz w:val="24"/>
        </w:rPr>
        <w:t>、配置要求：</w:t>
      </w:r>
    </w:p>
    <w:p w14:paraId="7B7A0C9E">
      <w:pPr>
        <w:spacing w:line="312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  主机及探头</w:t>
      </w:r>
      <w:r>
        <w:rPr>
          <w:rFonts w:hint="eastAsia" w:ascii="宋体" w:hAnsi="宋体" w:cs="宋体"/>
          <w:color w:val="000000"/>
          <w:sz w:val="24"/>
        </w:rPr>
        <w:tab/>
      </w:r>
      <w:r>
        <w:rPr>
          <w:rFonts w:hint="eastAsia" w:ascii="宋体" w:hAnsi="宋体" w:cs="宋体"/>
          <w:color w:val="000000"/>
          <w:sz w:val="24"/>
        </w:rPr>
        <w:t>1套</w:t>
      </w:r>
    </w:p>
    <w:p w14:paraId="3ABAAAFD">
      <w:pPr>
        <w:spacing w:line="312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  EVA包装盒</w:t>
      </w:r>
      <w:r>
        <w:rPr>
          <w:rFonts w:hint="eastAsia" w:ascii="宋体" w:hAnsi="宋体" w:cs="宋体"/>
          <w:color w:val="000000"/>
          <w:sz w:val="24"/>
        </w:rPr>
        <w:tab/>
      </w:r>
      <w:r>
        <w:rPr>
          <w:rFonts w:hint="eastAsia" w:ascii="宋体" w:hAnsi="宋体" w:cs="宋体"/>
          <w:color w:val="000000"/>
          <w:sz w:val="24"/>
        </w:rPr>
        <w:t>1套</w:t>
      </w:r>
    </w:p>
    <w:p w14:paraId="31CD9E23">
      <w:pPr>
        <w:spacing w:line="312" w:lineRule="auto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3  电源适配器</w:t>
      </w:r>
      <w:r>
        <w:rPr>
          <w:rFonts w:hint="eastAsia" w:ascii="宋体" w:hAnsi="宋体" w:cs="宋体"/>
          <w:color w:val="000000"/>
          <w:sz w:val="24"/>
        </w:rPr>
        <w:tab/>
      </w:r>
      <w:r>
        <w:rPr>
          <w:rFonts w:hint="eastAsia" w:ascii="宋体" w:hAnsi="宋体" w:cs="宋体"/>
          <w:color w:val="000000"/>
          <w:sz w:val="24"/>
        </w:rPr>
        <w:t>1套</w:t>
      </w:r>
    </w:p>
    <w:p w14:paraId="187064EA">
      <w:pPr>
        <w:numPr>
          <w:numId w:val="0"/>
        </w:numPr>
        <w:spacing w:line="360" w:lineRule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</w:rPr>
        <w:t>4  平板电脑</w:t>
      </w:r>
      <w:r>
        <w:rPr>
          <w:rFonts w:hint="eastAsia" w:ascii="宋体" w:hAnsi="宋体" w:cs="宋体"/>
          <w:color w:val="000000"/>
          <w:sz w:val="24"/>
        </w:rPr>
        <w:tab/>
      </w:r>
      <w:r>
        <w:rPr>
          <w:rFonts w:hint="eastAsia" w:ascii="宋体" w:hAnsi="宋体" w:cs="宋体"/>
          <w:color w:val="000000"/>
          <w:sz w:val="24"/>
        </w:rPr>
        <w:t>1套</w:t>
      </w:r>
    </w:p>
    <w:p w14:paraId="3A6C45A9">
      <w:pPr>
        <w:numPr>
          <w:ilvl w:val="0"/>
          <w:numId w:val="2"/>
        </w:numPr>
        <w:spacing w:line="360" w:lineRule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便携式超声  2台</w:t>
      </w:r>
    </w:p>
    <w:p w14:paraId="6E017108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1.用途：用于神经、急诊、腹部、心脏、小器官、泌尿、血管、儿科等全身应用。</w:t>
      </w:r>
    </w:p>
    <w:p w14:paraId="0B95AC88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2.系统技术参数及要求：</w:t>
      </w:r>
    </w:p>
    <w:p w14:paraId="5FE9D02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2.1.≥21英寸无缝纯平投射式电容屏，电容式触摸屏</w:t>
      </w:r>
    </w:p>
    <w:p w14:paraId="69CC1607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2.2.主机内置≥3个可激活探头接口</w:t>
      </w:r>
    </w:p>
    <w:p w14:paraId="4608FC0C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2.3.主机内置≥4个USB 3.0接口</w:t>
      </w:r>
    </w:p>
    <w:p w14:paraId="0970D1DA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2.4.</w:t>
      </w:r>
      <w:r>
        <w:rPr>
          <w:rFonts w:hint="eastAsia"/>
          <w:sz w:val="24"/>
          <w:szCs w:val="24"/>
          <w:lang w:val="en-US" w:eastAsia="zh-CN"/>
        </w:rPr>
        <w:t>具有</w:t>
      </w:r>
      <w:r>
        <w:rPr>
          <w:rFonts w:hint="eastAsia"/>
          <w:sz w:val="24"/>
          <w:szCs w:val="24"/>
        </w:rPr>
        <w:t>数字波束增强器</w:t>
      </w:r>
    </w:p>
    <w:p w14:paraId="2DA61E16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2.5.</w:t>
      </w:r>
      <w:r>
        <w:rPr>
          <w:rFonts w:hint="eastAsia"/>
          <w:sz w:val="24"/>
          <w:szCs w:val="24"/>
          <w:lang w:val="en-US" w:eastAsia="zh-CN"/>
        </w:rPr>
        <w:t>具有</w:t>
      </w:r>
      <w:r>
        <w:rPr>
          <w:rFonts w:hint="eastAsia"/>
          <w:sz w:val="24"/>
          <w:szCs w:val="24"/>
        </w:rPr>
        <w:t>多倍波束合成</w:t>
      </w:r>
    </w:p>
    <w:p w14:paraId="127F4EA8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2.6.</w:t>
      </w:r>
      <w:r>
        <w:rPr>
          <w:rFonts w:hint="eastAsia"/>
          <w:sz w:val="24"/>
          <w:szCs w:val="24"/>
          <w:lang w:val="en-US" w:eastAsia="zh-CN"/>
        </w:rPr>
        <w:t>具有</w:t>
      </w:r>
      <w:r>
        <w:rPr>
          <w:rFonts w:hint="eastAsia"/>
          <w:sz w:val="24"/>
          <w:szCs w:val="24"/>
        </w:rPr>
        <w:t>二维灰阶模式</w:t>
      </w:r>
    </w:p>
    <w:p w14:paraId="6E99CA70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2.7.</w:t>
      </w:r>
      <w:r>
        <w:rPr>
          <w:rFonts w:hint="eastAsia"/>
          <w:sz w:val="24"/>
          <w:szCs w:val="24"/>
          <w:lang w:val="en-US" w:eastAsia="zh-CN"/>
        </w:rPr>
        <w:t>具有</w:t>
      </w:r>
      <w:r>
        <w:rPr>
          <w:rFonts w:hint="eastAsia"/>
          <w:sz w:val="24"/>
          <w:szCs w:val="24"/>
        </w:rPr>
        <w:t>组织谐波成像模式</w:t>
      </w:r>
    </w:p>
    <w:p w14:paraId="5F7B1DB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2.8.</w:t>
      </w:r>
      <w:r>
        <w:rPr>
          <w:rFonts w:hint="eastAsia"/>
          <w:sz w:val="24"/>
          <w:szCs w:val="24"/>
          <w:lang w:val="en-US" w:eastAsia="zh-CN"/>
        </w:rPr>
        <w:t>具有</w:t>
      </w:r>
      <w:r>
        <w:rPr>
          <w:rFonts w:hint="eastAsia"/>
          <w:sz w:val="24"/>
          <w:szCs w:val="24"/>
        </w:rPr>
        <w:t>宽带频移谐波</w:t>
      </w:r>
    </w:p>
    <w:p w14:paraId="67BCD064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2.9.</w:t>
      </w:r>
      <w:r>
        <w:rPr>
          <w:rFonts w:hint="eastAsia"/>
          <w:sz w:val="24"/>
          <w:szCs w:val="24"/>
          <w:lang w:val="en-US" w:eastAsia="zh-CN"/>
        </w:rPr>
        <w:t>具有</w:t>
      </w:r>
      <w:r>
        <w:rPr>
          <w:rFonts w:hint="eastAsia"/>
          <w:sz w:val="24"/>
          <w:szCs w:val="24"/>
        </w:rPr>
        <w:t>组织特异性成像</w:t>
      </w:r>
    </w:p>
    <w:p w14:paraId="19F7104A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2.10.</w:t>
      </w:r>
      <w:r>
        <w:rPr>
          <w:rFonts w:hint="eastAsia"/>
          <w:sz w:val="24"/>
          <w:szCs w:val="24"/>
          <w:lang w:val="en-US" w:eastAsia="zh-CN"/>
        </w:rPr>
        <w:t>具有</w:t>
      </w:r>
      <w:r>
        <w:rPr>
          <w:rFonts w:hint="eastAsia"/>
          <w:sz w:val="24"/>
          <w:szCs w:val="24"/>
        </w:rPr>
        <w:t>频率复合成像</w:t>
      </w:r>
    </w:p>
    <w:p w14:paraId="713A2441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2.11.</w:t>
      </w:r>
      <w:r>
        <w:rPr>
          <w:rFonts w:hint="eastAsia"/>
          <w:sz w:val="24"/>
          <w:szCs w:val="24"/>
          <w:lang w:val="en-US" w:eastAsia="zh-CN"/>
        </w:rPr>
        <w:t>具有</w:t>
      </w:r>
      <w:r>
        <w:rPr>
          <w:rFonts w:hint="eastAsia"/>
          <w:sz w:val="24"/>
          <w:szCs w:val="24"/>
        </w:rPr>
        <w:t>空间复合成像</w:t>
      </w:r>
    </w:p>
    <w:p w14:paraId="03A669CB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2.12.</w:t>
      </w:r>
      <w:r>
        <w:rPr>
          <w:rFonts w:hint="eastAsia"/>
          <w:sz w:val="24"/>
          <w:szCs w:val="24"/>
          <w:lang w:val="en-US" w:eastAsia="zh-CN"/>
        </w:rPr>
        <w:t>具有</w:t>
      </w:r>
      <w:r>
        <w:rPr>
          <w:rFonts w:hint="eastAsia"/>
          <w:sz w:val="24"/>
          <w:szCs w:val="24"/>
        </w:rPr>
        <w:t>斑点抑制成像</w:t>
      </w:r>
    </w:p>
    <w:p w14:paraId="603BB3C7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2.13.</w:t>
      </w:r>
      <w:r>
        <w:rPr>
          <w:rFonts w:hint="eastAsia"/>
          <w:sz w:val="24"/>
          <w:szCs w:val="24"/>
          <w:lang w:val="en-US" w:eastAsia="zh-CN"/>
        </w:rPr>
        <w:t>具有</w:t>
      </w:r>
      <w:r>
        <w:rPr>
          <w:rFonts w:hint="eastAsia"/>
          <w:sz w:val="24"/>
          <w:szCs w:val="24"/>
        </w:rPr>
        <w:t>独立角度偏转</w:t>
      </w:r>
    </w:p>
    <w:p w14:paraId="54B2F8C4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2.14.</w:t>
      </w:r>
      <w:r>
        <w:rPr>
          <w:rFonts w:hint="eastAsia"/>
          <w:sz w:val="24"/>
          <w:szCs w:val="24"/>
          <w:lang w:val="en-US" w:eastAsia="zh-CN"/>
        </w:rPr>
        <w:t>具有</w:t>
      </w:r>
      <w:r>
        <w:rPr>
          <w:rFonts w:hint="eastAsia"/>
          <w:sz w:val="24"/>
          <w:szCs w:val="24"/>
        </w:rPr>
        <w:t>扩展成像（要求凸阵、线阵可用，提供证明图片）</w:t>
      </w:r>
    </w:p>
    <w:p w14:paraId="0C052EC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2.15.</w:t>
      </w:r>
      <w:r>
        <w:rPr>
          <w:rFonts w:hint="eastAsia"/>
          <w:sz w:val="24"/>
          <w:szCs w:val="24"/>
          <w:lang w:val="en-US" w:eastAsia="zh-CN"/>
        </w:rPr>
        <w:t>具有</w:t>
      </w:r>
      <w:r>
        <w:rPr>
          <w:rFonts w:hint="eastAsia"/>
          <w:sz w:val="24"/>
          <w:szCs w:val="24"/>
        </w:rPr>
        <w:t>实时双幅对比成像</w:t>
      </w:r>
    </w:p>
    <w:p w14:paraId="4D571495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2.16.</w:t>
      </w:r>
      <w:r>
        <w:rPr>
          <w:rFonts w:hint="eastAsia"/>
          <w:sz w:val="24"/>
          <w:szCs w:val="24"/>
          <w:lang w:val="en-US" w:eastAsia="zh-CN"/>
        </w:rPr>
        <w:t>具有</w:t>
      </w:r>
      <w:r>
        <w:rPr>
          <w:rFonts w:hint="eastAsia"/>
          <w:sz w:val="24"/>
          <w:szCs w:val="24"/>
        </w:rPr>
        <w:t>一键自动优化（包括应用于二维、彩色及频谱模式，彩色多普勒自动识别，包括ROI框位置、角度自动改变）</w:t>
      </w:r>
    </w:p>
    <w:p w14:paraId="5334227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2.17.支持全屏放大，≥2档可调，（提供场景证明图片）</w:t>
      </w:r>
    </w:p>
    <w:p w14:paraId="625FDA2B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2.18.</w:t>
      </w:r>
      <w:r>
        <w:rPr>
          <w:rFonts w:hint="eastAsia"/>
          <w:sz w:val="24"/>
          <w:szCs w:val="24"/>
          <w:lang w:val="en-US" w:eastAsia="zh-CN"/>
        </w:rPr>
        <w:t>支持</w:t>
      </w:r>
      <w:r>
        <w:rPr>
          <w:rFonts w:hint="eastAsia"/>
          <w:sz w:val="24"/>
          <w:szCs w:val="24"/>
        </w:rPr>
        <w:t>局部放大（支持前端、后端放大）</w:t>
      </w:r>
    </w:p>
    <w:p w14:paraId="6E6CEF86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2.19.</w:t>
      </w:r>
      <w:r>
        <w:rPr>
          <w:rFonts w:hint="eastAsia"/>
          <w:sz w:val="24"/>
          <w:szCs w:val="24"/>
          <w:lang w:val="en-US" w:eastAsia="zh-CN"/>
        </w:rPr>
        <w:t>具有</w:t>
      </w:r>
      <w:r>
        <w:rPr>
          <w:rFonts w:hint="eastAsia"/>
          <w:sz w:val="24"/>
          <w:szCs w:val="24"/>
        </w:rPr>
        <w:t>回波增强技术</w:t>
      </w:r>
    </w:p>
    <w:p w14:paraId="577D99C3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2.20.</w:t>
      </w:r>
      <w:r>
        <w:rPr>
          <w:rFonts w:hint="eastAsia"/>
          <w:sz w:val="24"/>
          <w:szCs w:val="24"/>
          <w:lang w:val="en-US" w:eastAsia="zh-CN"/>
        </w:rPr>
        <w:t>支持</w:t>
      </w:r>
      <w:r>
        <w:rPr>
          <w:rFonts w:hint="eastAsia"/>
          <w:sz w:val="24"/>
          <w:szCs w:val="24"/>
        </w:rPr>
        <w:t>智能血流跟踪（根据血管走行，自动识别并跟踪血管，自动调整彩色取样框的位置和角度，自动调整PW取样门的大小和角度；具备多普勒自动识别功能）</w:t>
      </w:r>
    </w:p>
    <w:p w14:paraId="17CBCB19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2.21.支持自动锁屏功能，开机状态下锁屏时间≤11秒</w:t>
      </w:r>
    </w:p>
    <w:p w14:paraId="5B000095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2.22.</w:t>
      </w:r>
      <w:r>
        <w:rPr>
          <w:rFonts w:hint="eastAsia"/>
          <w:sz w:val="24"/>
          <w:szCs w:val="24"/>
          <w:lang w:val="en-US" w:eastAsia="zh-CN"/>
        </w:rPr>
        <w:t>支持</w:t>
      </w:r>
      <w:r>
        <w:rPr>
          <w:rFonts w:hint="eastAsia"/>
          <w:sz w:val="24"/>
          <w:szCs w:val="24"/>
        </w:rPr>
        <w:t>自动唤醒功能</w:t>
      </w:r>
    </w:p>
    <w:p w14:paraId="7F9ACB15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2.23.具有常规测量软件包（腹部、心脏、血管、小器官，神经，产科、妇科、泌尿、急诊测量软件包等）</w:t>
      </w:r>
    </w:p>
    <w:p w14:paraId="6E7AC257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2.24.</w:t>
      </w:r>
      <w:r>
        <w:rPr>
          <w:rFonts w:hint="eastAsia"/>
          <w:sz w:val="24"/>
          <w:szCs w:val="24"/>
          <w:lang w:val="en-US" w:eastAsia="zh-CN"/>
        </w:rPr>
        <w:t>支持</w:t>
      </w:r>
      <w:r>
        <w:rPr>
          <w:rFonts w:hint="eastAsia"/>
          <w:sz w:val="24"/>
          <w:szCs w:val="24"/>
        </w:rPr>
        <w:t>图像后处理，可处理参数≥26种</w:t>
      </w:r>
    </w:p>
    <w:p w14:paraId="43BFBBBB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2.25.支持手动触摸屏上注释</w:t>
      </w:r>
    </w:p>
    <w:p w14:paraId="1D3E9F09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2.26.支持手势操作（图像调整、测量和注释、图像浏览）</w:t>
      </w:r>
    </w:p>
    <w:p w14:paraId="74BB8F56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2.27.</w:t>
      </w:r>
      <w:r>
        <w:rPr>
          <w:rFonts w:hint="eastAsia"/>
          <w:sz w:val="24"/>
          <w:szCs w:val="24"/>
          <w:lang w:val="en-US" w:eastAsia="zh-CN"/>
        </w:rPr>
        <w:t>具有</w:t>
      </w:r>
      <w:r>
        <w:rPr>
          <w:rFonts w:hint="eastAsia"/>
          <w:sz w:val="24"/>
          <w:szCs w:val="24"/>
        </w:rPr>
        <w:t>穿刺针增强技术，可跟随进针角度随时改变声束偏转角度，支持双屏实时对比显示增强前后效果，支持线阵和凸阵探头（标配）</w:t>
      </w:r>
    </w:p>
    <w:p w14:paraId="546639D0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2.28.屏幕内具有穿刺中位线，参数显示区可显示靶目标至体表距离，探头中心位置具有穿刺中位点标识，提高穿刺效率及准确性（提供证明图片）</w:t>
      </w:r>
    </w:p>
    <w:p w14:paraId="21111AF1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2.29.≥142种体位图</w:t>
      </w:r>
    </w:p>
    <w:p w14:paraId="3BE4B4BC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2.30.支持DICOM 3.0兼容DICOM2.0</w:t>
      </w:r>
    </w:p>
    <w:p w14:paraId="6D5DC08D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2.31.支持语言：英语,中文（包括键盘输入、注释、操作面板等）</w:t>
      </w:r>
    </w:p>
    <w:p w14:paraId="5BE47181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2.32.内置超声教学软件，解剖图谱，标准的超声图像，扫查位置参考图，以及扫查技巧图文解析，覆盖神经、FAST、心脏、腹部、甲状腺、乳腺、睾丸和妇产等应用，为用户提供在线指导</w:t>
      </w:r>
    </w:p>
    <w:p w14:paraId="1B1C115C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2.33.具备智能追踪探头信息功能，探头内置记忆芯片，可自动记录设备序列号等信息，自动写入病例</w:t>
      </w:r>
    </w:p>
    <w:p w14:paraId="7AE52F41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2.34.最大显示深度:≥38cm（提供图片证明）</w:t>
      </w:r>
    </w:p>
    <w:p w14:paraId="35ACD5F3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2.35.最大帧率: ≥999 帧/秒</w:t>
      </w:r>
    </w:p>
    <w:p w14:paraId="6139BD0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2.36.TGC: ≥7段</w:t>
      </w:r>
    </w:p>
    <w:p w14:paraId="0E5FF0A1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2.37.二维灰阶：≥256db</w:t>
      </w:r>
    </w:p>
    <w:p w14:paraId="7D494D3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2.38.动态范围: ≥230db（可视可调，提供图片证明）</w:t>
      </w:r>
    </w:p>
    <w:p w14:paraId="0AC068E7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2.39.增益调节: B/M/D分别独立可调，≥100db</w:t>
      </w:r>
    </w:p>
    <w:p w14:paraId="204C4B75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2.40.伪彩图谱: ≥8种</w:t>
      </w:r>
    </w:p>
    <w:p w14:paraId="6AF2C005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2.41.所有探头均为宽频变频探头,二维、谐波、彩色及频谱多普勒模式分别独立变频，≥3段，振元：最大有效振元数≥192振元</w:t>
      </w:r>
    </w:p>
    <w:p w14:paraId="4DB51048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配置清单（麻醉）</w:t>
      </w:r>
    </w:p>
    <w:p w14:paraId="4900B914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名称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配置明细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数量</w:t>
      </w:r>
    </w:p>
    <w:p w14:paraId="78E83D00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主机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设备主机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1</w:t>
      </w:r>
    </w:p>
    <w:p w14:paraId="430A7C6E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超声台车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超声台车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1</w:t>
      </w:r>
    </w:p>
    <w:p w14:paraId="2FE122FF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超声探头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凸阵探头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1</w:t>
      </w:r>
    </w:p>
    <w:p w14:paraId="75915F72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超声探头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线阵探头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1</w:t>
      </w:r>
    </w:p>
    <w:p w14:paraId="5D253A4D">
      <w:pPr>
        <w:spacing w:line="360" w:lineRule="auto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相控阵探头              1</w:t>
      </w:r>
    </w:p>
    <w:p w14:paraId="10C102A0"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血管超声仪 1台</w:t>
      </w:r>
    </w:p>
    <w:p w14:paraId="648DF41A">
      <w:pPr>
        <w:numPr>
          <w:ilvl w:val="0"/>
          <w:numId w:val="0"/>
        </w:numPr>
        <w:spacing w:line="360" w:lineRule="auto"/>
        <w:ind w:leftChars="0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1.显示屏幕大，触屏或按钮控制均可。方便携带或移动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。</w:t>
      </w:r>
      <w:bookmarkStart w:id="0" w:name="_GoBack"/>
      <w:bookmarkEnd w:id="0"/>
    </w:p>
    <w:p w14:paraId="564D5415">
      <w:pPr>
        <w:numPr>
          <w:ilvl w:val="0"/>
          <w:numId w:val="0"/>
        </w:numPr>
        <w:spacing w:line="360" w:lineRule="auto"/>
        <w:ind w:leftChars="0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2.主机有USB 接口。</w:t>
      </w:r>
    </w:p>
    <w:p w14:paraId="2704542F">
      <w:pPr>
        <w:numPr>
          <w:ilvl w:val="0"/>
          <w:numId w:val="0"/>
        </w:numPr>
        <w:spacing w:line="360" w:lineRule="auto"/>
        <w:ind w:leftChars="0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3.具有穿刺针增强技术，支持线阵和凸阵探头。</w:t>
      </w:r>
    </w:p>
    <w:p w14:paraId="72ABCD4E">
      <w:pPr>
        <w:numPr>
          <w:ilvl w:val="0"/>
          <w:numId w:val="0"/>
        </w:numPr>
        <w:spacing w:line="360" w:lineRule="auto"/>
        <w:ind w:leftChars="0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4.探头分辨率高，可清晰显示外周血管，可适用于各个年龄段患儿（包含婴幼儿）的血管评估及穿刺引导。</w:t>
      </w:r>
    </w:p>
    <w:p w14:paraId="06D2704B">
      <w:pPr>
        <w:numPr>
          <w:ilvl w:val="0"/>
          <w:numId w:val="0"/>
        </w:numPr>
        <w:spacing w:line="360" w:lineRule="auto"/>
        <w:ind w:leftChars="0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4.屏幕内具有穿刺中位线，参数显示区可显示靶目标至体表距离，探头中心位置具有穿刺中位点标识。</w:t>
      </w:r>
    </w:p>
    <w:p w14:paraId="36BA4D04">
      <w:pPr>
        <w:numPr>
          <w:ilvl w:val="0"/>
          <w:numId w:val="0"/>
        </w:numPr>
        <w:spacing w:line="360" w:lineRule="auto"/>
        <w:ind w:leftChars="0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5.支持语言：英语，中文。包括键盘输入、注释、操作面板等。</w:t>
      </w:r>
    </w:p>
    <w:p w14:paraId="69EB05C2">
      <w:pPr>
        <w:numPr>
          <w:ilvl w:val="0"/>
          <w:numId w:val="0"/>
        </w:numPr>
        <w:spacing w:line="360" w:lineRule="auto"/>
        <w:ind w:leftChars="0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7.探头上配备按键，探头上按键个数≥3个，具有防误触设计和盲点设计，并可以自定义功能，如增益、冻结、解冻等功能。</w:t>
      </w:r>
    </w:p>
    <w:p w14:paraId="09A5C192">
      <w:pPr>
        <w:numPr>
          <w:ilvl w:val="0"/>
          <w:numId w:val="0"/>
        </w:numPr>
        <w:spacing w:line="360" w:lineRule="auto"/>
        <w:ind w:leftChars="0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default"/>
          <w:b w:val="0"/>
          <w:bCs w:val="0"/>
          <w:sz w:val="24"/>
          <w:szCs w:val="24"/>
          <w:lang w:val="en-US" w:eastAsia="zh-CN"/>
        </w:rPr>
        <w:t>8.配备深静脉腔内心电图定位功能，可进行图形冻结、保存和打印。数据可储存并能导出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。</w:t>
      </w:r>
    </w:p>
    <w:p w14:paraId="02622794">
      <w:pPr>
        <w:numPr>
          <w:ilvl w:val="0"/>
          <w:numId w:val="0"/>
        </w:numPr>
        <w:spacing w:line="360" w:lineRule="auto"/>
        <w:ind w:leftChars="0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9.整机质保不低于3年。</w:t>
      </w:r>
    </w:p>
    <w:p w14:paraId="01D359BF">
      <w:pPr>
        <w:spacing w:line="360" w:lineRule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五、</w:t>
      </w:r>
      <w:r>
        <w:rPr>
          <w:rFonts w:hint="eastAsia"/>
          <w:b/>
          <w:bCs/>
          <w:sz w:val="24"/>
          <w:szCs w:val="24"/>
        </w:rPr>
        <w:t>彩色多普勒超声诊断仪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1台</w:t>
      </w:r>
    </w:p>
    <w:p w14:paraId="09A1EBC7">
      <w:pPr>
        <w:numPr>
          <w:ilvl w:val="0"/>
          <w:numId w:val="3"/>
        </w:numPr>
        <w:spacing w:line="360" w:lineRule="auto"/>
        <w:ind w:leftChars="0"/>
        <w:jc w:val="left"/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u w:val="none"/>
          <w:vertAlign w:val="baseline"/>
          <w:lang w:val="en-US" w:eastAsia="zh-CN"/>
        </w:rPr>
        <w:t>彩色液晶显示器≥15英寸，屏幕分辨率≥1920*1080，非触屏，配备移动式台车，探头接口≥3个</w:t>
      </w:r>
    </w:p>
    <w:p w14:paraId="504B38C3">
      <w:pPr>
        <w:numPr>
          <w:ilvl w:val="0"/>
          <w:numId w:val="3"/>
        </w:numPr>
        <w:spacing w:line="360" w:lineRule="auto"/>
        <w:ind w:left="0" w:leftChars="0" w:firstLine="0" w:firstLineChars="0"/>
        <w:jc w:val="left"/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u w:val="none"/>
          <w:vertAlign w:val="baseline"/>
          <w:lang w:val="en-US" w:eastAsia="zh-CN"/>
        </w:rPr>
        <w:t>具有自动优化功能和实时宽景成像技术</w:t>
      </w:r>
    </w:p>
    <w:p w14:paraId="03DEEE26">
      <w:pPr>
        <w:numPr>
          <w:ilvl w:val="0"/>
          <w:numId w:val="3"/>
        </w:numPr>
        <w:spacing w:line="360" w:lineRule="auto"/>
        <w:ind w:left="0" w:leftChars="0" w:firstLine="0" w:firstLineChars="0"/>
        <w:jc w:val="left"/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u w:val="none"/>
          <w:vertAlign w:val="baseline"/>
          <w:lang w:val="en-US" w:eastAsia="zh-CN"/>
        </w:rPr>
        <w:t>具有智能追踪技术：可自动还原前次扫描参数，使实时扫描参数与前次扫描参数对比参考，并同屏对比前次与实时扫描图像。</w:t>
      </w:r>
    </w:p>
    <w:p w14:paraId="2CA373BB">
      <w:pPr>
        <w:numPr>
          <w:ilvl w:val="0"/>
          <w:numId w:val="3"/>
        </w:numPr>
        <w:spacing w:line="360" w:lineRule="auto"/>
        <w:ind w:left="0" w:leftChars="0" w:firstLine="0" w:firstLineChars="0"/>
        <w:jc w:val="left"/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u w:val="none"/>
          <w:vertAlign w:val="baseline"/>
          <w:lang w:val="en-US" w:eastAsia="zh-CN"/>
        </w:rPr>
        <w:t>具有血流量化评估技术：血流信号充盈比率曲线分析图表</w:t>
      </w:r>
    </w:p>
    <w:p w14:paraId="7AC1FB52">
      <w:pPr>
        <w:numPr>
          <w:ilvl w:val="0"/>
          <w:numId w:val="3"/>
        </w:numPr>
        <w:spacing w:line="360" w:lineRule="auto"/>
        <w:ind w:left="0" w:leftChars="0" w:firstLine="0" w:firstLineChars="0"/>
        <w:jc w:val="left"/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u w:val="none"/>
          <w:vertAlign w:val="baseline"/>
          <w:lang w:val="en-US" w:eastAsia="zh-CN"/>
        </w:rPr>
        <w:t>具有高灵敏度能量多普勒：慢速及细微血流能量多普勒成像模式</w:t>
      </w:r>
    </w:p>
    <w:p w14:paraId="447C77EA">
      <w:pPr>
        <w:numPr>
          <w:ilvl w:val="0"/>
          <w:numId w:val="3"/>
        </w:numPr>
        <w:spacing w:line="360" w:lineRule="auto"/>
        <w:ind w:left="0" w:leftChars="0" w:firstLine="0" w:firstLineChars="0"/>
        <w:jc w:val="left"/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u w:val="none"/>
          <w:vertAlign w:val="baseline"/>
          <w:lang w:val="en-US" w:eastAsia="zh-CN"/>
        </w:rPr>
        <w:t>主机上实现实时及脱机状态M型扫描线可以以任意点为轴心360°旋转</w:t>
      </w:r>
    </w:p>
    <w:p w14:paraId="0DE3E827">
      <w:pPr>
        <w:numPr>
          <w:ilvl w:val="0"/>
          <w:numId w:val="3"/>
        </w:numPr>
        <w:spacing w:line="360" w:lineRule="auto"/>
        <w:ind w:left="0" w:leftChars="0" w:firstLine="0" w:firstLineChars="0"/>
        <w:jc w:val="left"/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u w:val="none"/>
          <w:vertAlign w:val="baseline"/>
          <w:lang w:val="en-US" w:eastAsia="zh-CN"/>
        </w:rPr>
        <w:t>物理通道数≥128，内置锂电池支持断电扫查≥1.5小时，内置固态硬盘≥512GB</w:t>
      </w:r>
    </w:p>
    <w:p w14:paraId="2D59E819">
      <w:pPr>
        <w:numPr>
          <w:ilvl w:val="0"/>
          <w:numId w:val="3"/>
        </w:numPr>
        <w:spacing w:line="360" w:lineRule="auto"/>
        <w:ind w:left="0" w:leftChars="0" w:firstLine="0" w:firstLineChars="0"/>
        <w:jc w:val="left"/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u w:val="none"/>
          <w:vertAlign w:val="baseline"/>
          <w:lang w:val="en-US" w:eastAsia="zh-CN"/>
        </w:rPr>
        <w:t>具有心脏负荷超声和自动射血分数测量功能；具有颈动脉中内膜测量技术</w:t>
      </w:r>
    </w:p>
    <w:p w14:paraId="416EF7CB">
      <w:pPr>
        <w:numPr>
          <w:ilvl w:val="0"/>
          <w:numId w:val="3"/>
        </w:numPr>
        <w:spacing w:line="360" w:lineRule="auto"/>
        <w:ind w:left="0" w:leftChars="0" w:firstLine="0" w:firstLineChars="0"/>
        <w:jc w:val="left"/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u w:val="none"/>
          <w:vertAlign w:val="baseline"/>
          <w:lang w:val="en-US" w:eastAsia="zh-CN"/>
        </w:rPr>
        <w:t>具有穿刺针增强功能，可以单独调整穿刺针增益和角度，可用于线阵和凸阵探头</w:t>
      </w:r>
    </w:p>
    <w:p w14:paraId="0446C6CC">
      <w:pPr>
        <w:spacing w:line="360" w:lineRule="auto"/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u w:val="none"/>
          <w:vertAlign w:val="baseline"/>
          <w:lang w:val="en-US" w:eastAsia="zh-CN"/>
        </w:rPr>
        <w:t xml:space="preserve"> 电子凸阵探头：超声频率范围不小于2.0-5.0MHz；线阵探头：超声频率范围不小于5.0–15.0 MHz，阵元数≥1000；小儿相控阵探头：超声频率范围不小于3.0–7.0 MHz</w:t>
      </w:r>
    </w:p>
    <w:p w14:paraId="23C82785">
      <w:pPr>
        <w:numPr>
          <w:ilvl w:val="0"/>
          <w:numId w:val="3"/>
        </w:numPr>
        <w:spacing w:line="360" w:lineRule="auto"/>
        <w:ind w:left="0" w:leftChars="0" w:firstLine="0" w:firstLineChars="0"/>
        <w:rPr>
          <w:rFonts w:hint="default" w:ascii="Times New Roman" w:hAnsi="Times New Roman" w:eastAsia="宋体" w:cs="Times New Roman"/>
          <w:b w:val="0"/>
          <w:bCs w:val="0"/>
          <w:color w:val="auto"/>
          <w:sz w:val="24"/>
          <w:szCs w:val="24"/>
          <w:u w:val="none"/>
          <w:vertAlign w:val="baseli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u w:val="none"/>
          <w:vertAlign w:val="baseline"/>
          <w:lang w:val="en-US" w:eastAsia="zh-CN"/>
        </w:rPr>
        <w:t>质保期不低于5年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4E4025"/>
    <w:multiLevelType w:val="singleLevel"/>
    <w:tmpl w:val="BC4E402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FAABEEB"/>
    <w:multiLevelType w:val="singleLevel"/>
    <w:tmpl w:val="0FAABEEB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1ABD34F9"/>
    <w:multiLevelType w:val="singleLevel"/>
    <w:tmpl w:val="1ABD34F9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240D3D"/>
    <w:rsid w:val="41256560"/>
    <w:rsid w:val="5CAC5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2026-03-12T06:47:00Z</dcterms:created>
  <dc:creator>Administrator</dc:creator>
  <cp:lastModifiedBy>谯淞源</cp:lastModifiedBy>
  <dcterms:modified xsi:type="dcterms:W3CDTF">2026-05-11T01:19:19Z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2052-12.8.2.17838</vt:lpwstr>
  </property>
  <property fmtid="{D5CDD505-2E9C-101B-9397-08002B2CF9AE}" pid="3" name="ICV">
    <vt:lpwstr>C95C3724F4834005B0971C0A66FBE40F_12</vt:lpwstr>
  </property>
</Properties>
</file>