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D9784">
      <w:pPr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聚氨酯负压封闭引流护创材料</w:t>
      </w:r>
    </w:p>
    <w:p w14:paraId="7212793F"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参数：</w:t>
      </w:r>
    </w:p>
    <w:p w14:paraId="05A60C26">
      <w:pPr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1.护创材料材质要求：聚氨酯，硅橡胶</w:t>
      </w:r>
    </w:p>
    <w:p w14:paraId="4E2CC8B3">
      <w:pPr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结构组成：套装含带侧孔的内置式引流管、外置式引流管和冲洗盘。冲洗盘可实现单向冲洗的目的，保证引流通畅；引流管可根据创面需要灵活选择内置式或外置式引流管引流，复杂创面可将内置式引流管和外置式引流管联合使用。</w:t>
      </w:r>
    </w:p>
    <w:p w14:paraId="4BCA21A7">
      <w:pPr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3.规格型号：长10-15cm，宽10cm，厚度≥3cm</w:t>
      </w:r>
    </w:p>
    <w:p w14:paraId="725B7062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剥离强度应≥1.0 N/cm</w:t>
      </w:r>
    </w:p>
    <w:p w14:paraId="3B735C16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吸水倍率应≥5g/g</w:t>
      </w:r>
    </w:p>
    <w:p w14:paraId="59185BF4">
      <w:pPr>
        <w:ind w:firstLine="480" w:firstLineChars="200"/>
        <w:rPr>
          <w:rFonts w:hint="eastAsia" w:ascii="宋体" w:hAnsi="宋体" w:eastAsia="宋体" w:cs="宋体"/>
          <w:sz w:val="24"/>
          <w:szCs w:val="24"/>
          <w:vertAlign w:val="superscript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抗拉强度应＞8N/cm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bookmarkStart w:id="0" w:name="_GoBack"/>
      <w:bookmarkEnd w:id="0"/>
    </w:p>
    <w:p w14:paraId="26D8027A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重金属含量应≤10μg/mL</w:t>
      </w:r>
    </w:p>
    <w:p w14:paraId="16240082"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细菌内毒素应＜3.7EU/g</w:t>
      </w:r>
    </w:p>
    <w:p w14:paraId="0EFBC8F6">
      <w:pPr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55"/>
    <w:rsid w:val="00073657"/>
    <w:rsid w:val="00084ACD"/>
    <w:rsid w:val="00216379"/>
    <w:rsid w:val="0024614E"/>
    <w:rsid w:val="00250D00"/>
    <w:rsid w:val="003002A7"/>
    <w:rsid w:val="003916D3"/>
    <w:rsid w:val="005F3204"/>
    <w:rsid w:val="00720A75"/>
    <w:rsid w:val="007F46F1"/>
    <w:rsid w:val="00814555"/>
    <w:rsid w:val="008B0B2C"/>
    <w:rsid w:val="00B93DE1"/>
    <w:rsid w:val="00BF3695"/>
    <w:rsid w:val="00E55ABC"/>
    <w:rsid w:val="00ED1258"/>
    <w:rsid w:val="00EE3FCF"/>
    <w:rsid w:val="00F35890"/>
    <w:rsid w:val="00FC795E"/>
    <w:rsid w:val="11C4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2F5496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2F5496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2F5496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85858" w:themeColor="text1" w:themeTint="A6"/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85858" w:themeColor="text1" w:themeTint="A6"/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7">
    <w:name w:val="引用 字符"/>
    <w:basedOn w:val="14"/>
    <w:link w:val="26"/>
    <w:uiPriority w:val="29"/>
    <w:rPr>
      <w:i/>
      <w:iCs/>
      <w:color w:val="3F3F3F" w:themeColor="text1" w:themeTint="BF"/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496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2F5496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496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166</Characters>
  <Lines>1</Lines>
  <Paragraphs>1</Paragraphs>
  <TotalTime>0</TotalTime>
  <ScaleCrop>false</ScaleCrop>
  <LinksUpToDate>false</LinksUpToDate>
  <CharactersWithSpaces>166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2026-04-07T01:31:00Z</dcterms:created>
  <dc:creator>Y T</dc:creator>
  <cp:lastModifiedBy>蒋涛</cp:lastModifiedBy>
  <dcterms:modified xsi:type="dcterms:W3CDTF">2026-04-07T02:25:24Z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eyJoZGlkIjoiMTA3NWFjNzZmZWI3NjU1Njg1ZGZjN2IxYWNhNmRkNWUiLCJ1c2VySWQiOiIzMTY1Nzg4MjMifQ==</vt:lpwstr>
  </property>
  <property fmtid="{D5CDD505-2E9C-101B-9397-08002B2CF9AE}" pid="3" name="KSOProductBuildVer">
    <vt:lpwstr>2052-12.1.0.25835</vt:lpwstr>
  </property>
  <property fmtid="{D5CDD505-2E9C-101B-9397-08002B2CF9AE}" pid="4" name="ICV">
    <vt:lpwstr>9658B23E2E5149C6B5DF41EB4079DD22_13</vt:lpwstr>
  </property>
</Properties>
</file>