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baseline"/>
        <w:rPr>
          <w:rFonts w:ascii="宋体" w:hAnsi="宋体"/>
          <w:b/>
          <w:bCs/>
          <w:kern w:val="0"/>
          <w:sz w:val="28"/>
        </w:rPr>
      </w:pPr>
      <w:r>
        <w:rPr>
          <w:rFonts w:hint="eastAsia" w:ascii="宋体" w:hAnsi="宋体"/>
          <w:b/>
          <w:bCs/>
          <w:kern w:val="0"/>
          <w:sz w:val="28"/>
        </w:rPr>
        <w:t>显微注射操作系统</w:t>
      </w:r>
    </w:p>
    <w:p>
      <w:pPr>
        <w:spacing w:line="360" w:lineRule="auto"/>
        <w:textAlignment w:val="baseline"/>
        <w:rPr>
          <w:rFonts w:ascii="宋体" w:hAnsi="宋体"/>
          <w:kern w:val="0"/>
          <w:sz w:val="24"/>
        </w:rPr>
      </w:pPr>
      <w:r>
        <w:rPr>
          <w:rFonts w:hint="eastAsia" w:ascii="宋体" w:hAnsi="宋体"/>
          <w:kern w:val="0"/>
          <w:sz w:val="24"/>
        </w:rPr>
        <w:t>一、功能描述</w:t>
      </w:r>
    </w:p>
    <w:p>
      <w:pPr>
        <w:spacing w:line="360" w:lineRule="auto"/>
        <w:ind w:firstLine="480" w:firstLineChars="200"/>
        <w:textAlignment w:val="baseline"/>
        <w:rPr>
          <w:rFonts w:ascii="宋体" w:hAnsi="宋体"/>
          <w:sz w:val="24"/>
        </w:rPr>
      </w:pPr>
      <w:r>
        <w:rPr>
          <w:rFonts w:hint="eastAsia" w:ascii="宋体" w:hAnsi="宋体"/>
          <w:kern w:val="0"/>
          <w:sz w:val="24"/>
        </w:rPr>
        <w:t>在倒置显微镜的高倍物镜下，利用显微操作器控制显微注射针，在显微镜视野内移动机械操作臂，来进行细胞或早期胚胎操作，如体外受精，细胞器或细胞核的移植，转基因注射等。</w:t>
      </w:r>
    </w:p>
    <w:p>
      <w:pPr>
        <w:adjustRightInd w:val="0"/>
        <w:spacing w:line="360" w:lineRule="auto"/>
        <w:textAlignment w:val="baseline"/>
        <w:rPr>
          <w:rFonts w:ascii="宋体" w:hAnsi="宋体"/>
          <w:sz w:val="24"/>
        </w:rPr>
      </w:pPr>
    </w:p>
    <w:p>
      <w:pPr>
        <w:adjustRightInd w:val="0"/>
        <w:spacing w:line="360" w:lineRule="auto"/>
        <w:textAlignment w:val="baseline"/>
        <w:rPr>
          <w:rFonts w:ascii="宋体" w:hAnsi="宋体"/>
          <w:sz w:val="24"/>
        </w:rPr>
      </w:pPr>
      <w:r>
        <w:rPr>
          <w:rFonts w:hint="eastAsia" w:ascii="宋体" w:hAnsi="宋体"/>
          <w:sz w:val="24"/>
        </w:rPr>
        <w:t>二、技术参数</w:t>
      </w:r>
    </w:p>
    <w:p>
      <w:pPr>
        <w:adjustRightInd w:val="0"/>
        <w:spacing w:line="360" w:lineRule="auto"/>
        <w:textAlignment w:val="baseline"/>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显微镜主机技术参数</w:t>
      </w:r>
    </w:p>
    <w:p>
      <w:pPr>
        <w:spacing w:line="360" w:lineRule="auto"/>
        <w:rPr>
          <w:rFonts w:ascii="宋体" w:hAnsi="宋体"/>
          <w:sz w:val="24"/>
        </w:rPr>
      </w:pPr>
      <w:r>
        <w:rPr>
          <w:rFonts w:ascii="宋体" w:hAnsi="宋体"/>
          <w:sz w:val="24"/>
        </w:rPr>
        <w:t>*1</w:t>
      </w:r>
      <w:r>
        <w:rPr>
          <w:rFonts w:hint="eastAsia" w:ascii="宋体" w:hAnsi="宋体"/>
          <w:sz w:val="24"/>
        </w:rPr>
        <w:t>.1.光学系统：最新的国际标准无限远光学系统，物镜齐焦距离≥50</w:t>
      </w:r>
      <w:r>
        <w:rPr>
          <w:rFonts w:ascii="宋体" w:hAnsi="宋体"/>
          <w:sz w:val="24"/>
        </w:rPr>
        <w:t>mm</w:t>
      </w:r>
      <w:r>
        <w:rPr>
          <w:rFonts w:hint="eastAsia" w:ascii="宋体" w:hAnsi="宋体"/>
          <w:sz w:val="24"/>
        </w:rPr>
        <w:t>，以保证有足够的工作距离，满足客户放置不同规格的培养皿或</w:t>
      </w:r>
      <w:r>
        <w:rPr>
          <w:rFonts w:ascii="宋体" w:hAnsi="宋体"/>
          <w:sz w:val="24"/>
        </w:rPr>
        <w:t>96</w:t>
      </w:r>
      <w:r>
        <w:rPr>
          <w:rFonts w:hint="eastAsia" w:ascii="宋体" w:hAnsi="宋体"/>
          <w:sz w:val="24"/>
        </w:rPr>
        <w:t>孔板标本进行细胞培养及高精度显微操作的要求；</w:t>
      </w:r>
    </w:p>
    <w:p>
      <w:pPr>
        <w:spacing w:line="360" w:lineRule="auto"/>
        <w:rPr>
          <w:rFonts w:ascii="宋体" w:hAnsi="宋体"/>
          <w:sz w:val="24"/>
        </w:rPr>
      </w:pPr>
      <w:r>
        <w:rPr>
          <w:rFonts w:hint="eastAsia" w:ascii="宋体" w:hAnsi="宋体"/>
          <w:sz w:val="24"/>
        </w:rPr>
        <w:t>★1.</w:t>
      </w:r>
      <w:r>
        <w:rPr>
          <w:rFonts w:ascii="宋体" w:hAnsi="宋体"/>
          <w:sz w:val="24"/>
        </w:rPr>
        <w:t>2</w:t>
      </w:r>
      <w:r>
        <w:rPr>
          <w:rFonts w:hint="eastAsia" w:ascii="宋体" w:hAnsi="宋体"/>
          <w:sz w:val="24"/>
        </w:rPr>
        <w:t>.</w:t>
      </w:r>
      <w:r>
        <w:rPr>
          <w:rFonts w:hint="eastAsia" w:ascii="宋体" w:hAnsi="宋体"/>
          <w:kern w:val="0"/>
          <w:sz w:val="24"/>
        </w:rPr>
        <w:t>主机：超大视场数</w:t>
      </w:r>
      <w:r>
        <w:rPr>
          <w:rFonts w:hint="eastAsia" w:ascii="宋体" w:hAnsi="宋体"/>
          <w:sz w:val="24"/>
        </w:rPr>
        <w:t>≥</w:t>
      </w:r>
      <w:r>
        <w:rPr>
          <w:rFonts w:ascii="宋体" w:hAnsi="宋体"/>
          <w:kern w:val="0"/>
          <w:sz w:val="24"/>
        </w:rPr>
        <w:t>2</w:t>
      </w:r>
      <w:r>
        <w:rPr>
          <w:rFonts w:hint="eastAsia" w:ascii="宋体" w:hAnsi="宋体"/>
          <w:kern w:val="0"/>
          <w:sz w:val="24"/>
        </w:rPr>
        <w:t>5mm，可实现大视野拍照，也可升级为双层光路；</w:t>
      </w:r>
    </w:p>
    <w:p>
      <w:pPr>
        <w:spacing w:line="360" w:lineRule="auto"/>
        <w:rPr>
          <w:rFonts w:ascii="宋体" w:hAnsi="宋体"/>
          <w:kern w:val="0"/>
          <w:sz w:val="24"/>
        </w:rPr>
      </w:pPr>
      <w:r>
        <w:rPr>
          <w:rFonts w:hint="eastAsia" w:ascii="宋体" w:hAnsi="宋体"/>
          <w:sz w:val="24"/>
        </w:rPr>
        <w:t>1.</w:t>
      </w:r>
      <w:r>
        <w:rPr>
          <w:rFonts w:ascii="宋体" w:hAnsi="宋体"/>
          <w:sz w:val="24"/>
        </w:rPr>
        <w:t>3</w:t>
      </w:r>
      <w:r>
        <w:rPr>
          <w:rFonts w:hint="eastAsia" w:ascii="宋体" w:hAnsi="宋体"/>
          <w:sz w:val="24"/>
        </w:rPr>
        <w:t>.</w:t>
      </w:r>
      <w:r>
        <w:rPr>
          <w:rFonts w:hint="eastAsia" w:ascii="宋体" w:hAnsi="宋体"/>
          <w:kern w:val="0"/>
          <w:sz w:val="24"/>
        </w:rPr>
        <w:t>调焦机构行程宽度调节范围：≥</w:t>
      </w:r>
      <w:r>
        <w:rPr>
          <w:rFonts w:ascii="宋体" w:hAnsi="宋体"/>
          <w:kern w:val="0"/>
          <w:sz w:val="24"/>
        </w:rPr>
        <w:t>10mm</w:t>
      </w:r>
      <w:r>
        <w:rPr>
          <w:rFonts w:hint="eastAsia" w:ascii="宋体" w:hAnsi="宋体"/>
          <w:kern w:val="0"/>
          <w:sz w:val="24"/>
        </w:rPr>
        <w:t>，最小微调刻度单位：</w:t>
      </w:r>
      <w:r>
        <w:rPr>
          <w:rFonts w:ascii="宋体" w:hAnsi="宋体"/>
          <w:kern w:val="0"/>
          <w:sz w:val="24"/>
        </w:rPr>
        <w:t>1</w:t>
      </w:r>
      <w:r>
        <w:rPr>
          <w:rFonts w:hint="eastAsia" w:ascii="宋体" w:hAnsi="宋体"/>
          <w:kern w:val="0"/>
          <w:sz w:val="24"/>
        </w:rPr>
        <w:t>μ</w:t>
      </w:r>
      <w:r>
        <w:rPr>
          <w:rFonts w:ascii="宋体" w:hAnsi="宋体"/>
          <w:kern w:val="0"/>
          <w:sz w:val="24"/>
        </w:rPr>
        <w:t>m</w:t>
      </w:r>
      <w:r>
        <w:rPr>
          <w:rFonts w:hint="eastAsia" w:ascii="宋体" w:hAnsi="宋体"/>
          <w:kern w:val="0"/>
          <w:sz w:val="24"/>
        </w:rPr>
        <w:t>，再对焦止动器，粗调旋钮扭矩可调，备有上限调节；借助于物镜转换器的升降运动；</w:t>
      </w:r>
    </w:p>
    <w:p>
      <w:pPr>
        <w:spacing w:line="360" w:lineRule="auto"/>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w:t>
      </w:r>
      <w:r>
        <w:rPr>
          <w:rFonts w:hint="eastAsia" w:ascii="宋体" w:hAnsi="宋体"/>
          <w:kern w:val="0"/>
          <w:sz w:val="24"/>
        </w:rPr>
        <w:t>明场照明系统：</w:t>
      </w:r>
      <w:r>
        <w:rPr>
          <w:rFonts w:ascii="宋体" w:hAnsi="宋体"/>
          <w:sz w:val="24"/>
          <w:shd w:val="clear" w:color="auto" w:fill="FFFFFF"/>
        </w:rPr>
        <w:t>LED</w:t>
      </w:r>
      <w:r>
        <w:rPr>
          <w:rFonts w:hint="eastAsia" w:ascii="宋体" w:hAnsi="宋体"/>
          <w:sz w:val="24"/>
          <w:shd w:val="clear" w:color="auto" w:fill="FFFFFF"/>
        </w:rPr>
        <w:t>照明系统，亮度更高，更均匀，寿命更长，</w:t>
      </w:r>
      <w:r>
        <w:rPr>
          <w:rFonts w:hint="eastAsia" w:ascii="宋体" w:hAnsi="宋体"/>
          <w:kern w:val="0"/>
          <w:sz w:val="24"/>
        </w:rPr>
        <w:t>后倾角度</w:t>
      </w:r>
      <w:r>
        <w:rPr>
          <w:rFonts w:ascii="宋体" w:hAnsi="宋体"/>
          <w:kern w:val="0"/>
          <w:sz w:val="24"/>
        </w:rPr>
        <w:t>25</w:t>
      </w:r>
      <w:r>
        <w:rPr>
          <w:rFonts w:hint="eastAsia" w:ascii="宋体" w:hAnsi="宋体"/>
          <w:kern w:val="0"/>
          <w:sz w:val="24"/>
        </w:rPr>
        <w:t>度；</w:t>
      </w:r>
    </w:p>
    <w:p>
      <w:pPr>
        <w:spacing w:line="360" w:lineRule="auto"/>
        <w:rPr>
          <w:rFonts w:ascii="宋体" w:hAnsi="宋体"/>
          <w:sz w:val="24"/>
        </w:rPr>
      </w:pPr>
      <w:r>
        <w:rPr>
          <w:rFonts w:ascii="宋体" w:hAnsi="宋体"/>
          <w:sz w:val="24"/>
        </w:rPr>
        <w:t>*</w:t>
      </w:r>
      <w:r>
        <w:rPr>
          <w:rFonts w:hint="eastAsia" w:ascii="宋体" w:hAnsi="宋体"/>
          <w:sz w:val="24"/>
        </w:rPr>
        <w:t>1.5.同时配置高分辨率微分干涉和浮雕观察套件：动物克隆及转基因专用霍夫曼相差</w:t>
      </w:r>
      <w:r>
        <w:rPr>
          <w:rFonts w:ascii="宋体" w:hAnsi="宋体"/>
          <w:sz w:val="24"/>
        </w:rPr>
        <w:t>NAMC</w:t>
      </w:r>
      <w:r>
        <w:rPr>
          <w:rFonts w:hint="eastAsia" w:ascii="宋体" w:hAnsi="宋体"/>
          <w:sz w:val="24"/>
        </w:rPr>
        <w:t>聚光器和</w:t>
      </w:r>
      <w:r>
        <w:rPr>
          <w:rFonts w:ascii="宋体" w:hAnsi="宋体"/>
          <w:sz w:val="24"/>
        </w:rPr>
        <w:t>NAMC</w:t>
      </w:r>
      <w:r>
        <w:rPr>
          <w:rFonts w:hint="eastAsia" w:ascii="宋体" w:hAnsi="宋体"/>
          <w:sz w:val="24"/>
        </w:rPr>
        <w:t>物镜组件的组合能针对培养在塑料培养皿中的活体透明标本生成类似三维的图像，并且不会出现光晕，同时配合微分干涉观察模式，观看生殖细胞明暗对比度更高；</w:t>
      </w:r>
    </w:p>
    <w:p>
      <w:pPr>
        <w:spacing w:line="360" w:lineRule="auto"/>
        <w:rPr>
          <w:rFonts w:ascii="宋体" w:hAnsi="宋体"/>
          <w:sz w:val="24"/>
        </w:rPr>
      </w:pPr>
      <w:r>
        <w:rPr>
          <w:rFonts w:hint="eastAsia" w:ascii="宋体" w:hAnsi="宋体"/>
          <w:sz w:val="24"/>
        </w:rPr>
        <w:t>★1.6.物镜转换器套：高精度六孔物镜转换器套件，转位清晰精确，并配同品牌物镜打标器；</w:t>
      </w:r>
    </w:p>
    <w:p>
      <w:pPr>
        <w:spacing w:line="360" w:lineRule="auto"/>
        <w:rPr>
          <w:rFonts w:ascii="宋体" w:hAnsi="宋体"/>
          <w:sz w:val="24"/>
        </w:rPr>
      </w:pPr>
      <w:r>
        <w:rPr>
          <w:rFonts w:hint="eastAsia" w:ascii="宋体" w:hAnsi="宋体"/>
          <w:sz w:val="24"/>
        </w:rPr>
        <w:t>1.7.物镜：高分辨率专利霍夫曼相差</w:t>
      </w:r>
      <w:r>
        <w:rPr>
          <w:rFonts w:ascii="宋体" w:hAnsi="宋体"/>
          <w:sz w:val="24"/>
        </w:rPr>
        <w:t>NAMC</w:t>
      </w:r>
      <w:r>
        <w:rPr>
          <w:rFonts w:hint="eastAsia" w:ascii="宋体" w:hAnsi="宋体"/>
          <w:sz w:val="24"/>
        </w:rPr>
        <w:t>系统多功能物镜；</w:t>
      </w:r>
    </w:p>
    <w:p>
      <w:pPr>
        <w:spacing w:line="360" w:lineRule="auto"/>
        <w:rPr>
          <w:rFonts w:ascii="宋体" w:hAnsi="宋体"/>
          <w:sz w:val="24"/>
        </w:rPr>
      </w:pPr>
      <w:r>
        <w:rPr>
          <w:rFonts w:hint="eastAsia" w:ascii="宋体" w:hAnsi="宋体" w:cs="宋体"/>
          <w:sz w:val="24"/>
        </w:rPr>
        <w:t>1.7.1.</w:t>
      </w:r>
      <w:r>
        <w:rPr>
          <w:rFonts w:ascii="宋体" w:hAnsi="宋体"/>
          <w:sz w:val="24"/>
        </w:rPr>
        <w:t>CFI Plan Fluor 4X N.A.</w:t>
      </w:r>
      <w:r>
        <w:rPr>
          <w:rFonts w:hint="eastAsia" w:ascii="宋体" w:hAnsi="宋体"/>
          <w:sz w:val="24"/>
        </w:rPr>
        <w:t>≥</w:t>
      </w:r>
      <w:r>
        <w:rPr>
          <w:rFonts w:ascii="宋体" w:hAnsi="宋体"/>
          <w:sz w:val="24"/>
        </w:rPr>
        <w:t>0.13</w:t>
      </w:r>
      <w:r>
        <w:rPr>
          <w:rFonts w:hint="eastAsia" w:ascii="宋体" w:hAnsi="宋体"/>
          <w:sz w:val="24"/>
        </w:rPr>
        <w:t>，</w:t>
      </w:r>
      <w:r>
        <w:rPr>
          <w:rFonts w:ascii="宋体" w:hAnsi="宋体"/>
          <w:sz w:val="24"/>
        </w:rPr>
        <w:t>W.D.</w:t>
      </w:r>
      <w:r>
        <w:rPr>
          <w:rFonts w:hint="eastAsia" w:ascii="宋体" w:hAnsi="宋体"/>
          <w:sz w:val="24"/>
        </w:rPr>
        <w:t>≥</w:t>
      </w:r>
      <w:r>
        <w:rPr>
          <w:rFonts w:ascii="宋体" w:hAnsi="宋体"/>
          <w:sz w:val="24"/>
        </w:rPr>
        <w:t>16</w:t>
      </w:r>
      <w:r>
        <w:rPr>
          <w:rFonts w:hint="eastAsia" w:ascii="宋体" w:hAnsi="宋体"/>
          <w:sz w:val="24"/>
        </w:rPr>
        <w:t>.3</w:t>
      </w:r>
      <w:r>
        <w:rPr>
          <w:rFonts w:ascii="宋体" w:hAnsi="宋体"/>
          <w:sz w:val="24"/>
        </w:rPr>
        <w:t>mm</w:t>
      </w:r>
      <w:r>
        <w:rPr>
          <w:rFonts w:hint="eastAsia" w:ascii="宋体" w:hAnsi="宋体"/>
          <w:sz w:val="24"/>
        </w:rPr>
        <w:t>；</w:t>
      </w:r>
    </w:p>
    <w:p>
      <w:pPr>
        <w:spacing w:line="360" w:lineRule="auto"/>
        <w:rPr>
          <w:rFonts w:ascii="宋体" w:hAnsi="宋体"/>
          <w:sz w:val="24"/>
        </w:rPr>
      </w:pPr>
      <w:r>
        <w:rPr>
          <w:rFonts w:hint="eastAsia" w:ascii="宋体" w:hAnsi="宋体" w:cs="宋体"/>
          <w:sz w:val="24"/>
        </w:rPr>
        <w:t>1.7.2.</w:t>
      </w:r>
      <w:r>
        <w:rPr>
          <w:rFonts w:ascii="宋体" w:hAnsi="宋体"/>
          <w:sz w:val="24"/>
        </w:rPr>
        <w:t>CFI NAMC 10X N.A.</w:t>
      </w:r>
      <w:r>
        <w:rPr>
          <w:rFonts w:hint="eastAsia" w:ascii="宋体" w:hAnsi="宋体"/>
          <w:sz w:val="24"/>
        </w:rPr>
        <w:t>≥</w:t>
      </w:r>
      <w:r>
        <w:rPr>
          <w:rFonts w:ascii="宋体" w:hAnsi="宋体"/>
          <w:sz w:val="24"/>
        </w:rPr>
        <w:t>0.25</w:t>
      </w:r>
      <w:r>
        <w:rPr>
          <w:rFonts w:hint="eastAsia" w:ascii="宋体" w:hAnsi="宋体"/>
          <w:sz w:val="24"/>
        </w:rPr>
        <w:t>，</w:t>
      </w:r>
      <w:r>
        <w:rPr>
          <w:rFonts w:ascii="宋体" w:hAnsi="宋体"/>
          <w:sz w:val="24"/>
        </w:rPr>
        <w:t>W.D.</w:t>
      </w:r>
      <w:r>
        <w:rPr>
          <w:rFonts w:hint="eastAsia" w:ascii="宋体" w:hAnsi="宋体"/>
          <w:sz w:val="24"/>
        </w:rPr>
        <w:t>≥</w:t>
      </w:r>
      <w:r>
        <w:rPr>
          <w:rFonts w:ascii="宋体" w:hAnsi="宋体"/>
          <w:sz w:val="24"/>
        </w:rPr>
        <w:t>6.2 mm</w:t>
      </w:r>
      <w:r>
        <w:rPr>
          <w:rFonts w:hint="eastAsia" w:ascii="宋体" w:hAnsi="宋体"/>
          <w:sz w:val="24"/>
        </w:rPr>
        <w:t>；</w:t>
      </w:r>
    </w:p>
    <w:p>
      <w:pPr>
        <w:spacing w:line="360" w:lineRule="auto"/>
        <w:rPr>
          <w:rFonts w:ascii="宋体" w:hAnsi="宋体"/>
          <w:sz w:val="24"/>
        </w:rPr>
      </w:pPr>
      <w:r>
        <w:rPr>
          <w:rFonts w:hint="eastAsia" w:ascii="宋体" w:hAnsi="宋体" w:cs="宋体"/>
          <w:sz w:val="24"/>
        </w:rPr>
        <w:t>1.7.3.</w:t>
      </w:r>
      <w:r>
        <w:rPr>
          <w:rFonts w:ascii="宋体" w:hAnsi="宋体"/>
          <w:sz w:val="24"/>
        </w:rPr>
        <w:t>CFI NAMC 20XC N.A.</w:t>
      </w:r>
      <w:r>
        <w:rPr>
          <w:rFonts w:hint="eastAsia" w:ascii="宋体" w:hAnsi="宋体"/>
          <w:sz w:val="24"/>
        </w:rPr>
        <w:t>≥</w:t>
      </w:r>
      <w:r>
        <w:rPr>
          <w:rFonts w:ascii="宋体" w:hAnsi="宋体"/>
          <w:sz w:val="24"/>
        </w:rPr>
        <w:t>0.4</w:t>
      </w:r>
      <w:r>
        <w:rPr>
          <w:rFonts w:hint="eastAsia" w:ascii="宋体" w:hAnsi="宋体"/>
          <w:sz w:val="24"/>
        </w:rPr>
        <w:t>，</w:t>
      </w:r>
      <w:r>
        <w:rPr>
          <w:rFonts w:ascii="宋体" w:hAnsi="宋体"/>
          <w:sz w:val="24"/>
        </w:rPr>
        <w:t>W.D.</w:t>
      </w:r>
      <w:r>
        <w:rPr>
          <w:rFonts w:hint="eastAsia" w:ascii="宋体" w:hAnsi="宋体"/>
          <w:sz w:val="24"/>
        </w:rPr>
        <w:t>≥</w:t>
      </w:r>
      <w:r>
        <w:rPr>
          <w:rFonts w:ascii="宋体" w:hAnsi="宋体"/>
          <w:sz w:val="24"/>
        </w:rPr>
        <w:t>3.1mm</w:t>
      </w:r>
      <w:r>
        <w:rPr>
          <w:rFonts w:hint="eastAsia" w:ascii="宋体" w:hAnsi="宋体"/>
          <w:sz w:val="24"/>
        </w:rPr>
        <w:t>；</w:t>
      </w:r>
    </w:p>
    <w:p>
      <w:pPr>
        <w:spacing w:line="360" w:lineRule="auto"/>
        <w:rPr>
          <w:rFonts w:ascii="宋体" w:hAnsi="宋体"/>
          <w:sz w:val="24"/>
        </w:rPr>
      </w:pPr>
      <w:r>
        <w:rPr>
          <w:rFonts w:hint="eastAsia" w:ascii="宋体" w:hAnsi="宋体" w:cs="宋体"/>
          <w:sz w:val="24"/>
        </w:rPr>
        <w:t>1.7.4.</w:t>
      </w:r>
      <w:r>
        <w:rPr>
          <w:rFonts w:ascii="宋体" w:hAnsi="宋体"/>
          <w:sz w:val="24"/>
        </w:rPr>
        <w:t>CFI NAMC 40XC N.A.</w:t>
      </w:r>
      <w:r>
        <w:rPr>
          <w:rFonts w:hint="eastAsia" w:ascii="宋体" w:hAnsi="宋体"/>
          <w:sz w:val="24"/>
        </w:rPr>
        <w:t>≥</w:t>
      </w:r>
      <w:r>
        <w:rPr>
          <w:rFonts w:ascii="宋体" w:hAnsi="宋体"/>
          <w:sz w:val="24"/>
        </w:rPr>
        <w:t>0.55</w:t>
      </w:r>
      <w:r>
        <w:rPr>
          <w:rFonts w:hint="eastAsia" w:ascii="宋体" w:hAnsi="宋体"/>
          <w:sz w:val="24"/>
        </w:rPr>
        <w:t>，</w:t>
      </w:r>
      <w:r>
        <w:rPr>
          <w:rFonts w:ascii="宋体" w:hAnsi="宋体"/>
          <w:sz w:val="24"/>
        </w:rPr>
        <w:t>W.D.</w:t>
      </w:r>
      <w:r>
        <w:rPr>
          <w:rFonts w:hint="eastAsia" w:ascii="宋体" w:hAnsi="宋体"/>
          <w:sz w:val="24"/>
        </w:rPr>
        <w:t>≥</w:t>
      </w:r>
      <w:r>
        <w:rPr>
          <w:rFonts w:ascii="宋体" w:hAnsi="宋体"/>
          <w:sz w:val="24"/>
        </w:rPr>
        <w:t>2.7mm</w:t>
      </w:r>
      <w:r>
        <w:rPr>
          <w:rFonts w:hint="eastAsia" w:ascii="宋体" w:hAnsi="宋体"/>
          <w:sz w:val="24"/>
        </w:rPr>
        <w:t>。</w:t>
      </w:r>
    </w:p>
    <w:p>
      <w:pPr>
        <w:spacing w:line="360" w:lineRule="auto"/>
        <w:rPr>
          <w:rFonts w:ascii="宋体" w:hAnsi="宋体"/>
          <w:sz w:val="24"/>
        </w:rPr>
      </w:pPr>
      <w:r>
        <w:rPr>
          <w:rFonts w:hint="eastAsia" w:ascii="宋体" w:hAnsi="宋体"/>
          <w:sz w:val="24"/>
        </w:rPr>
        <w:t>1.8.载物台：</w:t>
      </w:r>
      <w:r>
        <w:rPr>
          <w:rFonts w:hint="eastAsia" w:ascii="宋体" w:hAnsi="宋体"/>
          <w:kern w:val="0"/>
          <w:sz w:val="24"/>
        </w:rPr>
        <w:t>行程：</w:t>
      </w:r>
      <w:r>
        <w:rPr>
          <w:rFonts w:ascii="宋体" w:hAnsi="宋体"/>
          <w:kern w:val="0"/>
          <w:sz w:val="24"/>
        </w:rPr>
        <w:t>X:57mm,Y:36.5mm</w:t>
      </w:r>
      <w:r>
        <w:rPr>
          <w:rFonts w:hint="eastAsia" w:ascii="宋体" w:hAnsi="宋体"/>
          <w:kern w:val="0"/>
          <w:sz w:val="24"/>
        </w:rPr>
        <w:t>；可调行程范围（</w:t>
      </w:r>
      <w:r>
        <w:rPr>
          <w:rFonts w:ascii="宋体" w:hAnsi="宋体"/>
          <w:kern w:val="0"/>
          <w:sz w:val="24"/>
        </w:rPr>
        <w:t>3</w:t>
      </w:r>
      <w:r>
        <w:rPr>
          <w:rFonts w:hint="eastAsia" w:ascii="宋体" w:hAnsi="宋体"/>
          <w:kern w:val="0"/>
          <w:sz w:val="24"/>
        </w:rPr>
        <w:t>档）；调节杆：长</w:t>
      </w:r>
      <w:r>
        <w:rPr>
          <w:rFonts w:ascii="宋体" w:hAnsi="宋体"/>
          <w:kern w:val="0"/>
          <w:sz w:val="24"/>
        </w:rPr>
        <w:t>/</w:t>
      </w:r>
      <w:r>
        <w:rPr>
          <w:rFonts w:hint="eastAsia" w:ascii="宋体" w:hAnsi="宋体"/>
          <w:kern w:val="0"/>
          <w:sz w:val="24"/>
        </w:rPr>
        <w:t>中</w:t>
      </w:r>
      <w:r>
        <w:rPr>
          <w:rFonts w:ascii="宋体" w:hAnsi="宋体"/>
          <w:kern w:val="0"/>
          <w:sz w:val="24"/>
        </w:rPr>
        <w:t>/</w:t>
      </w:r>
      <w:r>
        <w:rPr>
          <w:rFonts w:hint="eastAsia" w:ascii="宋体" w:hAnsi="宋体"/>
          <w:kern w:val="0"/>
          <w:sz w:val="24"/>
        </w:rPr>
        <w:t>短</w:t>
      </w:r>
      <w:r>
        <w:rPr>
          <w:rFonts w:ascii="宋体" w:hAnsi="宋体"/>
          <w:kern w:val="0"/>
          <w:sz w:val="24"/>
        </w:rPr>
        <w:t>/</w:t>
      </w:r>
      <w:r>
        <w:rPr>
          <w:rFonts w:hint="eastAsia" w:ascii="宋体" w:hAnsi="宋体"/>
          <w:kern w:val="0"/>
          <w:sz w:val="24"/>
        </w:rPr>
        <w:t>操作杆可选；</w:t>
      </w:r>
    </w:p>
    <w:p>
      <w:pPr>
        <w:spacing w:line="360" w:lineRule="auto"/>
        <w:rPr>
          <w:rFonts w:ascii="宋体" w:hAnsi="宋体"/>
          <w:sz w:val="24"/>
        </w:rPr>
      </w:pPr>
      <w:r>
        <w:rPr>
          <w:rFonts w:hint="eastAsia" w:ascii="宋体" w:hAnsi="宋体"/>
          <w:sz w:val="24"/>
        </w:rPr>
        <w:t>1.9.观察镜筒：</w:t>
      </w:r>
      <w:r>
        <w:rPr>
          <w:rFonts w:hint="eastAsia" w:ascii="宋体" w:hAnsi="宋体"/>
          <w:kern w:val="0"/>
          <w:sz w:val="24"/>
        </w:rPr>
        <w:t>瞳距可在</w:t>
      </w:r>
      <w:r>
        <w:rPr>
          <w:rFonts w:ascii="宋体" w:hAnsi="宋体"/>
          <w:kern w:val="0"/>
          <w:sz w:val="24"/>
        </w:rPr>
        <w:t>48</w:t>
      </w:r>
      <w:r>
        <w:rPr>
          <w:rFonts w:hint="eastAsia" w:ascii="宋体" w:hAnsi="宋体"/>
          <w:kern w:val="0"/>
          <w:sz w:val="24"/>
        </w:rPr>
        <w:t>～</w:t>
      </w:r>
      <w:r>
        <w:rPr>
          <w:rFonts w:ascii="宋体" w:hAnsi="宋体"/>
          <w:kern w:val="0"/>
          <w:sz w:val="24"/>
        </w:rPr>
        <w:t>76mm</w:t>
      </w:r>
      <w:r>
        <w:rPr>
          <w:rFonts w:hint="eastAsia" w:ascii="宋体" w:hAnsi="宋体"/>
          <w:kern w:val="0"/>
          <w:sz w:val="24"/>
        </w:rPr>
        <w:t>范围内进行调节，双目视度可调；</w:t>
      </w:r>
    </w:p>
    <w:p>
      <w:pPr>
        <w:spacing w:line="360" w:lineRule="auto"/>
        <w:rPr>
          <w:rFonts w:ascii="宋体" w:hAnsi="宋体"/>
          <w:sz w:val="24"/>
        </w:rPr>
      </w:pPr>
      <w:r>
        <w:rPr>
          <w:rFonts w:hint="eastAsia" w:ascii="宋体" w:hAnsi="宋体"/>
          <w:sz w:val="24"/>
        </w:rPr>
        <w:t>1.10.目镜：</w:t>
      </w:r>
      <w:r>
        <w:rPr>
          <w:rFonts w:ascii="宋体" w:hAnsi="宋体"/>
          <w:sz w:val="24"/>
        </w:rPr>
        <w:t>10X/2</w:t>
      </w:r>
      <w:r>
        <w:rPr>
          <w:rFonts w:hint="eastAsia" w:ascii="宋体" w:hAnsi="宋体"/>
          <w:sz w:val="24"/>
        </w:rPr>
        <w:t>5</w:t>
      </w:r>
      <w:r>
        <w:rPr>
          <w:rFonts w:ascii="宋体" w:hAnsi="宋体"/>
          <w:sz w:val="24"/>
        </w:rPr>
        <w:t>mm</w:t>
      </w:r>
      <w:r>
        <w:rPr>
          <w:rFonts w:hint="eastAsia" w:ascii="宋体" w:hAnsi="宋体"/>
          <w:sz w:val="24"/>
        </w:rPr>
        <w:t>，目视位置升高器可安装</w:t>
      </w:r>
      <w:r>
        <w:rPr>
          <w:rFonts w:ascii="宋体" w:hAnsi="宋体"/>
          <w:sz w:val="24"/>
        </w:rPr>
        <w:t>2</w:t>
      </w:r>
      <w:r>
        <w:rPr>
          <w:rFonts w:hint="eastAsia" w:ascii="宋体" w:hAnsi="宋体"/>
          <w:sz w:val="24"/>
        </w:rPr>
        <w:t>个</w:t>
      </w:r>
      <w:r>
        <w:rPr>
          <w:rFonts w:ascii="宋体" w:hAnsi="宋体"/>
          <w:sz w:val="24"/>
        </w:rPr>
        <w:t>25</w:t>
      </w:r>
      <w:r>
        <w:rPr>
          <w:rFonts w:hint="eastAsia" w:ascii="宋体" w:hAnsi="宋体"/>
          <w:sz w:val="24"/>
        </w:rPr>
        <w:t>而发射滤色镜；</w:t>
      </w:r>
    </w:p>
    <w:p>
      <w:pPr>
        <w:spacing w:line="360" w:lineRule="auto"/>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1.高分辨率调制相衬套：系统聚光镜≥7工位转盘；</w:t>
      </w:r>
    </w:p>
    <w:p>
      <w:pPr>
        <w:spacing w:line="360" w:lineRule="auto"/>
        <w:rPr>
          <w:rFonts w:ascii="宋体" w:hAnsi="宋体"/>
          <w:sz w:val="24"/>
        </w:rPr>
      </w:pPr>
      <w:r>
        <w:rPr>
          <w:rFonts w:hint="eastAsia" w:ascii="宋体" w:hAnsi="宋体"/>
          <w:sz w:val="24"/>
        </w:rPr>
        <w:t>1.12.人机学设计：人机学可倾型目镜筒配备内置的勃氏（</w:t>
      </w:r>
      <w:r>
        <w:rPr>
          <w:rFonts w:ascii="宋体" w:hAnsi="宋体"/>
          <w:sz w:val="24"/>
        </w:rPr>
        <w:t>Bertrand</w:t>
      </w:r>
      <w:r>
        <w:rPr>
          <w:rFonts w:hint="eastAsia" w:ascii="宋体" w:hAnsi="宋体"/>
          <w:sz w:val="24"/>
        </w:rPr>
        <w:t>）透镜，其倾角可从</w:t>
      </w:r>
      <w:r>
        <w:rPr>
          <w:rFonts w:ascii="宋体" w:hAnsi="宋体"/>
          <w:sz w:val="24"/>
        </w:rPr>
        <w:t>15</w:t>
      </w:r>
      <w:r>
        <w:rPr>
          <w:rFonts w:hint="eastAsia" w:ascii="宋体" w:hAnsi="宋体"/>
          <w:sz w:val="24"/>
        </w:rPr>
        <w:t>度调到</w:t>
      </w:r>
      <w:r>
        <w:rPr>
          <w:rFonts w:ascii="宋体" w:hAnsi="宋体"/>
          <w:sz w:val="24"/>
        </w:rPr>
        <w:t>45</w:t>
      </w:r>
      <w:r>
        <w:rPr>
          <w:rFonts w:hint="eastAsia" w:ascii="宋体" w:hAnsi="宋体"/>
          <w:sz w:val="24"/>
        </w:rPr>
        <w:t>度；</w:t>
      </w:r>
    </w:p>
    <w:p>
      <w:pPr>
        <w:spacing w:line="360" w:lineRule="auto"/>
        <w:rPr>
          <w:rFonts w:ascii="宋体" w:hAnsi="宋体"/>
          <w:sz w:val="24"/>
        </w:rPr>
      </w:pPr>
      <w:r>
        <w:rPr>
          <w:rFonts w:ascii="宋体" w:hAnsi="宋体"/>
          <w:sz w:val="24"/>
        </w:rPr>
        <w:t>1</w:t>
      </w:r>
      <w:r>
        <w:rPr>
          <w:rFonts w:hint="eastAsia" w:ascii="宋体" w:hAnsi="宋体"/>
          <w:sz w:val="24"/>
        </w:rPr>
        <w:t>.13.倾斜设计：显微镜机身正面部分略微向后倾斜，使操作者眼点与标本之间的距离缩短</w:t>
      </w:r>
      <w:r>
        <w:rPr>
          <w:rFonts w:ascii="宋体" w:hAnsi="宋体"/>
          <w:sz w:val="24"/>
        </w:rPr>
        <w:t>40mm</w:t>
      </w:r>
      <w:r>
        <w:rPr>
          <w:rFonts w:hint="eastAsia" w:ascii="宋体" w:hAnsi="宋体"/>
          <w:sz w:val="24"/>
        </w:rPr>
        <w:t>，从而提高样本的可见度，符合人机学的设计原理；</w:t>
      </w:r>
    </w:p>
    <w:p>
      <w:pPr>
        <w:spacing w:line="360" w:lineRule="auto"/>
        <w:rPr>
          <w:rFonts w:ascii="宋体" w:hAnsi="宋体"/>
          <w:sz w:val="24"/>
        </w:rPr>
      </w:pPr>
      <w:r>
        <w:rPr>
          <w:rFonts w:ascii="宋体" w:hAnsi="宋体"/>
          <w:sz w:val="24"/>
        </w:rPr>
        <w:t>*</w:t>
      </w:r>
      <w:r>
        <w:rPr>
          <w:rFonts w:hint="eastAsia" w:ascii="宋体" w:hAnsi="宋体"/>
          <w:sz w:val="24"/>
        </w:rPr>
        <w:t>1.14.整体的防霉结构设计：利用专业镀膜防霉技术在镜体、目镜筒和物镜都做了专业的防霉处理；能保证仪器及光学系统长久有效的防霉。</w:t>
      </w:r>
    </w:p>
    <w:p>
      <w:pPr>
        <w:spacing w:line="360" w:lineRule="auto"/>
        <w:rPr>
          <w:rFonts w:ascii="宋体" w:hAnsi="宋体"/>
          <w:sz w:val="24"/>
        </w:rPr>
      </w:pPr>
    </w:p>
    <w:p>
      <w:pPr>
        <w:spacing w:line="360" w:lineRule="auto"/>
        <w:rPr>
          <w:rFonts w:ascii="宋体" w:hAnsi="宋体"/>
          <w:kern w:val="0"/>
          <w:sz w:val="24"/>
        </w:rPr>
      </w:pPr>
      <w:r>
        <w:rPr>
          <w:rFonts w:hint="eastAsia" w:ascii="宋体" w:hAnsi="宋体"/>
          <w:sz w:val="24"/>
        </w:rPr>
        <w:t>2.数码</w:t>
      </w:r>
      <w:r>
        <w:rPr>
          <w:rFonts w:hint="eastAsia" w:ascii="宋体" w:hAnsi="宋体"/>
          <w:kern w:val="0"/>
          <w:sz w:val="24"/>
        </w:rPr>
        <w:t>成像系统</w:t>
      </w:r>
    </w:p>
    <w:p>
      <w:pPr>
        <w:spacing w:line="360" w:lineRule="auto"/>
        <w:rPr>
          <w:rFonts w:ascii="宋体" w:hAnsi="宋体"/>
          <w:kern w:val="0"/>
          <w:sz w:val="24"/>
        </w:rPr>
      </w:pPr>
      <w:r>
        <w:rPr>
          <w:rFonts w:hint="eastAsia" w:ascii="宋体" w:hAnsi="宋体"/>
          <w:kern w:val="0"/>
          <w:sz w:val="24"/>
        </w:rPr>
        <w:t>2.1</w:t>
      </w:r>
      <w:r>
        <w:rPr>
          <w:rFonts w:ascii="宋体" w:hAnsi="宋体"/>
          <w:kern w:val="0"/>
          <w:sz w:val="24"/>
        </w:rPr>
        <w:t>.</w:t>
      </w:r>
      <w:r>
        <w:rPr>
          <w:rFonts w:hint="eastAsia" w:ascii="宋体" w:hAnsi="宋体"/>
          <w:kern w:val="0"/>
          <w:sz w:val="24"/>
        </w:rPr>
        <w:t>CMOS芯片大小≥1/1.8英寸，6.91X4.92mm；物理像素≥590万；</w:t>
      </w:r>
    </w:p>
    <w:p>
      <w:pPr>
        <w:spacing w:line="360" w:lineRule="auto"/>
        <w:rPr>
          <w:rFonts w:ascii="宋体" w:hAnsi="宋体"/>
          <w:kern w:val="0"/>
          <w:sz w:val="24"/>
        </w:rPr>
      </w:pPr>
      <w:r>
        <w:rPr>
          <w:rFonts w:hint="eastAsia" w:ascii="宋体" w:hAnsi="宋体"/>
          <w:kern w:val="0"/>
          <w:sz w:val="24"/>
        </w:rPr>
        <w:t>2.2</w:t>
      </w:r>
      <w:r>
        <w:rPr>
          <w:rFonts w:ascii="宋体" w:hAnsi="宋体"/>
          <w:kern w:val="0"/>
          <w:sz w:val="24"/>
        </w:rPr>
        <w:t>.</w:t>
      </w:r>
      <w:r>
        <w:rPr>
          <w:rFonts w:hint="eastAsia" w:ascii="宋体" w:hAnsi="宋体"/>
          <w:kern w:val="0"/>
          <w:sz w:val="24"/>
        </w:rPr>
        <w:t>拍摄像素≥2880X2048，1440X1024；</w:t>
      </w:r>
    </w:p>
    <w:p>
      <w:pPr>
        <w:spacing w:line="360" w:lineRule="auto"/>
        <w:rPr>
          <w:rFonts w:ascii="宋体" w:hAnsi="宋体"/>
          <w:kern w:val="0"/>
          <w:sz w:val="24"/>
        </w:rPr>
      </w:pPr>
      <w:r>
        <w:rPr>
          <w:rFonts w:hint="eastAsia" w:ascii="宋体" w:hAnsi="宋体"/>
          <w:kern w:val="0"/>
          <w:sz w:val="24"/>
        </w:rPr>
        <w:t>2.3</w:t>
      </w:r>
      <w:r>
        <w:rPr>
          <w:rFonts w:ascii="宋体" w:hAnsi="宋体"/>
          <w:kern w:val="0"/>
          <w:sz w:val="24"/>
        </w:rPr>
        <w:t>.</w:t>
      </w:r>
      <w:r>
        <w:rPr>
          <w:rFonts w:hint="eastAsia" w:ascii="宋体" w:hAnsi="宋体"/>
          <w:kern w:val="0"/>
          <w:sz w:val="24"/>
        </w:rPr>
        <w:t>曝光时间：100微秒至30秒；</w:t>
      </w:r>
    </w:p>
    <w:p>
      <w:pPr>
        <w:spacing w:line="360" w:lineRule="auto"/>
        <w:rPr>
          <w:rFonts w:ascii="宋体" w:hAnsi="宋体"/>
          <w:kern w:val="0"/>
          <w:sz w:val="24"/>
        </w:rPr>
      </w:pPr>
      <w:r>
        <w:rPr>
          <w:rFonts w:hint="eastAsia" w:ascii="宋体" w:hAnsi="宋体"/>
          <w:kern w:val="0"/>
          <w:sz w:val="24"/>
        </w:rPr>
        <w:t>2.4</w:t>
      </w:r>
      <w:r>
        <w:rPr>
          <w:rFonts w:ascii="宋体" w:hAnsi="宋体"/>
          <w:kern w:val="0"/>
          <w:sz w:val="24"/>
        </w:rPr>
        <w:t>.</w:t>
      </w:r>
      <w:r>
        <w:rPr>
          <w:rFonts w:hint="eastAsia" w:ascii="宋体" w:hAnsi="宋体"/>
          <w:kern w:val="0"/>
          <w:sz w:val="24"/>
        </w:rPr>
        <w:t>曝光方式：一键自动曝光，持续自动曝光，手动曝光；</w:t>
      </w:r>
    </w:p>
    <w:p>
      <w:pPr>
        <w:spacing w:line="360" w:lineRule="auto"/>
        <w:rPr>
          <w:rFonts w:ascii="宋体" w:hAnsi="宋体"/>
          <w:kern w:val="0"/>
          <w:sz w:val="24"/>
        </w:rPr>
      </w:pPr>
      <w:r>
        <w:rPr>
          <w:rFonts w:hint="eastAsia" w:ascii="宋体" w:hAnsi="宋体"/>
          <w:kern w:val="0"/>
          <w:sz w:val="24"/>
        </w:rPr>
        <w:t>2.5</w:t>
      </w:r>
      <w:r>
        <w:rPr>
          <w:rFonts w:ascii="宋体" w:hAnsi="宋体"/>
          <w:kern w:val="0"/>
          <w:sz w:val="24"/>
        </w:rPr>
        <w:t>.</w:t>
      </w:r>
      <w:r>
        <w:rPr>
          <w:rFonts w:hint="eastAsia" w:ascii="宋体" w:hAnsi="宋体"/>
          <w:kern w:val="0"/>
          <w:sz w:val="24"/>
        </w:rPr>
        <w:t>曝光测量方法：平均测光、峰值测光；</w:t>
      </w:r>
    </w:p>
    <w:p>
      <w:pPr>
        <w:spacing w:line="360" w:lineRule="auto"/>
        <w:rPr>
          <w:rFonts w:ascii="宋体" w:hAnsi="宋体"/>
          <w:kern w:val="0"/>
          <w:sz w:val="24"/>
        </w:rPr>
      </w:pPr>
      <w:r>
        <w:rPr>
          <w:rFonts w:hint="eastAsia" w:ascii="宋体" w:hAnsi="宋体"/>
          <w:sz w:val="24"/>
        </w:rPr>
        <w:t>★</w:t>
      </w:r>
      <w:r>
        <w:rPr>
          <w:rFonts w:hint="eastAsia" w:ascii="宋体" w:hAnsi="宋体"/>
          <w:kern w:val="0"/>
          <w:sz w:val="24"/>
        </w:rPr>
        <w:t>2.6</w:t>
      </w:r>
      <w:r>
        <w:rPr>
          <w:rFonts w:ascii="宋体" w:hAnsi="宋体"/>
          <w:kern w:val="0"/>
          <w:sz w:val="24"/>
        </w:rPr>
        <w:t>.</w:t>
      </w:r>
      <w:r>
        <w:rPr>
          <w:rFonts w:hint="eastAsia" w:ascii="宋体" w:hAnsi="宋体"/>
          <w:kern w:val="0"/>
          <w:sz w:val="24"/>
        </w:rPr>
        <w:t>量子效率≥65%；</w:t>
      </w:r>
    </w:p>
    <w:p>
      <w:pPr>
        <w:spacing w:line="360" w:lineRule="auto"/>
        <w:rPr>
          <w:rFonts w:ascii="宋体" w:hAnsi="宋体"/>
          <w:kern w:val="0"/>
          <w:sz w:val="24"/>
        </w:rPr>
      </w:pPr>
      <w:r>
        <w:rPr>
          <w:rFonts w:hint="eastAsia" w:ascii="宋体" w:hAnsi="宋体"/>
          <w:kern w:val="0"/>
          <w:sz w:val="24"/>
        </w:rPr>
        <w:t>2.7</w:t>
      </w:r>
      <w:r>
        <w:rPr>
          <w:rFonts w:ascii="宋体" w:hAnsi="宋体"/>
          <w:kern w:val="0"/>
          <w:sz w:val="24"/>
        </w:rPr>
        <w:t>.</w:t>
      </w:r>
      <w:r>
        <w:rPr>
          <w:rFonts w:hint="eastAsia" w:ascii="宋体" w:hAnsi="宋体"/>
          <w:kern w:val="0"/>
          <w:sz w:val="24"/>
        </w:rPr>
        <w:t>感光度：等效ISO50-3200；</w:t>
      </w:r>
    </w:p>
    <w:p>
      <w:pPr>
        <w:spacing w:line="360" w:lineRule="auto"/>
        <w:rPr>
          <w:rFonts w:ascii="宋体" w:hAnsi="宋体"/>
          <w:kern w:val="0"/>
          <w:sz w:val="24"/>
        </w:rPr>
      </w:pPr>
      <w:r>
        <w:rPr>
          <w:rFonts w:hint="eastAsia" w:ascii="宋体" w:hAnsi="宋体"/>
          <w:kern w:val="0"/>
          <w:sz w:val="24"/>
        </w:rPr>
        <w:t>2.8</w:t>
      </w:r>
      <w:r>
        <w:rPr>
          <w:rFonts w:ascii="宋体" w:hAnsi="宋体"/>
          <w:kern w:val="0"/>
          <w:sz w:val="24"/>
        </w:rPr>
        <w:t>.</w:t>
      </w:r>
      <w:r>
        <w:rPr>
          <w:rFonts w:hint="eastAsia" w:ascii="宋体" w:hAnsi="宋体"/>
          <w:kern w:val="0"/>
          <w:sz w:val="24"/>
        </w:rPr>
        <w:t>拍摄速度：15fps（2880*2048）；30fps（1040X1024）；</w:t>
      </w:r>
    </w:p>
    <w:p>
      <w:pPr>
        <w:spacing w:line="360" w:lineRule="auto"/>
        <w:rPr>
          <w:rFonts w:ascii="宋体" w:hAnsi="宋体"/>
          <w:kern w:val="0"/>
          <w:sz w:val="24"/>
        </w:rPr>
      </w:pPr>
      <w:r>
        <w:rPr>
          <w:rFonts w:hint="eastAsia" w:ascii="宋体" w:hAnsi="宋体"/>
          <w:sz w:val="24"/>
        </w:rPr>
        <w:t>★</w:t>
      </w:r>
      <w:r>
        <w:rPr>
          <w:rFonts w:hint="eastAsia" w:ascii="宋体" w:hAnsi="宋体"/>
          <w:kern w:val="0"/>
          <w:sz w:val="24"/>
        </w:rPr>
        <w:t>2.9</w:t>
      </w:r>
      <w:r>
        <w:rPr>
          <w:rFonts w:ascii="宋体" w:hAnsi="宋体"/>
          <w:kern w:val="0"/>
          <w:sz w:val="24"/>
        </w:rPr>
        <w:t>.</w:t>
      </w:r>
      <w:r>
        <w:rPr>
          <w:rFonts w:hint="eastAsia" w:ascii="宋体" w:hAnsi="宋体"/>
          <w:kern w:val="0"/>
          <w:sz w:val="24"/>
        </w:rPr>
        <w:t>软件配置三维自动测量，3D切面切割，自动计算三维图像里各个荧光通道的荧光强度比例，三维轨迹跟踪功能，自动追踪目标。</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3.活细胞加热恒温台技术参数</w:t>
      </w:r>
    </w:p>
    <w:p>
      <w:pPr>
        <w:spacing w:line="360" w:lineRule="auto"/>
        <w:rPr>
          <w:rFonts w:ascii="宋体" w:hAnsi="宋体"/>
          <w:sz w:val="24"/>
        </w:rPr>
      </w:pPr>
      <w:r>
        <w:rPr>
          <w:rFonts w:hint="eastAsia" w:ascii="宋体" w:hAnsi="宋体"/>
          <w:sz w:val="24"/>
        </w:rPr>
        <w:t>3.1.低于0.5mm高强度钢化玻璃，有机玻璃提供10年的保修期；</w:t>
      </w:r>
    </w:p>
    <w:p>
      <w:pPr>
        <w:spacing w:line="360" w:lineRule="auto"/>
        <w:rPr>
          <w:rFonts w:ascii="宋体" w:hAnsi="宋体"/>
          <w:sz w:val="24"/>
        </w:rPr>
      </w:pPr>
      <w:r>
        <w:rPr>
          <w:rFonts w:hint="eastAsia" w:ascii="宋体" w:hAnsi="宋体"/>
          <w:sz w:val="24"/>
        </w:rPr>
        <w:t>3.2.加热面积≥W127mm×D94mm；</w:t>
      </w:r>
    </w:p>
    <w:p>
      <w:pPr>
        <w:spacing w:line="360" w:lineRule="auto"/>
        <w:rPr>
          <w:rFonts w:ascii="宋体" w:hAnsi="宋体"/>
          <w:sz w:val="24"/>
        </w:rPr>
      </w:pPr>
      <w:r>
        <w:rPr>
          <w:rFonts w:hint="eastAsia" w:ascii="宋体" w:hAnsi="宋体"/>
          <w:sz w:val="24"/>
        </w:rPr>
        <w:t>3.3.温度设定范围：环境温度–60℃；</w:t>
      </w:r>
    </w:p>
    <w:p>
      <w:pPr>
        <w:spacing w:line="360" w:lineRule="auto"/>
        <w:rPr>
          <w:rFonts w:ascii="宋体" w:hAnsi="宋体"/>
          <w:sz w:val="24"/>
        </w:rPr>
      </w:pPr>
      <w:r>
        <w:rPr>
          <w:rFonts w:hint="eastAsia" w:ascii="宋体" w:hAnsi="宋体"/>
          <w:sz w:val="24"/>
        </w:rPr>
        <w:t>3.4.恒温热台有LED指示灯，显示工作状态；</w:t>
      </w:r>
    </w:p>
    <w:p>
      <w:pPr>
        <w:spacing w:line="360" w:lineRule="auto"/>
        <w:rPr>
          <w:rFonts w:ascii="宋体" w:hAnsi="宋体"/>
          <w:sz w:val="24"/>
        </w:rPr>
      </w:pPr>
      <w:r>
        <w:rPr>
          <w:rFonts w:hint="eastAsia" w:ascii="宋体" w:hAnsi="宋体"/>
          <w:sz w:val="24"/>
        </w:rPr>
        <w:t>3.5.遥控器进行温度精确控制，且能实时显示温度数值。</w:t>
      </w:r>
    </w:p>
    <w:p>
      <w:pPr>
        <w:spacing w:line="360" w:lineRule="auto"/>
        <w:rPr>
          <w:rFonts w:ascii="宋体" w:hAnsi="宋体"/>
          <w:b/>
          <w:sz w:val="24"/>
        </w:rPr>
      </w:pPr>
    </w:p>
    <w:p>
      <w:pPr>
        <w:spacing w:line="360" w:lineRule="auto"/>
        <w:rPr>
          <w:rFonts w:ascii="宋体" w:hAnsi="宋体"/>
          <w:sz w:val="24"/>
        </w:rPr>
      </w:pPr>
      <w:r>
        <w:rPr>
          <w:rFonts w:hint="eastAsia" w:ascii="宋体" w:hAnsi="宋体"/>
          <w:sz w:val="24"/>
        </w:rPr>
        <w:t>4.显微操作系统</w:t>
      </w:r>
    </w:p>
    <w:p>
      <w:pPr>
        <w:spacing w:line="360" w:lineRule="auto"/>
        <w:rPr>
          <w:rFonts w:ascii="宋体" w:hAnsi="宋体"/>
          <w:sz w:val="24"/>
        </w:rPr>
      </w:pPr>
      <w:r>
        <w:rPr>
          <w:rFonts w:hint="eastAsia" w:ascii="宋体" w:hAnsi="宋体"/>
          <w:sz w:val="24"/>
        </w:rPr>
        <w:t>4.1</w:t>
      </w:r>
      <w:r>
        <w:rPr>
          <w:rFonts w:ascii="宋体" w:hAnsi="宋体"/>
          <w:sz w:val="24"/>
        </w:rPr>
        <w:t>.</w:t>
      </w:r>
      <w:r>
        <w:rPr>
          <w:rFonts w:hint="eastAsia" w:ascii="宋体" w:hAnsi="宋体"/>
          <w:sz w:val="24"/>
        </w:rPr>
        <w:t>配置电动显微操作系统：操作手三维电动粗调，手动微调；电动移动距离（Max.）≥22mm（X-Y-Z轴）；液压微调范围≥10mm（X-Y-Z轴），最小刻度≤2um；</w:t>
      </w:r>
    </w:p>
    <w:p>
      <w:pPr>
        <w:spacing w:line="360" w:lineRule="auto"/>
        <w:rPr>
          <w:rFonts w:ascii="宋体" w:hAnsi="宋体"/>
          <w:sz w:val="24"/>
        </w:rPr>
      </w:pPr>
      <w:r>
        <w:rPr>
          <w:rFonts w:hint="eastAsia" w:ascii="宋体" w:hAnsi="宋体"/>
          <w:sz w:val="24"/>
        </w:rPr>
        <w:t>4.2</w:t>
      </w:r>
      <w:r>
        <w:rPr>
          <w:rFonts w:ascii="宋体" w:hAnsi="宋体"/>
          <w:sz w:val="24"/>
        </w:rPr>
        <w:t>.</w:t>
      </w:r>
      <w:r>
        <w:rPr>
          <w:rFonts w:hint="eastAsia" w:ascii="宋体" w:hAnsi="宋体"/>
          <w:sz w:val="24"/>
        </w:rPr>
        <w:t>操作手调节方式：手柄Mov：X-,Y-轴；垂直旋钮Mov：Z-轴；</w:t>
      </w:r>
    </w:p>
    <w:p>
      <w:pPr>
        <w:spacing w:line="360" w:lineRule="auto"/>
        <w:rPr>
          <w:rFonts w:ascii="宋体" w:hAnsi="宋体"/>
          <w:sz w:val="24"/>
        </w:rPr>
      </w:pPr>
      <w:r>
        <w:rPr>
          <w:rFonts w:hint="eastAsia" w:ascii="宋体" w:hAnsi="宋体"/>
          <w:sz w:val="24"/>
        </w:rPr>
        <w:t>4.3</w:t>
      </w:r>
      <w:r>
        <w:rPr>
          <w:rFonts w:ascii="宋体" w:hAnsi="宋体"/>
          <w:sz w:val="24"/>
        </w:rPr>
        <w:t>.</w:t>
      </w:r>
      <w:r>
        <w:rPr>
          <w:rFonts w:hint="eastAsia" w:ascii="宋体" w:hAnsi="宋体"/>
          <w:sz w:val="24"/>
        </w:rPr>
        <w:t>X-Y-Z轴精确定位≤0.25um；</w:t>
      </w:r>
    </w:p>
    <w:p>
      <w:pPr>
        <w:spacing w:line="360" w:lineRule="auto"/>
        <w:rPr>
          <w:rFonts w:ascii="宋体" w:hAnsi="宋体"/>
          <w:sz w:val="24"/>
        </w:rPr>
      </w:pPr>
      <w:r>
        <w:rPr>
          <w:rFonts w:hint="eastAsia" w:ascii="宋体" w:hAnsi="宋体"/>
          <w:sz w:val="24"/>
        </w:rPr>
        <w:t>4.4</w:t>
      </w:r>
      <w:r>
        <w:rPr>
          <w:rFonts w:ascii="宋体" w:hAnsi="宋体"/>
          <w:sz w:val="24"/>
        </w:rPr>
        <w:t>.</w:t>
      </w:r>
      <w:r>
        <w:rPr>
          <w:rFonts w:hint="eastAsia" w:ascii="宋体" w:hAnsi="宋体"/>
          <w:sz w:val="24"/>
        </w:rPr>
        <w:t>旋钮控制调节X-,Y-；悬垂式手柄：移动距离（X-,Y-）≥2mm；控制钮一圈距离：250um（2.5um min.scale）；</w:t>
      </w:r>
    </w:p>
    <w:p>
      <w:pPr>
        <w:spacing w:line="360" w:lineRule="auto"/>
        <w:rPr>
          <w:rFonts w:ascii="宋体" w:hAnsi="宋体"/>
          <w:sz w:val="24"/>
        </w:rPr>
      </w:pPr>
      <w:r>
        <w:rPr>
          <w:rFonts w:hint="eastAsia" w:ascii="宋体" w:hAnsi="宋体"/>
          <w:sz w:val="24"/>
        </w:rPr>
        <w:t>4.5</w:t>
      </w:r>
      <w:r>
        <w:rPr>
          <w:rFonts w:ascii="宋体" w:hAnsi="宋体"/>
          <w:sz w:val="24"/>
        </w:rPr>
        <w:t>.</w:t>
      </w:r>
      <w:r>
        <w:rPr>
          <w:rFonts w:hint="eastAsia" w:ascii="宋体" w:hAnsi="宋体"/>
          <w:sz w:val="24"/>
        </w:rPr>
        <w:t>注射器2支，一支空压用于吸附，一支微量自动注射器；</w:t>
      </w:r>
    </w:p>
    <w:p>
      <w:pPr>
        <w:spacing w:line="360" w:lineRule="auto"/>
        <w:rPr>
          <w:rFonts w:ascii="宋体" w:hAnsi="宋体"/>
          <w:sz w:val="24"/>
        </w:rPr>
      </w:pPr>
      <w:r>
        <w:rPr>
          <w:rFonts w:hint="eastAsia" w:ascii="宋体" w:hAnsi="宋体"/>
          <w:sz w:val="24"/>
        </w:rPr>
        <w:t>4.6</w:t>
      </w:r>
      <w:r>
        <w:rPr>
          <w:rFonts w:ascii="宋体" w:hAnsi="宋体"/>
          <w:sz w:val="24"/>
        </w:rPr>
        <w:t>.</w:t>
      </w:r>
      <w:r>
        <w:rPr>
          <w:rFonts w:hint="eastAsia" w:ascii="宋体" w:hAnsi="宋体"/>
          <w:sz w:val="24"/>
        </w:rPr>
        <w:t>微量自动注射器</w:t>
      </w:r>
    </w:p>
    <w:p>
      <w:pPr>
        <w:spacing w:line="360" w:lineRule="auto"/>
        <w:rPr>
          <w:rFonts w:ascii="宋体" w:hAnsi="宋体"/>
          <w:sz w:val="24"/>
        </w:rPr>
      </w:pPr>
      <w:r>
        <w:rPr>
          <w:rFonts w:hint="eastAsia" w:ascii="宋体" w:hAnsi="宋体"/>
          <w:sz w:val="24"/>
        </w:rPr>
        <w:t>4.6.1</w:t>
      </w:r>
      <w:r>
        <w:rPr>
          <w:rFonts w:ascii="宋体" w:hAnsi="宋体"/>
          <w:sz w:val="24"/>
        </w:rPr>
        <w:t>.</w:t>
      </w:r>
      <w:r>
        <w:rPr>
          <w:rFonts w:hint="eastAsia" w:ascii="宋体" w:hAnsi="宋体"/>
          <w:sz w:val="24"/>
        </w:rPr>
        <w:t>注射方式：参数设定的程序化注射；</w:t>
      </w:r>
    </w:p>
    <w:p>
      <w:pPr>
        <w:spacing w:line="360" w:lineRule="auto"/>
        <w:rPr>
          <w:rFonts w:ascii="宋体" w:hAnsi="宋体"/>
          <w:sz w:val="24"/>
        </w:rPr>
      </w:pPr>
      <w:r>
        <w:rPr>
          <w:rFonts w:hint="eastAsia" w:ascii="宋体" w:hAnsi="宋体"/>
          <w:sz w:val="24"/>
        </w:rPr>
        <w:t>4.6.2</w:t>
      </w:r>
      <w:r>
        <w:rPr>
          <w:rFonts w:ascii="宋体" w:hAnsi="宋体"/>
          <w:sz w:val="24"/>
        </w:rPr>
        <w:t>.</w:t>
      </w:r>
      <w:r>
        <w:rPr>
          <w:rFonts w:hint="eastAsia" w:ascii="宋体" w:hAnsi="宋体"/>
          <w:sz w:val="24"/>
        </w:rPr>
        <w:t>注射体积范围：10</w:t>
      </w:r>
      <w:r>
        <w:rPr>
          <w:rFonts w:hint="eastAsia" w:ascii="宋体" w:hAnsi="宋体"/>
          <w:sz w:val="24"/>
          <w:vertAlign w:val="superscript"/>
        </w:rPr>
        <w:t>-15</w:t>
      </w:r>
      <w:r>
        <w:rPr>
          <w:rFonts w:hint="eastAsia" w:ascii="宋体" w:hAnsi="宋体"/>
          <w:sz w:val="24"/>
        </w:rPr>
        <w:t>～10</w:t>
      </w:r>
      <w:r>
        <w:rPr>
          <w:rFonts w:hint="eastAsia" w:ascii="宋体" w:hAnsi="宋体"/>
          <w:sz w:val="24"/>
          <w:vertAlign w:val="superscript"/>
        </w:rPr>
        <w:t>-9</w:t>
      </w:r>
      <w:r>
        <w:rPr>
          <w:rFonts w:hint="eastAsia" w:ascii="宋体" w:hAnsi="宋体"/>
          <w:sz w:val="24"/>
        </w:rPr>
        <w:t>升；</w:t>
      </w:r>
    </w:p>
    <w:p>
      <w:pPr>
        <w:spacing w:line="360" w:lineRule="auto"/>
        <w:rPr>
          <w:rFonts w:ascii="宋体" w:hAnsi="宋体"/>
          <w:sz w:val="24"/>
        </w:rPr>
      </w:pPr>
      <w:r>
        <w:rPr>
          <w:rFonts w:hint="eastAsia" w:ascii="宋体" w:hAnsi="宋体"/>
          <w:sz w:val="24"/>
        </w:rPr>
        <w:t>4.6.3</w:t>
      </w:r>
      <w:r>
        <w:rPr>
          <w:rFonts w:ascii="宋体" w:hAnsi="宋体"/>
          <w:sz w:val="24"/>
        </w:rPr>
        <w:t>.</w:t>
      </w:r>
      <w:r>
        <w:rPr>
          <w:rFonts w:hint="eastAsia" w:ascii="宋体" w:hAnsi="宋体"/>
          <w:sz w:val="24"/>
        </w:rPr>
        <w:t>注射时间范围：0～99.9秒，以0.1秒递增；</w:t>
      </w:r>
    </w:p>
    <w:p>
      <w:pPr>
        <w:spacing w:line="360" w:lineRule="auto"/>
        <w:rPr>
          <w:rFonts w:ascii="宋体" w:hAnsi="宋体"/>
          <w:sz w:val="24"/>
        </w:rPr>
      </w:pPr>
      <w:r>
        <w:rPr>
          <w:rFonts w:hint="eastAsia" w:ascii="宋体" w:hAnsi="宋体"/>
          <w:sz w:val="24"/>
        </w:rPr>
        <w:t>4.6.4</w:t>
      </w:r>
      <w:r>
        <w:rPr>
          <w:rFonts w:ascii="宋体" w:hAnsi="宋体"/>
          <w:sz w:val="24"/>
        </w:rPr>
        <w:t>.</w:t>
      </w:r>
      <w:r>
        <w:rPr>
          <w:rFonts w:hint="eastAsia" w:ascii="宋体" w:hAnsi="宋体"/>
          <w:sz w:val="24"/>
        </w:rPr>
        <w:t>注射压力范围：0～6000hPa，以1hPa递增；</w:t>
      </w:r>
    </w:p>
    <w:p>
      <w:pPr>
        <w:spacing w:line="360" w:lineRule="auto"/>
        <w:rPr>
          <w:rFonts w:ascii="宋体" w:hAnsi="宋体"/>
          <w:sz w:val="24"/>
        </w:rPr>
      </w:pPr>
      <w:r>
        <w:rPr>
          <w:rFonts w:hint="eastAsia" w:ascii="宋体" w:hAnsi="宋体"/>
          <w:sz w:val="24"/>
        </w:rPr>
        <w:t>4.6.5</w:t>
      </w:r>
      <w:r>
        <w:rPr>
          <w:rFonts w:ascii="宋体" w:hAnsi="宋体"/>
          <w:sz w:val="24"/>
        </w:rPr>
        <w:t>.</w:t>
      </w:r>
      <w:r>
        <w:rPr>
          <w:rFonts w:hint="eastAsia" w:ascii="宋体" w:hAnsi="宋体"/>
          <w:sz w:val="24"/>
        </w:rPr>
        <w:t>补偿压力范围：0～6000hPa，以1hPa递增；</w:t>
      </w:r>
    </w:p>
    <w:p>
      <w:pPr>
        <w:spacing w:line="360" w:lineRule="auto"/>
        <w:rPr>
          <w:rFonts w:ascii="宋体" w:hAnsi="宋体"/>
          <w:sz w:val="24"/>
        </w:rPr>
      </w:pPr>
      <w:r>
        <w:rPr>
          <w:rFonts w:hint="eastAsia" w:ascii="宋体" w:hAnsi="宋体"/>
          <w:sz w:val="24"/>
        </w:rPr>
        <w:t>4.6.6</w:t>
      </w:r>
      <w:r>
        <w:rPr>
          <w:rFonts w:ascii="宋体" w:hAnsi="宋体"/>
          <w:sz w:val="24"/>
        </w:rPr>
        <w:t>.</w:t>
      </w:r>
      <w:r>
        <w:rPr>
          <w:rFonts w:hint="eastAsia" w:ascii="宋体" w:hAnsi="宋体"/>
          <w:sz w:val="24"/>
        </w:rPr>
        <w:t>清针压力：最大值7000hPa；</w:t>
      </w:r>
    </w:p>
    <w:p>
      <w:pPr>
        <w:spacing w:line="360" w:lineRule="auto"/>
        <w:rPr>
          <w:rFonts w:ascii="宋体" w:hAnsi="宋体"/>
          <w:sz w:val="24"/>
        </w:rPr>
      </w:pPr>
      <w:r>
        <w:rPr>
          <w:rFonts w:hint="eastAsia" w:ascii="宋体" w:hAnsi="宋体"/>
          <w:sz w:val="24"/>
        </w:rPr>
        <w:t>4.6.7</w:t>
      </w:r>
      <w:r>
        <w:rPr>
          <w:rFonts w:ascii="宋体" w:hAnsi="宋体"/>
          <w:sz w:val="24"/>
        </w:rPr>
        <w:t>.</w:t>
      </w:r>
      <w:r>
        <w:rPr>
          <w:rFonts w:hint="eastAsia" w:ascii="宋体" w:hAnsi="宋体"/>
          <w:sz w:val="24"/>
        </w:rPr>
        <w:t>具有菜单驱动特殊功能；</w:t>
      </w:r>
    </w:p>
    <w:p>
      <w:pPr>
        <w:spacing w:line="360" w:lineRule="auto"/>
        <w:rPr>
          <w:rFonts w:ascii="宋体" w:hAnsi="宋体"/>
          <w:sz w:val="24"/>
        </w:rPr>
      </w:pPr>
      <w:r>
        <w:rPr>
          <w:rFonts w:hint="eastAsia" w:ascii="宋体" w:hAnsi="宋体"/>
          <w:sz w:val="24"/>
        </w:rPr>
        <w:t>4.6.8</w:t>
      </w:r>
      <w:r>
        <w:rPr>
          <w:rFonts w:ascii="宋体" w:hAnsi="宋体"/>
          <w:sz w:val="24"/>
        </w:rPr>
        <w:t>.</w:t>
      </w:r>
      <w:r>
        <w:rPr>
          <w:rFonts w:hint="eastAsia" w:ascii="宋体" w:hAnsi="宋体"/>
          <w:sz w:val="24"/>
        </w:rPr>
        <w:t>注射功能可通过脚控装置启动。</w:t>
      </w:r>
    </w:p>
    <w:p>
      <w:pPr>
        <w:spacing w:line="360" w:lineRule="auto"/>
        <w:rPr>
          <w:rFonts w:ascii="宋体" w:hAnsi="宋体"/>
          <w:b/>
          <w:sz w:val="24"/>
        </w:rPr>
      </w:pPr>
    </w:p>
    <w:p>
      <w:pPr>
        <w:spacing w:line="360" w:lineRule="auto"/>
        <w:rPr>
          <w:rFonts w:ascii="宋体" w:hAnsi="宋体"/>
          <w:sz w:val="24"/>
        </w:rPr>
      </w:pPr>
      <w:r>
        <w:rPr>
          <w:rFonts w:hint="eastAsia" w:ascii="宋体" w:hAnsi="宋体"/>
          <w:sz w:val="24"/>
        </w:rPr>
        <w:t>5.配置专用磨针仪</w:t>
      </w:r>
    </w:p>
    <w:p>
      <w:pPr>
        <w:spacing w:line="360" w:lineRule="auto"/>
        <w:rPr>
          <w:rFonts w:ascii="宋体" w:hAnsi="宋体"/>
          <w:sz w:val="24"/>
        </w:rPr>
      </w:pPr>
      <w:r>
        <w:rPr>
          <w:rFonts w:hint="eastAsia" w:ascii="宋体" w:hAnsi="宋体"/>
          <w:sz w:val="24"/>
        </w:rPr>
        <w:t>5.1.适用的玻璃毛细管：1mm、1.2mm、1.5mm，包含专用支架；</w:t>
      </w:r>
    </w:p>
    <w:p>
      <w:pPr>
        <w:spacing w:line="360" w:lineRule="auto"/>
        <w:rPr>
          <w:rFonts w:ascii="宋体" w:hAnsi="宋体"/>
          <w:sz w:val="24"/>
        </w:rPr>
      </w:pPr>
      <w:r>
        <w:rPr>
          <w:rFonts w:hint="eastAsia" w:ascii="宋体" w:hAnsi="宋体"/>
          <w:sz w:val="24"/>
        </w:rPr>
        <w:t>5.2.可以轻松调节研磨倾斜角度，也可实现90度垂直磨削。</w:t>
      </w:r>
    </w:p>
    <w:p>
      <w:pPr>
        <w:spacing w:line="360" w:lineRule="auto"/>
        <w:rPr>
          <w:rFonts w:ascii="宋体" w:hAnsi="宋体"/>
          <w:b/>
          <w:sz w:val="24"/>
        </w:rPr>
      </w:pPr>
    </w:p>
    <w:p>
      <w:pPr>
        <w:spacing w:line="360" w:lineRule="auto"/>
        <w:rPr>
          <w:rFonts w:ascii="宋体" w:hAnsi="宋体"/>
          <w:sz w:val="24"/>
        </w:rPr>
      </w:pPr>
      <w:r>
        <w:rPr>
          <w:rFonts w:hint="eastAsia" w:ascii="宋体" w:hAnsi="宋体"/>
          <w:sz w:val="24"/>
        </w:rPr>
        <w:t>6.配置专用锻针仪</w:t>
      </w:r>
    </w:p>
    <w:p>
      <w:pPr>
        <w:spacing w:line="360" w:lineRule="auto"/>
        <w:ind w:firstLine="480" w:firstLineChars="200"/>
        <w:rPr>
          <w:rFonts w:ascii="宋体" w:hAnsi="宋体"/>
          <w:sz w:val="24"/>
        </w:rPr>
      </w:pPr>
      <w:r>
        <w:rPr>
          <w:rFonts w:hint="eastAsia" w:ascii="宋体" w:hAnsi="宋体"/>
          <w:sz w:val="24"/>
        </w:rPr>
        <w:t>对玻璃针尖进行精细锻造，如：切割、弯折、抛光、拉尖等操作，将玻璃针尖改造成适合显微操作的形态，具体参数如下：</w:t>
      </w:r>
    </w:p>
    <w:p>
      <w:pPr>
        <w:spacing w:line="360" w:lineRule="auto"/>
        <w:rPr>
          <w:rFonts w:ascii="宋体" w:hAnsi="宋体"/>
          <w:sz w:val="24"/>
        </w:rPr>
      </w:pPr>
      <w:r>
        <w:rPr>
          <w:rFonts w:hint="eastAsia" w:ascii="宋体" w:hAnsi="宋体"/>
          <w:sz w:val="24"/>
        </w:rPr>
        <w:t>6.1.配10X目镜2支，5X和10X物镜各1支；</w:t>
      </w:r>
    </w:p>
    <w:p>
      <w:pPr>
        <w:spacing w:line="360" w:lineRule="auto"/>
        <w:rPr>
          <w:rFonts w:ascii="宋体" w:hAnsi="宋体"/>
          <w:sz w:val="24"/>
        </w:rPr>
      </w:pPr>
      <w:r>
        <w:rPr>
          <w:rFonts w:hint="eastAsia" w:ascii="宋体" w:hAnsi="宋体"/>
          <w:sz w:val="24"/>
        </w:rPr>
        <w:t>6.2.通过弹簧夹固定加热丝，更换更方便；</w:t>
      </w:r>
    </w:p>
    <w:p>
      <w:pPr>
        <w:spacing w:line="360" w:lineRule="auto"/>
        <w:rPr>
          <w:rFonts w:ascii="宋体" w:hAnsi="宋体"/>
          <w:sz w:val="24"/>
        </w:rPr>
      </w:pPr>
      <w:r>
        <w:rPr>
          <w:rFonts w:hint="eastAsia" w:ascii="宋体" w:hAnsi="宋体"/>
          <w:sz w:val="24"/>
        </w:rPr>
        <w:t>6.3.待处理玻璃针可水平放置也可垂直放置；</w:t>
      </w:r>
    </w:p>
    <w:p>
      <w:pPr>
        <w:spacing w:line="360" w:lineRule="auto"/>
        <w:rPr>
          <w:rFonts w:ascii="宋体" w:hAnsi="宋体"/>
          <w:sz w:val="24"/>
        </w:rPr>
      </w:pPr>
      <w:r>
        <w:rPr>
          <w:rFonts w:hint="eastAsia" w:ascii="宋体" w:hAnsi="宋体"/>
          <w:sz w:val="24"/>
        </w:rPr>
        <w:t>6.4.可通过脚踏开关来控制通电和断电；</w:t>
      </w:r>
    </w:p>
    <w:p>
      <w:pPr>
        <w:spacing w:line="360" w:lineRule="auto"/>
        <w:rPr>
          <w:rFonts w:ascii="宋体" w:hAnsi="宋体"/>
          <w:sz w:val="24"/>
        </w:rPr>
      </w:pPr>
      <w:r>
        <w:rPr>
          <w:rFonts w:hint="eastAsia" w:ascii="宋体" w:hAnsi="宋体"/>
          <w:sz w:val="24"/>
        </w:rPr>
        <w:t>6.5.数显加热器数值，精准控制加热功率，并有加热丝烧断报警提示。</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7.拉针仪</w:t>
      </w:r>
    </w:p>
    <w:p>
      <w:pPr>
        <w:widowControl/>
        <w:shd w:val="clear" w:color="auto" w:fill="FFFFFF"/>
        <w:spacing w:line="360" w:lineRule="auto"/>
        <w:jc w:val="left"/>
        <w:textAlignment w:val="baseline"/>
        <w:rPr>
          <w:rFonts w:ascii="宋体" w:hAnsi="宋体" w:cs="Arial"/>
          <w:color w:val="666666"/>
          <w:kern w:val="0"/>
          <w:sz w:val="24"/>
        </w:rPr>
      </w:pPr>
      <w:r>
        <w:rPr>
          <w:rFonts w:hint="eastAsia" w:ascii="宋体" w:hAnsi="宋体" w:cs="Arial"/>
          <w:color w:val="000000"/>
          <w:kern w:val="0"/>
          <w:sz w:val="24"/>
        </w:rPr>
        <w:t>7.1</w:t>
      </w:r>
      <w:r>
        <w:rPr>
          <w:rFonts w:ascii="宋体" w:hAnsi="宋体" w:cs="Arial"/>
          <w:color w:val="000000"/>
          <w:kern w:val="0"/>
          <w:sz w:val="24"/>
        </w:rPr>
        <w:t>.</w:t>
      </w:r>
      <w:r>
        <w:rPr>
          <w:rFonts w:hint="eastAsia" w:ascii="宋体" w:hAnsi="宋体" w:cs="Arial"/>
          <w:color w:val="000000"/>
          <w:kern w:val="0"/>
          <w:sz w:val="24"/>
        </w:rPr>
        <w:t>可做一次或两次拉制；</w:t>
      </w:r>
    </w:p>
    <w:p>
      <w:pPr>
        <w:widowControl/>
        <w:shd w:val="clear" w:color="auto" w:fill="FFFFFF"/>
        <w:spacing w:line="360" w:lineRule="auto"/>
        <w:jc w:val="left"/>
        <w:textAlignment w:val="baseline"/>
        <w:rPr>
          <w:rFonts w:ascii="宋体" w:hAnsi="宋体" w:cs="Arial"/>
          <w:color w:val="666666"/>
          <w:kern w:val="0"/>
          <w:sz w:val="24"/>
        </w:rPr>
      </w:pPr>
      <w:r>
        <w:rPr>
          <w:rFonts w:hint="eastAsia" w:ascii="宋体" w:hAnsi="宋体" w:cs="Arial"/>
          <w:color w:val="000000"/>
          <w:kern w:val="0"/>
          <w:sz w:val="24"/>
        </w:rPr>
        <w:t>7.2</w:t>
      </w:r>
      <w:r>
        <w:rPr>
          <w:rFonts w:ascii="宋体" w:hAnsi="宋体" w:cs="Arial"/>
          <w:color w:val="000000"/>
          <w:kern w:val="0"/>
          <w:sz w:val="24"/>
        </w:rPr>
        <w:t>.</w:t>
      </w:r>
      <w:r>
        <w:rPr>
          <w:rFonts w:hint="eastAsia" w:ascii="宋体" w:hAnsi="宋体" w:cs="Arial"/>
          <w:color w:val="000000"/>
          <w:kern w:val="0"/>
          <w:sz w:val="24"/>
        </w:rPr>
        <w:t>一次拉制针尖可达0.1um，两次拉制针尖可达数um至数十um；</w:t>
      </w:r>
    </w:p>
    <w:p>
      <w:pPr>
        <w:widowControl/>
        <w:shd w:val="clear" w:color="auto" w:fill="FFFFFF"/>
        <w:spacing w:line="360" w:lineRule="auto"/>
        <w:jc w:val="left"/>
        <w:textAlignment w:val="baseline"/>
        <w:rPr>
          <w:rFonts w:ascii="宋体" w:hAnsi="宋体" w:cs="Arial"/>
          <w:color w:val="666666"/>
          <w:kern w:val="0"/>
          <w:sz w:val="24"/>
        </w:rPr>
      </w:pPr>
      <w:r>
        <w:rPr>
          <w:rFonts w:hint="eastAsia" w:ascii="宋体" w:hAnsi="宋体" w:cs="Arial"/>
          <w:color w:val="000000"/>
          <w:kern w:val="0"/>
          <w:sz w:val="24"/>
        </w:rPr>
        <w:t>7.3</w:t>
      </w:r>
      <w:r>
        <w:rPr>
          <w:rFonts w:ascii="宋体" w:hAnsi="宋体" w:cs="Arial"/>
          <w:color w:val="000000"/>
          <w:kern w:val="0"/>
          <w:sz w:val="24"/>
        </w:rPr>
        <w:t>.</w:t>
      </w:r>
      <w:r>
        <w:rPr>
          <w:rFonts w:hint="eastAsia" w:ascii="宋体" w:hAnsi="宋体" w:cs="Arial"/>
          <w:color w:val="000000"/>
          <w:kern w:val="0"/>
          <w:sz w:val="24"/>
        </w:rPr>
        <w:t>加热器带稳压装置，确保拉针的稳定性和重复性；</w:t>
      </w:r>
    </w:p>
    <w:p>
      <w:pPr>
        <w:widowControl/>
        <w:shd w:val="clear" w:color="auto" w:fill="FFFFFF"/>
        <w:spacing w:line="360" w:lineRule="auto"/>
        <w:jc w:val="left"/>
        <w:textAlignment w:val="baseline"/>
        <w:rPr>
          <w:rFonts w:ascii="宋体" w:hAnsi="宋体" w:cs="Arial"/>
          <w:color w:val="666666"/>
          <w:kern w:val="0"/>
          <w:sz w:val="24"/>
        </w:rPr>
      </w:pPr>
      <w:r>
        <w:rPr>
          <w:rFonts w:hint="eastAsia" w:ascii="宋体" w:hAnsi="宋体" w:cs="Arial"/>
          <w:color w:val="000000"/>
          <w:kern w:val="0"/>
          <w:sz w:val="24"/>
        </w:rPr>
        <w:t>7.4</w:t>
      </w:r>
      <w:r>
        <w:rPr>
          <w:rFonts w:ascii="宋体" w:hAnsi="宋体" w:cs="Arial"/>
          <w:color w:val="000000"/>
          <w:kern w:val="0"/>
          <w:sz w:val="24"/>
        </w:rPr>
        <w:t>.</w:t>
      </w:r>
      <w:r>
        <w:rPr>
          <w:rFonts w:hint="eastAsia" w:ascii="宋体" w:hAnsi="宋体" w:cs="Arial"/>
          <w:color w:val="000000"/>
          <w:kern w:val="0"/>
          <w:sz w:val="24"/>
        </w:rPr>
        <w:t>数字显示加热功率（电压），进一步保障重复性；</w:t>
      </w:r>
    </w:p>
    <w:p>
      <w:pPr>
        <w:widowControl/>
        <w:shd w:val="clear" w:color="auto" w:fill="FFFFFF"/>
        <w:spacing w:line="360" w:lineRule="auto"/>
        <w:jc w:val="left"/>
        <w:textAlignment w:val="baseline"/>
        <w:rPr>
          <w:rFonts w:ascii="宋体" w:hAnsi="宋体" w:cs="Arial"/>
          <w:color w:val="666666"/>
          <w:kern w:val="0"/>
          <w:sz w:val="24"/>
        </w:rPr>
      </w:pPr>
      <w:r>
        <w:rPr>
          <w:rFonts w:hint="eastAsia" w:ascii="宋体" w:hAnsi="宋体" w:cs="Arial"/>
          <w:color w:val="000000"/>
          <w:kern w:val="0"/>
          <w:sz w:val="24"/>
        </w:rPr>
        <w:t>7.5</w:t>
      </w:r>
      <w:r>
        <w:rPr>
          <w:rFonts w:ascii="宋体" w:hAnsi="宋体" w:cs="Arial"/>
          <w:color w:val="000000"/>
          <w:kern w:val="0"/>
          <w:sz w:val="24"/>
        </w:rPr>
        <w:t>.</w:t>
      </w:r>
      <w:r>
        <w:rPr>
          <w:rFonts w:hint="eastAsia" w:ascii="宋体" w:hAnsi="宋体" w:cs="Arial"/>
          <w:color w:val="000000"/>
          <w:kern w:val="0"/>
          <w:sz w:val="24"/>
        </w:rPr>
        <w:t>带预热功能；</w:t>
      </w:r>
    </w:p>
    <w:p>
      <w:pPr>
        <w:widowControl/>
        <w:shd w:val="clear" w:color="auto" w:fill="FFFFFF"/>
        <w:spacing w:line="360" w:lineRule="auto"/>
        <w:jc w:val="left"/>
        <w:textAlignment w:val="baseline"/>
        <w:rPr>
          <w:rFonts w:ascii="宋体" w:hAnsi="宋体" w:cs="Arial"/>
          <w:color w:val="666666"/>
          <w:kern w:val="0"/>
          <w:sz w:val="24"/>
        </w:rPr>
      </w:pPr>
      <w:r>
        <w:rPr>
          <w:rFonts w:hint="eastAsia" w:ascii="宋体" w:hAnsi="宋体" w:cs="Arial"/>
          <w:color w:val="000000"/>
          <w:kern w:val="0"/>
          <w:sz w:val="24"/>
        </w:rPr>
        <w:t>7.6</w:t>
      </w:r>
      <w:r>
        <w:rPr>
          <w:rFonts w:ascii="宋体" w:hAnsi="宋体" w:cs="Arial"/>
          <w:color w:val="000000"/>
          <w:kern w:val="0"/>
          <w:sz w:val="24"/>
        </w:rPr>
        <w:t>.</w:t>
      </w:r>
      <w:r>
        <w:rPr>
          <w:rFonts w:hint="eastAsia" w:ascii="宋体" w:hAnsi="宋体" w:cs="Arial"/>
          <w:color w:val="000000"/>
          <w:kern w:val="0"/>
          <w:sz w:val="24"/>
        </w:rPr>
        <w:t>拉针操作在防风罩内进行，保障拉针均一、不变形。</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8.压电破膜仪</w:t>
      </w:r>
    </w:p>
    <w:p>
      <w:pPr>
        <w:spacing w:line="360" w:lineRule="auto"/>
        <w:rPr>
          <w:rFonts w:ascii="宋体" w:hAnsi="宋体"/>
          <w:bCs/>
          <w:sz w:val="24"/>
        </w:rPr>
      </w:pPr>
      <w:r>
        <w:rPr>
          <w:rFonts w:hint="eastAsia" w:ascii="宋体" w:hAnsi="宋体"/>
          <w:bCs/>
          <w:sz w:val="24"/>
        </w:rPr>
        <w:t>8.1</w:t>
      </w:r>
      <w:r>
        <w:rPr>
          <w:rFonts w:ascii="宋体" w:hAnsi="宋体"/>
          <w:bCs/>
          <w:sz w:val="24"/>
        </w:rPr>
        <w:t>.</w:t>
      </w:r>
      <w:r>
        <w:rPr>
          <w:rFonts w:hint="eastAsia" w:ascii="宋体" w:hAnsi="宋体"/>
          <w:bCs/>
          <w:sz w:val="24"/>
        </w:rPr>
        <w:t>压电陶瓷通电后高频振动，带动显微操作针产生振动；</w:t>
      </w:r>
    </w:p>
    <w:p>
      <w:pPr>
        <w:spacing w:line="360" w:lineRule="auto"/>
        <w:rPr>
          <w:rFonts w:ascii="宋体" w:hAnsi="宋体"/>
          <w:bCs/>
          <w:sz w:val="24"/>
        </w:rPr>
      </w:pPr>
      <w:r>
        <w:rPr>
          <w:rFonts w:hint="eastAsia" w:ascii="宋体" w:hAnsi="宋体"/>
          <w:bCs/>
          <w:sz w:val="24"/>
        </w:rPr>
        <w:t>8.2</w:t>
      </w:r>
      <w:r>
        <w:rPr>
          <w:rFonts w:ascii="宋体" w:hAnsi="宋体"/>
          <w:bCs/>
          <w:sz w:val="24"/>
        </w:rPr>
        <w:t>.</w:t>
      </w:r>
      <w:r>
        <w:rPr>
          <w:rFonts w:hint="eastAsia" w:ascii="宋体" w:hAnsi="宋体"/>
          <w:bCs/>
          <w:sz w:val="24"/>
        </w:rPr>
        <w:t>可以配合显微操作臂和显微注射仪完成哺乳动物胚胎透明带细胞膜穿孔任务，大大提高克隆动物中核移植等工作的成功率；</w:t>
      </w:r>
    </w:p>
    <w:p>
      <w:pPr>
        <w:spacing w:line="360" w:lineRule="auto"/>
        <w:rPr>
          <w:rFonts w:ascii="宋体" w:hAnsi="宋体"/>
          <w:bCs/>
          <w:sz w:val="24"/>
        </w:rPr>
      </w:pPr>
      <w:r>
        <w:rPr>
          <w:rFonts w:hint="eastAsia" w:ascii="宋体" w:hAnsi="宋体"/>
          <w:bCs/>
          <w:sz w:val="24"/>
        </w:rPr>
        <w:t>8.3</w:t>
      </w:r>
      <w:r>
        <w:rPr>
          <w:rFonts w:ascii="宋体" w:hAnsi="宋体"/>
          <w:bCs/>
          <w:sz w:val="24"/>
        </w:rPr>
        <w:t>.</w:t>
      </w:r>
      <w:r>
        <w:rPr>
          <w:rFonts w:hint="eastAsia" w:ascii="宋体" w:hAnsi="宋体"/>
          <w:bCs/>
          <w:sz w:val="24"/>
        </w:rPr>
        <w:t>可以分别进行透明带打孔与细胞膜穿孔的独立参数设置和操作；</w:t>
      </w:r>
    </w:p>
    <w:p>
      <w:pPr>
        <w:spacing w:line="360" w:lineRule="auto"/>
        <w:rPr>
          <w:rFonts w:ascii="宋体" w:hAnsi="宋体"/>
          <w:bCs/>
          <w:sz w:val="24"/>
        </w:rPr>
      </w:pPr>
      <w:r>
        <w:rPr>
          <w:rFonts w:hint="eastAsia" w:ascii="宋体" w:hAnsi="宋体"/>
          <w:bCs/>
          <w:sz w:val="24"/>
        </w:rPr>
        <w:t>8.4</w:t>
      </w:r>
      <w:r>
        <w:rPr>
          <w:rFonts w:ascii="宋体" w:hAnsi="宋体"/>
          <w:bCs/>
          <w:sz w:val="24"/>
        </w:rPr>
        <w:t>.</w:t>
      </w:r>
      <w:r>
        <w:rPr>
          <w:rFonts w:hint="eastAsia" w:ascii="宋体" w:hAnsi="宋体"/>
          <w:bCs/>
          <w:sz w:val="24"/>
        </w:rPr>
        <w:t>穿孔参数设置包括振幅、速度、振动次数等；</w:t>
      </w:r>
    </w:p>
    <w:p>
      <w:pPr>
        <w:spacing w:line="360" w:lineRule="auto"/>
        <w:rPr>
          <w:rFonts w:ascii="宋体" w:hAnsi="宋体"/>
          <w:bCs/>
          <w:sz w:val="24"/>
        </w:rPr>
      </w:pPr>
      <w:r>
        <w:rPr>
          <w:rFonts w:hint="eastAsia" w:ascii="宋体" w:hAnsi="宋体"/>
          <w:bCs/>
          <w:sz w:val="24"/>
        </w:rPr>
        <w:t>8.5</w:t>
      </w:r>
      <w:r>
        <w:rPr>
          <w:rFonts w:ascii="宋体" w:hAnsi="宋体"/>
          <w:bCs/>
          <w:sz w:val="24"/>
        </w:rPr>
        <w:t>.</w:t>
      </w:r>
      <w:r>
        <w:rPr>
          <w:rFonts w:hint="eastAsia" w:ascii="宋体" w:hAnsi="宋体"/>
          <w:bCs/>
          <w:sz w:val="24"/>
        </w:rPr>
        <w:t>穿孔参数设置组合可以进行记录；</w:t>
      </w:r>
    </w:p>
    <w:p>
      <w:pPr>
        <w:spacing w:line="360" w:lineRule="auto"/>
        <w:rPr>
          <w:rFonts w:ascii="宋体" w:hAnsi="宋体"/>
          <w:bCs/>
          <w:sz w:val="24"/>
        </w:rPr>
      </w:pPr>
      <w:r>
        <w:rPr>
          <w:rFonts w:hint="eastAsia" w:ascii="宋体" w:hAnsi="宋体"/>
          <w:bCs/>
          <w:sz w:val="24"/>
        </w:rPr>
        <w:t>8.6</w:t>
      </w:r>
      <w:r>
        <w:rPr>
          <w:rFonts w:ascii="宋体" w:hAnsi="宋体"/>
          <w:bCs/>
          <w:sz w:val="24"/>
        </w:rPr>
        <w:t>.</w:t>
      </w:r>
      <w:r>
        <w:rPr>
          <w:rFonts w:hint="eastAsia" w:ascii="宋体" w:hAnsi="宋体"/>
          <w:bCs/>
          <w:sz w:val="24"/>
        </w:rPr>
        <w:t>可以自动清理针口；</w:t>
      </w:r>
    </w:p>
    <w:p>
      <w:pPr>
        <w:spacing w:line="360" w:lineRule="auto"/>
        <w:rPr>
          <w:rFonts w:ascii="宋体" w:hAnsi="宋体"/>
          <w:bCs/>
          <w:sz w:val="24"/>
        </w:rPr>
      </w:pPr>
      <w:r>
        <w:rPr>
          <w:rFonts w:hint="eastAsia" w:ascii="宋体" w:hAnsi="宋体"/>
          <w:bCs/>
          <w:sz w:val="24"/>
        </w:rPr>
        <w:t>8.7</w:t>
      </w:r>
      <w:r>
        <w:rPr>
          <w:rFonts w:ascii="宋体" w:hAnsi="宋体"/>
          <w:bCs/>
          <w:sz w:val="24"/>
        </w:rPr>
        <w:t>.</w:t>
      </w:r>
      <w:r>
        <w:rPr>
          <w:rFonts w:hint="eastAsia" w:ascii="宋体" w:hAnsi="宋体"/>
          <w:bCs/>
          <w:sz w:val="24"/>
        </w:rPr>
        <w:t>清理针口设置参数可以记录；</w:t>
      </w:r>
    </w:p>
    <w:p>
      <w:pPr>
        <w:spacing w:line="360" w:lineRule="auto"/>
        <w:rPr>
          <w:rFonts w:ascii="宋体" w:hAnsi="宋体"/>
          <w:bCs/>
          <w:sz w:val="24"/>
        </w:rPr>
      </w:pPr>
      <w:r>
        <w:rPr>
          <w:rFonts w:hint="eastAsia" w:ascii="宋体" w:hAnsi="宋体"/>
          <w:bCs/>
          <w:sz w:val="24"/>
        </w:rPr>
        <w:t>8.8</w:t>
      </w:r>
      <w:r>
        <w:rPr>
          <w:rFonts w:ascii="宋体" w:hAnsi="宋体"/>
          <w:bCs/>
          <w:sz w:val="24"/>
        </w:rPr>
        <w:t>.</w:t>
      </w:r>
      <w:r>
        <w:rPr>
          <w:rFonts w:hint="eastAsia" w:ascii="宋体" w:hAnsi="宋体"/>
          <w:bCs/>
          <w:sz w:val="24"/>
        </w:rPr>
        <w:t>清针功能设置强度（压电脉冲）：振幅（Int.） 1-86：1-22 可以步距1调整，22-86可以步距4调整；</w:t>
      </w:r>
    </w:p>
    <w:p>
      <w:pPr>
        <w:spacing w:line="360" w:lineRule="auto"/>
        <w:rPr>
          <w:rFonts w:ascii="宋体" w:hAnsi="宋体"/>
          <w:bCs/>
          <w:sz w:val="24"/>
        </w:rPr>
      </w:pPr>
      <w:r>
        <w:rPr>
          <w:rFonts w:hint="eastAsia" w:ascii="宋体" w:hAnsi="宋体"/>
          <w:bCs/>
          <w:sz w:val="24"/>
        </w:rPr>
        <w:t>8.9</w:t>
      </w:r>
      <w:r>
        <w:rPr>
          <w:rFonts w:ascii="宋体" w:hAnsi="宋体"/>
          <w:bCs/>
          <w:sz w:val="24"/>
        </w:rPr>
        <w:t>.</w:t>
      </w:r>
      <w:r>
        <w:rPr>
          <w:rFonts w:hint="eastAsia" w:ascii="宋体" w:hAnsi="宋体"/>
          <w:bCs/>
          <w:sz w:val="24"/>
        </w:rPr>
        <w:t>清针功能设置速度（每秒压电脉冲的频率）  1-40；速度（Speed）1-40可以步距1调整：1-10：每步1Hz；10-20：每步2Hz；30-34：每步5Hz；34-40：每步25Hz；</w:t>
      </w:r>
    </w:p>
    <w:p>
      <w:pPr>
        <w:spacing w:line="360" w:lineRule="auto"/>
        <w:rPr>
          <w:rFonts w:ascii="宋体" w:hAnsi="宋体"/>
          <w:bCs/>
          <w:sz w:val="24"/>
        </w:rPr>
      </w:pPr>
      <w:r>
        <w:rPr>
          <w:rFonts w:hint="eastAsia" w:ascii="宋体" w:hAnsi="宋体"/>
          <w:bCs/>
          <w:sz w:val="24"/>
        </w:rPr>
        <w:t>8.10</w:t>
      </w:r>
      <w:r>
        <w:rPr>
          <w:rFonts w:ascii="宋体" w:hAnsi="宋体"/>
          <w:bCs/>
          <w:sz w:val="24"/>
        </w:rPr>
        <w:t>.</w:t>
      </w:r>
      <w:r>
        <w:rPr>
          <w:rFonts w:hint="eastAsia" w:ascii="宋体" w:hAnsi="宋体"/>
          <w:bCs/>
          <w:sz w:val="24"/>
        </w:rPr>
        <w:t>压电脉冲参数设置强度（压电脉冲）：振幅（Int.） 1-50：1-22 可以步距1调整，22-50可以步距4调整；</w:t>
      </w:r>
    </w:p>
    <w:p>
      <w:pPr>
        <w:spacing w:line="360" w:lineRule="auto"/>
        <w:rPr>
          <w:rFonts w:ascii="宋体" w:hAnsi="宋体"/>
          <w:bCs/>
          <w:sz w:val="24"/>
        </w:rPr>
      </w:pPr>
      <w:r>
        <w:rPr>
          <w:rFonts w:hint="eastAsia" w:ascii="宋体" w:hAnsi="宋体"/>
          <w:bCs/>
          <w:sz w:val="24"/>
        </w:rPr>
        <w:t>8.11</w:t>
      </w:r>
      <w:r>
        <w:rPr>
          <w:rFonts w:ascii="宋体" w:hAnsi="宋体"/>
          <w:bCs/>
          <w:sz w:val="24"/>
        </w:rPr>
        <w:t>.</w:t>
      </w:r>
      <w:r>
        <w:rPr>
          <w:rFonts w:hint="eastAsia" w:ascii="宋体" w:hAnsi="宋体"/>
          <w:bCs/>
          <w:sz w:val="24"/>
        </w:rPr>
        <w:t>压电脉冲参数设置次数（压电脉冲次数）1-10。无穷大；1-10可以步距1调整；</w:t>
      </w:r>
    </w:p>
    <w:p>
      <w:pPr>
        <w:spacing w:line="360" w:lineRule="auto"/>
        <w:rPr>
          <w:rFonts w:ascii="宋体" w:hAnsi="宋体"/>
          <w:bCs/>
          <w:sz w:val="24"/>
        </w:rPr>
      </w:pPr>
      <w:r>
        <w:rPr>
          <w:rFonts w:hint="eastAsia" w:ascii="宋体" w:hAnsi="宋体"/>
          <w:bCs/>
          <w:sz w:val="24"/>
        </w:rPr>
        <w:t>8.12</w:t>
      </w:r>
      <w:r>
        <w:rPr>
          <w:rFonts w:ascii="宋体" w:hAnsi="宋体"/>
          <w:bCs/>
          <w:sz w:val="24"/>
        </w:rPr>
        <w:t>.</w:t>
      </w:r>
      <w:r>
        <w:rPr>
          <w:rFonts w:hint="eastAsia" w:ascii="宋体" w:hAnsi="宋体"/>
          <w:bCs/>
          <w:sz w:val="24"/>
        </w:rPr>
        <w:t>压电脉冲参数设置速度（每秒压电脉冲的频率）1-10：1-10可以步距1调整，每步1Hz。</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9.体视显微镜</w:t>
      </w:r>
    </w:p>
    <w:p>
      <w:pPr>
        <w:spacing w:line="360" w:lineRule="auto"/>
        <w:rPr>
          <w:rFonts w:ascii="宋体" w:hAnsi="宋体"/>
          <w:sz w:val="24"/>
        </w:rPr>
      </w:pPr>
      <w:r>
        <w:rPr>
          <w:rFonts w:hint="eastAsia" w:ascii="宋体" w:hAnsi="宋体"/>
          <w:sz w:val="24"/>
        </w:rPr>
        <w:t>9.1</w:t>
      </w:r>
      <w:r>
        <w:rPr>
          <w:rFonts w:ascii="宋体" w:hAnsi="宋体"/>
          <w:sz w:val="24"/>
        </w:rPr>
        <w:t>.</w:t>
      </w:r>
      <w:r>
        <w:rPr>
          <w:rFonts w:hint="eastAsia" w:ascii="宋体" w:hAnsi="宋体"/>
          <w:sz w:val="24"/>
        </w:rPr>
        <w:t>光学系统：无限远光学原理防炫目光术设计；</w:t>
      </w:r>
    </w:p>
    <w:p>
      <w:pPr>
        <w:spacing w:line="360" w:lineRule="auto"/>
        <w:rPr>
          <w:rFonts w:ascii="宋体" w:hAnsi="宋体"/>
          <w:sz w:val="24"/>
        </w:rPr>
      </w:pPr>
      <w:r>
        <w:rPr>
          <w:rFonts w:hint="eastAsia" w:ascii="宋体" w:hAnsi="宋体"/>
          <w:sz w:val="24"/>
        </w:rPr>
        <w:t>9.2</w:t>
      </w:r>
      <w:r>
        <w:rPr>
          <w:rFonts w:ascii="宋体" w:hAnsi="宋体"/>
          <w:sz w:val="24"/>
        </w:rPr>
        <w:t>.</w:t>
      </w:r>
      <w:r>
        <w:rPr>
          <w:rFonts w:hint="eastAsia" w:ascii="宋体" w:hAnsi="宋体"/>
          <w:sz w:val="24"/>
        </w:rPr>
        <w:t>变倍范围：（目镜10X情况下）1X物镜下7.5X—135X；</w:t>
      </w:r>
    </w:p>
    <w:p>
      <w:pPr>
        <w:spacing w:line="360" w:lineRule="auto"/>
        <w:rPr>
          <w:rFonts w:ascii="宋体" w:hAnsi="宋体"/>
          <w:sz w:val="24"/>
        </w:rPr>
      </w:pPr>
      <w:r>
        <w:rPr>
          <w:rFonts w:ascii="宋体" w:hAnsi="宋体"/>
          <w:sz w:val="24"/>
        </w:rPr>
        <w:t>*</w:t>
      </w:r>
      <w:r>
        <w:rPr>
          <w:rFonts w:hint="eastAsia" w:ascii="宋体" w:hAnsi="宋体"/>
          <w:sz w:val="24"/>
        </w:rPr>
        <w:t>9.3</w:t>
      </w:r>
      <w:r>
        <w:rPr>
          <w:rFonts w:ascii="宋体" w:hAnsi="宋体"/>
          <w:sz w:val="24"/>
        </w:rPr>
        <w:t>.</w:t>
      </w:r>
      <w:r>
        <w:rPr>
          <w:rFonts w:hint="eastAsia" w:ascii="宋体" w:hAnsi="宋体"/>
          <w:sz w:val="24"/>
        </w:rPr>
        <w:t>变倍主体：变倍比≥18:1；</w:t>
      </w:r>
    </w:p>
    <w:p>
      <w:pPr>
        <w:spacing w:line="360" w:lineRule="auto"/>
        <w:rPr>
          <w:rFonts w:ascii="宋体" w:hAnsi="宋体"/>
          <w:sz w:val="24"/>
        </w:rPr>
      </w:pPr>
      <w:r>
        <w:rPr>
          <w:rFonts w:hint="eastAsia" w:ascii="宋体" w:hAnsi="宋体"/>
          <w:sz w:val="24"/>
        </w:rPr>
        <w:t>9.4</w:t>
      </w:r>
      <w:r>
        <w:rPr>
          <w:rFonts w:ascii="宋体" w:hAnsi="宋体"/>
          <w:sz w:val="24"/>
        </w:rPr>
        <w:t>.</w:t>
      </w:r>
      <w:r>
        <w:rPr>
          <w:rFonts w:hint="eastAsia" w:ascii="宋体" w:hAnsi="宋体"/>
          <w:sz w:val="24"/>
        </w:rPr>
        <w:t>手动Z轴，移动精度≤1um，复消色差明场；</w:t>
      </w:r>
    </w:p>
    <w:p>
      <w:pPr>
        <w:spacing w:line="360" w:lineRule="auto"/>
        <w:rPr>
          <w:rFonts w:ascii="宋体" w:hAnsi="宋体"/>
          <w:sz w:val="24"/>
        </w:rPr>
      </w:pPr>
      <w:r>
        <w:rPr>
          <w:rFonts w:hint="eastAsia" w:ascii="宋体" w:hAnsi="宋体"/>
          <w:sz w:val="24"/>
        </w:rPr>
        <w:t>9.5</w:t>
      </w:r>
      <w:r>
        <w:rPr>
          <w:rFonts w:ascii="宋体" w:hAnsi="宋体"/>
          <w:sz w:val="24"/>
        </w:rPr>
        <w:t>.</w:t>
      </w:r>
      <w:r>
        <w:rPr>
          <w:rFonts w:hint="eastAsia" w:ascii="宋体" w:hAnsi="宋体"/>
          <w:sz w:val="24"/>
        </w:rPr>
        <w:t>人机学三目筒：倾角调节范围：0--30°(100%/0分光方式or 50:50分光）；</w:t>
      </w:r>
    </w:p>
    <w:p>
      <w:pPr>
        <w:spacing w:line="360" w:lineRule="auto"/>
        <w:rPr>
          <w:rFonts w:ascii="宋体" w:hAnsi="宋体"/>
          <w:sz w:val="24"/>
        </w:rPr>
      </w:pPr>
      <w:r>
        <w:rPr>
          <w:rFonts w:hint="eastAsia" w:ascii="宋体" w:hAnsi="宋体"/>
          <w:sz w:val="24"/>
        </w:rPr>
        <w:t>9.6</w:t>
      </w:r>
      <w:r>
        <w:rPr>
          <w:rFonts w:ascii="宋体" w:hAnsi="宋体"/>
          <w:sz w:val="24"/>
        </w:rPr>
        <w:t>.</w:t>
      </w:r>
      <w:r>
        <w:rPr>
          <w:rFonts w:hint="eastAsia" w:ascii="宋体" w:hAnsi="宋体"/>
          <w:sz w:val="24"/>
        </w:rPr>
        <w:t>10X目镜：视野数≥22mm，屈光度可调；</w:t>
      </w:r>
    </w:p>
    <w:p>
      <w:pPr>
        <w:spacing w:line="360" w:lineRule="auto"/>
        <w:rPr>
          <w:rFonts w:ascii="宋体" w:hAnsi="宋体"/>
          <w:sz w:val="24"/>
        </w:rPr>
      </w:pPr>
      <w:r>
        <w:rPr>
          <w:rFonts w:hint="eastAsia" w:ascii="宋体" w:hAnsi="宋体"/>
          <w:sz w:val="24"/>
        </w:rPr>
        <w:t>★9.7</w:t>
      </w:r>
      <w:r>
        <w:rPr>
          <w:rFonts w:ascii="宋体" w:hAnsi="宋体"/>
          <w:sz w:val="24"/>
        </w:rPr>
        <w:t>.</w:t>
      </w:r>
      <w:r>
        <w:rPr>
          <w:rFonts w:hint="eastAsia" w:ascii="宋体" w:hAnsi="宋体"/>
          <w:sz w:val="24"/>
        </w:rPr>
        <w:t>平场复消色差物镜1X NA≥0.156；工作距离≥60mm；</w:t>
      </w:r>
    </w:p>
    <w:p>
      <w:pPr>
        <w:spacing w:line="360" w:lineRule="auto"/>
        <w:rPr>
          <w:rFonts w:ascii="宋体" w:hAnsi="宋体"/>
          <w:sz w:val="24"/>
        </w:rPr>
      </w:pPr>
      <w:r>
        <w:rPr>
          <w:rFonts w:hint="eastAsia" w:ascii="宋体" w:hAnsi="宋体"/>
          <w:sz w:val="24"/>
        </w:rPr>
        <w:t>9.8</w:t>
      </w:r>
      <w:r>
        <w:rPr>
          <w:rFonts w:ascii="宋体" w:hAnsi="宋体"/>
          <w:sz w:val="24"/>
        </w:rPr>
        <w:t>.</w:t>
      </w:r>
      <w:r>
        <w:rPr>
          <w:rFonts w:hint="eastAsia" w:ascii="宋体" w:hAnsi="宋体"/>
          <w:sz w:val="24"/>
        </w:rPr>
        <w:t>显微镜光路：双平行光路；</w:t>
      </w:r>
    </w:p>
    <w:p>
      <w:pPr>
        <w:spacing w:line="360" w:lineRule="auto"/>
        <w:rPr>
          <w:rFonts w:ascii="宋体" w:hAnsi="宋体"/>
          <w:sz w:val="24"/>
        </w:rPr>
      </w:pPr>
      <w:r>
        <w:rPr>
          <w:rFonts w:hint="eastAsia" w:ascii="宋体" w:hAnsi="宋体"/>
          <w:sz w:val="24"/>
        </w:rPr>
        <w:t>★9.9</w:t>
      </w:r>
      <w:r>
        <w:rPr>
          <w:rFonts w:ascii="宋体" w:hAnsi="宋体"/>
          <w:sz w:val="24"/>
        </w:rPr>
        <w:t>.</w:t>
      </w:r>
      <w:r>
        <w:rPr>
          <w:rFonts w:hint="eastAsia" w:ascii="宋体" w:hAnsi="宋体"/>
          <w:sz w:val="24"/>
        </w:rPr>
        <w:t>大型透射底座，具有反光镜照明；同时带分叉光照明。</w:t>
      </w:r>
    </w:p>
    <w:p>
      <w:pPr>
        <w:spacing w:line="360" w:lineRule="auto"/>
        <w:rPr>
          <w:rFonts w:ascii="宋体" w:hAnsi="宋体"/>
          <w:sz w:val="24"/>
        </w:rPr>
      </w:pPr>
    </w:p>
    <w:p>
      <w:pPr>
        <w:spacing w:line="360" w:lineRule="auto"/>
        <w:rPr>
          <w:rFonts w:ascii="宋体" w:hAnsi="宋体"/>
          <w:b/>
          <w:sz w:val="24"/>
        </w:rPr>
      </w:pPr>
      <w:r>
        <w:rPr>
          <w:rFonts w:hint="eastAsia" w:ascii="宋体" w:hAnsi="宋体"/>
          <w:sz w:val="24"/>
        </w:rPr>
        <w:t>10</w:t>
      </w:r>
      <w:r>
        <w:rPr>
          <w:rFonts w:ascii="宋体" w:hAnsi="宋体"/>
          <w:sz w:val="24"/>
        </w:rPr>
        <w:t>.</w:t>
      </w:r>
      <w:r>
        <w:rPr>
          <w:rFonts w:hint="eastAsia" w:ascii="宋体" w:hAnsi="宋体"/>
          <w:sz w:val="24"/>
        </w:rPr>
        <w:t>倒置相差显微镜</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1.</w:t>
      </w:r>
      <w:r>
        <w:rPr>
          <w:rFonts w:hint="eastAsia" w:ascii="宋体" w:hAnsi="宋体" w:cs="宋体"/>
          <w:sz w:val="24"/>
        </w:rPr>
        <w:t>光学系统：</w:t>
      </w:r>
      <w:r>
        <w:rPr>
          <w:rFonts w:hint="eastAsia" w:ascii="宋体" w:hAnsi="宋体"/>
          <w:sz w:val="24"/>
        </w:rPr>
        <w:t>无限远光学系统，齐焦距离</w:t>
      </w:r>
      <w:r>
        <w:rPr>
          <w:rFonts w:hint="eastAsia"/>
          <w:sz w:val="24"/>
        </w:rPr>
        <w:t>≥</w:t>
      </w:r>
      <w:r>
        <w:rPr>
          <w:rFonts w:hint="eastAsia" w:ascii="宋体" w:hAnsi="宋体"/>
          <w:sz w:val="24"/>
        </w:rPr>
        <w:t>50mm；</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2.观察方法：明场、相衬；</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3.显微镜基座稳定性好，双目观察筒（选配件），观察筒可接数码相机，0/100%、100%/0分光棱镜旋转式操作，双目筒可转动调节方向；</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4.光源：高发光白光LED照明器,寿命达60000小时，内置复眼透镜；</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5.聚光镜：NA</w:t>
      </w:r>
      <w:r>
        <w:rPr>
          <w:rFonts w:hint="eastAsia"/>
          <w:sz w:val="24"/>
        </w:rPr>
        <w:t>≥</w:t>
      </w:r>
      <w:r>
        <w:rPr>
          <w:rFonts w:hint="eastAsia" w:ascii="宋体" w:hAnsi="宋体"/>
          <w:sz w:val="24"/>
        </w:rPr>
        <w:t>0.3、工作距离</w:t>
      </w:r>
      <w:r>
        <w:rPr>
          <w:rFonts w:hint="eastAsia"/>
          <w:sz w:val="24"/>
        </w:rPr>
        <w:t>≥</w:t>
      </w:r>
      <w:r>
        <w:rPr>
          <w:rFonts w:hint="eastAsia" w:ascii="宋体" w:hAnsi="宋体"/>
          <w:sz w:val="24"/>
        </w:rPr>
        <w:t>75mm；</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6.目镜：10倍目镜，视野：22</w:t>
      </w:r>
      <w:r>
        <w:rPr>
          <w:rFonts w:ascii="宋体" w:hAnsi="宋体"/>
          <w:sz w:val="24"/>
        </w:rPr>
        <w:t>mm</w:t>
      </w:r>
      <w:r>
        <w:rPr>
          <w:rFonts w:hint="eastAsia" w:ascii="宋体" w:hAnsi="宋体"/>
          <w:sz w:val="24"/>
        </w:rPr>
        <w:t>，两个目镜都可以调节曲光度。目镜筒倾角:45度，瞳孔距离：50-75毫米；</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7.调焦：通过物镜向上/向下运动,行程(手动)：向上7毫米向下1.5毫米，粗调:37.7毫米/每转，微调：0.2毫米/每转,粗调扭矩可调；</w:t>
      </w:r>
    </w:p>
    <w:p>
      <w:pPr>
        <w:pStyle w:val="8"/>
        <w:spacing w:line="360" w:lineRule="auto"/>
        <w:rPr>
          <w:rFonts w:ascii="宋体" w:hAnsi="宋体"/>
          <w:sz w:val="24"/>
        </w:rPr>
      </w:pPr>
      <w:r>
        <w:rPr>
          <w:rFonts w:ascii="宋体" w:hAnsi="宋体"/>
          <w:sz w:val="24"/>
        </w:rPr>
        <w:t>*</w:t>
      </w:r>
      <w:r>
        <w:rPr>
          <w:rFonts w:hint="eastAsia" w:ascii="宋体" w:hAnsi="宋体"/>
          <w:sz w:val="24"/>
        </w:rPr>
        <w:t>10</w:t>
      </w:r>
      <w:r>
        <w:rPr>
          <w:rFonts w:ascii="宋体" w:hAnsi="宋体"/>
          <w:sz w:val="24"/>
        </w:rPr>
        <w:t>.</w:t>
      </w:r>
      <w:r>
        <w:rPr>
          <w:rFonts w:hint="eastAsia" w:ascii="宋体" w:hAnsi="宋体"/>
          <w:sz w:val="24"/>
        </w:rPr>
        <w:t>8.物镜转化器</w:t>
      </w:r>
      <w:r>
        <w:rPr>
          <w:rFonts w:hint="eastAsia"/>
          <w:sz w:val="24"/>
        </w:rPr>
        <w:t>≥</w:t>
      </w:r>
      <w:r>
        <w:rPr>
          <w:rFonts w:hint="eastAsia" w:ascii="宋体" w:hAnsi="宋体"/>
          <w:sz w:val="24"/>
        </w:rPr>
        <w:t>五孔转换器，配置同品牌的物镜打标器，记录感兴趣的胚胎，细胞的坐标信息，并打上标签。物镜参数如下：</w:t>
      </w:r>
    </w:p>
    <w:p>
      <w:pPr>
        <w:pStyle w:val="8"/>
        <w:spacing w:line="360" w:lineRule="auto"/>
        <w:ind w:firstLine="480" w:firstLineChars="200"/>
        <w:rPr>
          <w:rFonts w:ascii="宋体" w:hAnsi="宋体"/>
          <w:sz w:val="24"/>
        </w:rPr>
      </w:pPr>
      <w:r>
        <w:rPr>
          <w:rFonts w:hint="eastAsia" w:ascii="宋体" w:hAnsi="宋体"/>
          <w:sz w:val="24"/>
        </w:rPr>
        <w:t>4XA,  N.A.</w:t>
      </w:r>
      <w:r>
        <w:rPr>
          <w:rFonts w:hint="eastAsia"/>
          <w:sz w:val="24"/>
        </w:rPr>
        <w:t>≥</w:t>
      </w:r>
      <w:r>
        <w:rPr>
          <w:rFonts w:hint="eastAsia" w:ascii="宋体" w:hAnsi="宋体"/>
          <w:sz w:val="24"/>
        </w:rPr>
        <w:t>0.13, W.D.</w:t>
      </w:r>
      <w:bookmarkStart w:id="0" w:name="_Hlk112053271"/>
      <w:r>
        <w:rPr>
          <w:rFonts w:hint="eastAsia"/>
          <w:sz w:val="24"/>
        </w:rPr>
        <w:t>≥</w:t>
      </w:r>
      <w:bookmarkEnd w:id="0"/>
      <w:r>
        <w:rPr>
          <w:rFonts w:hint="eastAsia" w:ascii="宋体" w:hAnsi="宋体"/>
          <w:sz w:val="24"/>
        </w:rPr>
        <w:t>17.1mm；</w:t>
      </w:r>
    </w:p>
    <w:p>
      <w:pPr>
        <w:pStyle w:val="8"/>
        <w:spacing w:line="360" w:lineRule="auto"/>
        <w:ind w:firstLine="480" w:firstLineChars="200"/>
        <w:rPr>
          <w:rFonts w:ascii="宋体" w:hAnsi="宋体"/>
          <w:sz w:val="24"/>
        </w:rPr>
      </w:pPr>
      <w:r>
        <w:rPr>
          <w:rFonts w:hint="eastAsia" w:ascii="宋体" w:hAnsi="宋体"/>
          <w:sz w:val="24"/>
        </w:rPr>
        <w:t>10X,  N.A.</w:t>
      </w:r>
      <w:r>
        <w:rPr>
          <w:rFonts w:hint="eastAsia"/>
          <w:sz w:val="24"/>
        </w:rPr>
        <w:t>≥</w:t>
      </w:r>
      <w:r>
        <w:rPr>
          <w:rFonts w:hint="eastAsia" w:ascii="宋体" w:hAnsi="宋体"/>
          <w:sz w:val="24"/>
        </w:rPr>
        <w:t>0.25, W.D.</w:t>
      </w:r>
      <w:r>
        <w:rPr>
          <w:rFonts w:hint="eastAsia"/>
          <w:sz w:val="24"/>
        </w:rPr>
        <w:t>≥</w:t>
      </w:r>
      <w:r>
        <w:rPr>
          <w:rFonts w:hint="eastAsia" w:ascii="宋体" w:hAnsi="宋体"/>
          <w:sz w:val="24"/>
        </w:rPr>
        <w:t>6.2mm；</w:t>
      </w:r>
    </w:p>
    <w:p>
      <w:pPr>
        <w:pStyle w:val="8"/>
        <w:spacing w:line="360" w:lineRule="auto"/>
        <w:ind w:firstLine="480" w:firstLineChars="200"/>
        <w:rPr>
          <w:rFonts w:ascii="宋体" w:hAnsi="宋体"/>
          <w:sz w:val="24"/>
        </w:rPr>
      </w:pPr>
      <w:r>
        <w:rPr>
          <w:rFonts w:hint="eastAsia" w:ascii="宋体" w:hAnsi="宋体"/>
          <w:sz w:val="24"/>
        </w:rPr>
        <w:t>20X,  N.A.</w:t>
      </w:r>
      <w:r>
        <w:rPr>
          <w:rFonts w:hint="eastAsia"/>
          <w:sz w:val="24"/>
        </w:rPr>
        <w:t>≥</w:t>
      </w:r>
      <w:r>
        <w:rPr>
          <w:rFonts w:hint="eastAsia" w:ascii="宋体" w:hAnsi="宋体"/>
          <w:sz w:val="24"/>
        </w:rPr>
        <w:t>0.40, W.D.</w:t>
      </w:r>
      <w:r>
        <w:rPr>
          <w:rFonts w:hint="eastAsia"/>
          <w:sz w:val="24"/>
        </w:rPr>
        <w:t>≥</w:t>
      </w:r>
      <w:r>
        <w:rPr>
          <w:rFonts w:hint="eastAsia" w:ascii="宋体" w:hAnsi="宋体"/>
          <w:sz w:val="24"/>
        </w:rPr>
        <w:t>3.0mm；</w:t>
      </w:r>
    </w:p>
    <w:p>
      <w:pPr>
        <w:pStyle w:val="8"/>
        <w:spacing w:line="360" w:lineRule="auto"/>
        <w:ind w:firstLine="480" w:firstLineChars="200"/>
        <w:rPr>
          <w:rFonts w:ascii="宋体" w:hAnsi="宋体"/>
          <w:sz w:val="24"/>
        </w:rPr>
      </w:pPr>
      <w:r>
        <w:rPr>
          <w:rFonts w:hint="eastAsia" w:ascii="宋体" w:hAnsi="宋体"/>
          <w:sz w:val="24"/>
        </w:rPr>
        <w:t>40XF,  N.A.</w:t>
      </w:r>
      <w:r>
        <w:rPr>
          <w:rFonts w:hint="eastAsia"/>
          <w:sz w:val="24"/>
        </w:rPr>
        <w:t>≥</w:t>
      </w:r>
      <w:r>
        <w:rPr>
          <w:rFonts w:hint="eastAsia" w:ascii="宋体" w:hAnsi="宋体"/>
          <w:sz w:val="24"/>
        </w:rPr>
        <w:t>0.50, W.D.</w:t>
      </w:r>
      <w:r>
        <w:rPr>
          <w:rFonts w:hint="eastAsia"/>
          <w:sz w:val="24"/>
        </w:rPr>
        <w:t>≥</w:t>
      </w:r>
      <w:r>
        <w:rPr>
          <w:rFonts w:hint="eastAsia" w:ascii="宋体" w:hAnsi="宋体"/>
          <w:sz w:val="24"/>
        </w:rPr>
        <w:t>2.1mm；</w:t>
      </w:r>
    </w:p>
    <w:p>
      <w:pPr>
        <w:pStyle w:val="8"/>
        <w:spacing w:line="360" w:lineRule="auto"/>
        <w:rPr>
          <w:rFonts w:ascii="宋体" w:hAnsi="宋体"/>
          <w:sz w:val="24"/>
        </w:rPr>
      </w:pPr>
      <w:r>
        <w:rPr>
          <w:rFonts w:hint="eastAsia" w:ascii="宋体" w:hAnsi="宋体"/>
          <w:sz w:val="24"/>
        </w:rPr>
        <w:t>10</w:t>
      </w:r>
      <w:r>
        <w:rPr>
          <w:rFonts w:ascii="宋体" w:hAnsi="宋体"/>
          <w:sz w:val="24"/>
        </w:rPr>
        <w:t>.</w:t>
      </w:r>
      <w:r>
        <w:rPr>
          <w:rFonts w:hint="eastAsia" w:ascii="宋体" w:hAnsi="宋体"/>
          <w:sz w:val="24"/>
        </w:rPr>
        <w:t>9.多功能拓展XY移动载物台，大小：170(X)</w:t>
      </w:r>
      <w:r>
        <w:rPr>
          <w:rFonts w:ascii="宋体" w:hAnsi="宋体"/>
          <w:sz w:val="24"/>
        </w:rPr>
        <w:t xml:space="preserve"> </w:t>
      </w:r>
      <w:r>
        <w:rPr>
          <w:rFonts w:hint="eastAsia" w:ascii="宋体" w:hAnsi="宋体"/>
          <w:sz w:val="24"/>
        </w:rPr>
        <w:t>x</w:t>
      </w:r>
      <w:r>
        <w:rPr>
          <w:rFonts w:ascii="宋体" w:hAnsi="宋体"/>
          <w:sz w:val="24"/>
        </w:rPr>
        <w:t xml:space="preserve"> </w:t>
      </w:r>
      <w:r>
        <w:rPr>
          <w:rFonts w:hint="eastAsia" w:ascii="宋体" w:hAnsi="宋体"/>
          <w:sz w:val="24"/>
        </w:rPr>
        <w:t>247(Y)mm附带玻璃型载物台环，可放35、50、65、100</w:t>
      </w:r>
      <w:r>
        <w:rPr>
          <w:rFonts w:ascii="宋体" w:hAnsi="宋体"/>
          <w:sz w:val="24"/>
        </w:rPr>
        <w:t>mm</w:t>
      </w:r>
      <w:r>
        <w:rPr>
          <w:rFonts w:hint="eastAsia" w:ascii="宋体" w:hAnsi="宋体"/>
          <w:sz w:val="24"/>
        </w:rPr>
        <w:t>培养皿，培养瓶T</w:t>
      </w:r>
      <w:r>
        <w:rPr>
          <w:rFonts w:ascii="宋体" w:hAnsi="宋体"/>
          <w:sz w:val="24"/>
        </w:rPr>
        <w:t>75</w:t>
      </w:r>
      <w:r>
        <w:rPr>
          <w:rFonts w:hint="eastAsia" w:ascii="宋体" w:hAnsi="宋体"/>
          <w:sz w:val="24"/>
        </w:rPr>
        <w:t>等。</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三、配置清单</w:t>
      </w:r>
    </w:p>
    <w:p>
      <w:pPr>
        <w:spacing w:line="360" w:lineRule="auto"/>
        <w:rPr>
          <w:rFonts w:ascii="宋体" w:hAnsi="宋体"/>
          <w:sz w:val="24"/>
        </w:rPr>
      </w:pPr>
      <w:r>
        <w:rPr>
          <w:rFonts w:hint="eastAsia" w:ascii="宋体" w:hAnsi="宋体"/>
          <w:sz w:val="24"/>
        </w:rPr>
        <w:t>1.倒置荧光显微镜主机1台；</w:t>
      </w:r>
    </w:p>
    <w:p>
      <w:pPr>
        <w:spacing w:line="360" w:lineRule="auto"/>
        <w:rPr>
          <w:rFonts w:ascii="宋体" w:hAnsi="宋体"/>
          <w:sz w:val="24"/>
        </w:rPr>
      </w:pPr>
      <w:r>
        <w:rPr>
          <w:rFonts w:hint="eastAsia" w:ascii="宋体" w:hAnsi="宋体"/>
          <w:sz w:val="24"/>
        </w:rPr>
        <w:t>2.霍夫曼物镜4X/10X/20X/40X各1支；</w:t>
      </w:r>
    </w:p>
    <w:p>
      <w:pPr>
        <w:spacing w:line="360" w:lineRule="auto"/>
        <w:rPr>
          <w:rFonts w:ascii="宋体" w:hAnsi="宋体"/>
          <w:sz w:val="24"/>
        </w:rPr>
      </w:pPr>
      <w:r>
        <w:rPr>
          <w:rFonts w:hint="eastAsia" w:ascii="宋体" w:hAnsi="宋体"/>
          <w:sz w:val="24"/>
        </w:rPr>
        <w:t>3.热台2套；</w:t>
      </w:r>
    </w:p>
    <w:p>
      <w:pPr>
        <w:spacing w:line="360" w:lineRule="auto"/>
        <w:rPr>
          <w:rFonts w:ascii="宋体" w:hAnsi="宋体"/>
          <w:sz w:val="24"/>
        </w:rPr>
      </w:pPr>
      <w:r>
        <w:rPr>
          <w:rFonts w:hint="eastAsia" w:ascii="宋体" w:hAnsi="宋体"/>
          <w:sz w:val="24"/>
        </w:rPr>
        <w:t>4.显微操作系统1套；</w:t>
      </w:r>
    </w:p>
    <w:p>
      <w:pPr>
        <w:spacing w:line="360" w:lineRule="auto"/>
        <w:rPr>
          <w:rFonts w:ascii="宋体" w:hAnsi="宋体"/>
          <w:sz w:val="24"/>
        </w:rPr>
      </w:pPr>
      <w:r>
        <w:rPr>
          <w:rFonts w:hint="eastAsia" w:ascii="宋体" w:hAnsi="宋体"/>
          <w:sz w:val="24"/>
        </w:rPr>
        <w:t>5.手动吸附注射器1支；</w:t>
      </w:r>
    </w:p>
    <w:p>
      <w:pPr>
        <w:spacing w:line="360" w:lineRule="auto"/>
        <w:rPr>
          <w:rFonts w:ascii="宋体" w:hAnsi="宋体"/>
          <w:sz w:val="24"/>
        </w:rPr>
      </w:pPr>
      <w:r>
        <w:rPr>
          <w:rFonts w:hint="eastAsia" w:ascii="宋体" w:hAnsi="宋体"/>
          <w:sz w:val="24"/>
        </w:rPr>
        <w:t>6.电动注射器1套；</w:t>
      </w:r>
    </w:p>
    <w:p>
      <w:pPr>
        <w:spacing w:line="360" w:lineRule="auto"/>
        <w:rPr>
          <w:rFonts w:ascii="宋体" w:hAnsi="宋体"/>
          <w:sz w:val="24"/>
        </w:rPr>
      </w:pPr>
      <w:r>
        <w:rPr>
          <w:rFonts w:hint="eastAsia" w:ascii="宋体" w:hAnsi="宋体"/>
          <w:sz w:val="24"/>
        </w:rPr>
        <w:t>7.锻针仪1台；</w:t>
      </w:r>
    </w:p>
    <w:p>
      <w:pPr>
        <w:spacing w:line="360" w:lineRule="auto"/>
        <w:rPr>
          <w:rFonts w:ascii="宋体" w:hAnsi="宋体"/>
          <w:sz w:val="24"/>
        </w:rPr>
      </w:pPr>
      <w:r>
        <w:rPr>
          <w:rFonts w:hint="eastAsia" w:ascii="宋体" w:hAnsi="宋体"/>
          <w:sz w:val="24"/>
        </w:rPr>
        <w:t>8.磨针仪1台；</w:t>
      </w:r>
    </w:p>
    <w:p>
      <w:pPr>
        <w:spacing w:line="360" w:lineRule="auto"/>
        <w:rPr>
          <w:rFonts w:ascii="宋体" w:hAnsi="宋体"/>
          <w:sz w:val="24"/>
        </w:rPr>
      </w:pPr>
      <w:r>
        <w:rPr>
          <w:rFonts w:hint="eastAsia" w:ascii="宋体" w:hAnsi="宋体"/>
          <w:sz w:val="24"/>
        </w:rPr>
        <w:t>9.拉针仪1台；</w:t>
      </w:r>
    </w:p>
    <w:p>
      <w:pPr>
        <w:spacing w:line="360" w:lineRule="auto"/>
        <w:rPr>
          <w:rFonts w:ascii="宋体" w:hAnsi="宋体"/>
          <w:sz w:val="24"/>
        </w:rPr>
      </w:pPr>
      <w:r>
        <w:rPr>
          <w:rFonts w:hint="eastAsia" w:ascii="宋体" w:hAnsi="宋体"/>
          <w:sz w:val="24"/>
        </w:rPr>
        <w:t>10.压电破膜仪1台；</w:t>
      </w:r>
    </w:p>
    <w:p>
      <w:pPr>
        <w:spacing w:line="360" w:lineRule="auto"/>
        <w:rPr>
          <w:rFonts w:ascii="宋体" w:hAnsi="宋体"/>
          <w:sz w:val="24"/>
        </w:rPr>
      </w:pPr>
      <w:r>
        <w:rPr>
          <w:rFonts w:hint="eastAsia" w:ascii="宋体" w:hAnsi="宋体"/>
          <w:sz w:val="24"/>
        </w:rPr>
        <w:t>11.体视显微镜1台；</w:t>
      </w:r>
    </w:p>
    <w:p>
      <w:pPr>
        <w:spacing w:line="360" w:lineRule="auto"/>
        <w:rPr>
          <w:rFonts w:hint="eastAsia" w:ascii="宋体" w:hAnsi="宋体" w:eastAsia="宋体"/>
          <w:sz w:val="24"/>
          <w:lang w:eastAsia="zh-CN"/>
        </w:rPr>
      </w:pPr>
      <w:r>
        <w:rPr>
          <w:rFonts w:hint="eastAsia" w:ascii="宋体" w:hAnsi="宋体"/>
          <w:sz w:val="24"/>
        </w:rPr>
        <w:t>12.相差显微镜</w:t>
      </w:r>
      <w:r>
        <w:rPr>
          <w:rFonts w:ascii="宋体" w:hAnsi="宋体"/>
          <w:sz w:val="24"/>
        </w:rPr>
        <w:t>2</w:t>
      </w:r>
      <w:r>
        <w:rPr>
          <w:rFonts w:hint="eastAsia" w:ascii="宋体" w:hAnsi="宋体"/>
          <w:sz w:val="24"/>
        </w:rPr>
        <w:t>台</w:t>
      </w:r>
      <w:r>
        <w:rPr>
          <w:rFonts w:hint="eastAsia" w:ascii="宋体" w:hAnsi="宋体"/>
          <w:sz w:val="24"/>
          <w:lang w:eastAsia="zh-CN"/>
        </w:rPr>
        <w:t>（</w:t>
      </w:r>
      <w:r>
        <w:rPr>
          <w:rFonts w:hint="eastAsia" w:ascii="宋体" w:hAnsi="宋体"/>
          <w:sz w:val="24"/>
          <w:lang w:val="en-US" w:eastAsia="zh-CN"/>
        </w:rPr>
        <w:t>仅限国产</w:t>
      </w:r>
      <w:r>
        <w:rPr>
          <w:rFonts w:hint="eastAsia" w:ascii="宋体" w:hAnsi="宋体"/>
          <w:sz w:val="24"/>
          <w:lang w:eastAsia="zh-CN"/>
        </w:rPr>
        <w:t>）；</w:t>
      </w:r>
      <w:bookmarkStart w:id="1" w:name="_GoBack"/>
      <w:bookmarkEnd w:id="1"/>
    </w:p>
    <w:p>
      <w:pPr>
        <w:spacing w:line="360" w:lineRule="auto"/>
        <w:rPr>
          <w:rFonts w:ascii="宋体" w:hAnsi="宋体"/>
          <w:sz w:val="24"/>
        </w:rPr>
      </w:pPr>
      <w:r>
        <w:rPr>
          <w:rFonts w:hint="eastAsia" w:ascii="宋体" w:hAnsi="宋体"/>
          <w:sz w:val="24"/>
        </w:rPr>
        <w:t>13.摄像头1台；</w:t>
      </w:r>
    </w:p>
    <w:p>
      <w:pPr>
        <w:spacing w:line="360" w:lineRule="auto"/>
        <w:rPr>
          <w:rFonts w:ascii="宋体" w:hAnsi="宋体"/>
          <w:sz w:val="24"/>
        </w:rPr>
      </w:pPr>
      <w:r>
        <w:rPr>
          <w:rFonts w:hint="eastAsia" w:ascii="宋体" w:hAnsi="宋体"/>
          <w:sz w:val="24"/>
        </w:rPr>
        <w:t>14.电脑1台。</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C9"/>
    <w:rsid w:val="000178AB"/>
    <w:rsid w:val="00036334"/>
    <w:rsid w:val="000D04BB"/>
    <w:rsid w:val="00175401"/>
    <w:rsid w:val="00236117"/>
    <w:rsid w:val="00250DA4"/>
    <w:rsid w:val="002944EF"/>
    <w:rsid w:val="002C7991"/>
    <w:rsid w:val="002E3DA1"/>
    <w:rsid w:val="002E5E2E"/>
    <w:rsid w:val="00311A05"/>
    <w:rsid w:val="00317367"/>
    <w:rsid w:val="003C143F"/>
    <w:rsid w:val="003E03E2"/>
    <w:rsid w:val="00405D1B"/>
    <w:rsid w:val="00412C80"/>
    <w:rsid w:val="00442244"/>
    <w:rsid w:val="00452F07"/>
    <w:rsid w:val="00487893"/>
    <w:rsid w:val="00554873"/>
    <w:rsid w:val="005802EF"/>
    <w:rsid w:val="005910AB"/>
    <w:rsid w:val="005B5EAD"/>
    <w:rsid w:val="00636A41"/>
    <w:rsid w:val="0069031B"/>
    <w:rsid w:val="0075170B"/>
    <w:rsid w:val="00783526"/>
    <w:rsid w:val="007D27CD"/>
    <w:rsid w:val="00835A8D"/>
    <w:rsid w:val="008A526B"/>
    <w:rsid w:val="009034F8"/>
    <w:rsid w:val="00973AAF"/>
    <w:rsid w:val="00A135E3"/>
    <w:rsid w:val="00A40EF1"/>
    <w:rsid w:val="00A443AC"/>
    <w:rsid w:val="00A91405"/>
    <w:rsid w:val="00AA0878"/>
    <w:rsid w:val="00AC4290"/>
    <w:rsid w:val="00AE760A"/>
    <w:rsid w:val="00B03C14"/>
    <w:rsid w:val="00BA3A36"/>
    <w:rsid w:val="00BF43FE"/>
    <w:rsid w:val="00C24F33"/>
    <w:rsid w:val="00C33140"/>
    <w:rsid w:val="00D047C9"/>
    <w:rsid w:val="00D35A5E"/>
    <w:rsid w:val="00E24B89"/>
    <w:rsid w:val="00E6402A"/>
    <w:rsid w:val="00E820C4"/>
    <w:rsid w:val="00F47472"/>
    <w:rsid w:val="00F648AC"/>
    <w:rsid w:val="00FA2E7D"/>
    <w:rsid w:val="00FB42E4"/>
    <w:rsid w:val="00FE5EE5"/>
    <w:rsid w:val="00FF7B02"/>
    <w:rsid w:val="4BAD0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无间隔1"/>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593</Words>
  <Characters>3384</Characters>
  <Lines>28</Lines>
  <Paragraphs>7</Paragraphs>
  <TotalTime>194</TotalTime>
  <ScaleCrop>false</ScaleCrop>
  <LinksUpToDate>false</LinksUpToDate>
  <CharactersWithSpaces>3970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2021-07-13T06:40:00Z</dcterms:created>
  <dc:creator>Weiqiang Liu</dc:creator>
  <cp:lastModifiedBy>谯淞源</cp:lastModifiedBy>
  <dcterms:modified xsi:type="dcterms:W3CDTF">2025-03-11T00:50:28Z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