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jc w:val="center"/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sz w:val="24"/>
          <w:szCs w:val="28"/>
        </w:rPr>
        <w:t>甲型、乙流流感病毒RNA快速检测试剂</w:t>
      </w: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参数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检测指标：一管内分别</w:t>
      </w:r>
      <w:r>
        <w:rPr>
          <w:rFonts w:hint="eastAsia" w:ascii="Times New Roman" w:hAnsi="Times New Roman" w:eastAsia="宋体" w:cs="Times New Roman"/>
          <w:lang w:val="en-US" w:eastAsia="zh-CN"/>
        </w:rPr>
        <w:t>独立</w:t>
      </w:r>
      <w:r>
        <w:rPr>
          <w:rFonts w:ascii="Times New Roman" w:hAnsi="Times New Roman" w:eastAsia="宋体" w:cs="Times New Roman"/>
        </w:rPr>
        <w:t>检测甲型流感病毒和乙型流感病毒RNA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技术方法：聚合酶链式反应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bookmarkStart w:id="0" w:name="_GoBack"/>
      <w:bookmarkEnd w:id="0"/>
      <w:r>
        <w:rPr>
          <w:rFonts w:ascii="Times New Roman" w:hAnsi="Times New Roman" w:eastAsia="宋体" w:cs="Times New Roman"/>
        </w:rPr>
        <w:t>自动完成核酸扩增、结果分析过程，无需人工操作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可单个样本独立上机检测，随到随检，系统全封闭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检测时间小于50分钟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内源性内标，可监控从采样、提取到扩增全过程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FE04B3"/>
    <w:multiLevelType w:val="multilevel"/>
    <w:tmpl w:val="4BFE04B3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NjI4NTFjMDk4MjNjYWNkMWU2ZDQ5NzRlYmE1MTcifQ=="/>
  </w:docVars>
  <w:rsids>
    <w:rsidRoot w:val="00000000"/>
    <w:rsid w:val="26C252FB"/>
    <w:rsid w:val="46A2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2024-04-17T08:18:00Z</dcterms:created>
  <dc:creator>Administrator</dc:creator>
  <cp:lastModifiedBy>胡瑜婷</cp:lastModifiedBy>
  <dcterms:modified xsi:type="dcterms:W3CDTF">2024-04-18T00:33:36Z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E15C930A658542BF98F4552C82614423_12</vt:lpwstr>
  </property>
</Properties>
</file>