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口腔科颌面整复材料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主要用于颌面骨及颅骨内固定及矫正重建；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由聚乳酸或其他能够被人体快速吸收的材质制成；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各规格型号齐全，</w:t>
      </w:r>
      <w:r>
        <w:rPr>
          <w:rFonts w:ascii="宋体" w:hAnsi="宋体" w:eastAsia="宋体" w:cs="宋体"/>
          <w:sz w:val="24"/>
          <w:szCs w:val="24"/>
        </w:rPr>
        <w:t>板的厚度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小于等于</w:t>
      </w:r>
      <w:r>
        <w:rPr>
          <w:rFonts w:ascii="宋体" w:hAnsi="宋体" w:eastAsia="宋体" w:cs="宋体"/>
          <w:sz w:val="24"/>
          <w:szCs w:val="24"/>
        </w:rPr>
        <w:t>0.95mm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4BF1C0"/>
    <w:multiLevelType w:val="singleLevel"/>
    <w:tmpl w:val="064BF1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yZTlhNjMzNmZmY2NjYzk2NzFkZDU3YWYxZTM1Y2IifQ=="/>
  </w:docVars>
  <w:rsids>
    <w:rsidRoot w:val="00000000"/>
    <w:rsid w:val="24FA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2023-09-13T07:52:07Z</dcterms:created>
  <dc:creator>Admin</dc:creator>
  <cp:lastModifiedBy>Admin</cp:lastModifiedBy>
  <dcterms:modified xsi:type="dcterms:W3CDTF">2023-09-13T08:28:36Z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B9D616F2EBE844B98246655EA7E183D6_12</vt:lpwstr>
  </property>
</Properties>
</file>