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numPr>
          <w:ilvl w:val="0"/>
          <w:numId w:val="0"/>
        </w:numPr>
        <w:jc w:val="both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负压混合器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1适用范围：该产品作为一种活塞式负压混合装置，旨在将患者自体骨髓血与异体骨、人工骨材料进行循环混匀，用于骨科手术部位。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2结构组成：产品主要由循环系统、过滤系统、负压提升系统组成。3产品经环氧乙烷灭菌，一次性使用。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AB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2025-08-11T01:19:01Z</dcterms:created>
  <dc:creator>Admin</dc:creator>
  <cp:lastModifiedBy>天王盖地虎。</cp:lastModifiedBy>
  <dcterms:modified xsi:type="dcterms:W3CDTF">2025-08-11T01:20:01Z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02D3ED64850C4D70A5130630992E32EC</vt:lpwstr>
  </property>
</Properties>
</file>