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32AF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bCs/>
          <w:sz w:val="32"/>
          <w:szCs w:val="32"/>
          <w:lang w:val="en-US" w:eastAsia="zh-CN"/>
        </w:rPr>
      </w:pPr>
      <w:r>
        <w:rPr>
          <w:rFonts w:hint="default" w:ascii="Times New Roman" w:hAnsi="Times New Roman" w:eastAsia="宋体" w:cs="Times New Roman"/>
          <w:b/>
          <w:bCs/>
          <w:color w:val="auto"/>
          <w:sz w:val="32"/>
          <w:szCs w:val="32"/>
          <w:lang w:val="en-US" w:eastAsia="zh-CN"/>
        </w:rPr>
        <w:t>2025Y035超灵敏免染型化学发光成像系统</w:t>
      </w:r>
    </w:p>
    <w:p w14:paraId="01B9330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color w:val="auto"/>
          <w:sz w:val="28"/>
          <w:szCs w:val="28"/>
          <w:lang w:val="en-US" w:eastAsia="zh-CN"/>
        </w:rPr>
      </w:pPr>
      <w:r>
        <w:rPr>
          <w:rFonts w:hint="eastAsia" w:ascii="宋体" w:hAnsi="宋体" w:eastAsia="宋体" w:cs="Times New Roman"/>
          <w:kern w:val="0"/>
          <w:szCs w:val="21"/>
          <w:lang w:val="zh-CN" w:bidi="zh-CN"/>
        </w:rPr>
        <w:t>※</w:t>
      </w:r>
      <w:r>
        <w:rPr>
          <w:rFonts w:hint="default" w:ascii="Times New Roman" w:hAnsi="Times New Roman" w:eastAsia="宋体" w:cs="Times New Roman"/>
          <w:b w:val="0"/>
          <w:bCs w:val="0"/>
          <w:sz w:val="28"/>
          <w:szCs w:val="28"/>
          <w:lang w:val="en-US" w:eastAsia="zh-CN"/>
        </w:rPr>
        <w:t>CCD</w:t>
      </w:r>
      <w:r>
        <w:rPr>
          <w:rFonts w:hint="default" w:ascii="Times New Roman" w:hAnsi="Times New Roman" w:eastAsia="宋体" w:cs="Times New Roman"/>
          <w:color w:val="auto"/>
          <w:sz w:val="28"/>
          <w:szCs w:val="28"/>
          <w:lang w:val="en-US" w:eastAsia="zh-CN"/>
        </w:rPr>
        <w:t>物理像素≥900万像素，可实现1-8倍自动变焦，无需手动切换样品盘。</w:t>
      </w:r>
    </w:p>
    <w:p w14:paraId="461D79B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eastAsia" w:ascii="宋体" w:hAnsi="宋体" w:eastAsia="宋体" w:cs="Times New Roman"/>
          <w:kern w:val="0"/>
          <w:szCs w:val="21"/>
          <w:lang w:val="zh-CN" w:bidi="zh-CN"/>
        </w:rPr>
        <w:t>※</w:t>
      </w:r>
      <w:r>
        <w:rPr>
          <w:rFonts w:hint="default" w:ascii="Times New Roman" w:hAnsi="Times New Roman" w:eastAsia="宋体" w:cs="Times New Roman"/>
          <w:b w:val="0"/>
          <w:bCs w:val="0"/>
          <w:sz w:val="28"/>
          <w:szCs w:val="28"/>
          <w:lang w:val="en-US" w:eastAsia="zh-CN"/>
        </w:rPr>
        <w:t>载物台可电动控制，实现自动旋转对齐样本。</w:t>
      </w:r>
    </w:p>
    <w:p w14:paraId="4690FB7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sz w:val="24"/>
        </w:rPr>
        <w:t>▲</w:t>
      </w:r>
      <w:r>
        <w:rPr>
          <w:rFonts w:hint="default" w:ascii="Times New Roman" w:hAnsi="Times New Roman" w:eastAsia="宋体" w:cs="Times New Roman"/>
          <w:b w:val="0"/>
          <w:bCs w:val="0"/>
          <w:sz w:val="28"/>
          <w:szCs w:val="28"/>
          <w:lang w:val="en-US" w:eastAsia="zh-CN"/>
        </w:rPr>
        <w:t>标配白光源和透射绿色LED光源，可选配升级RGB,双色近红外光源。</w:t>
      </w:r>
    </w:p>
    <w:p w14:paraId="719884D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sz w:val="24"/>
        </w:rPr>
        <w:t>▲</w:t>
      </w:r>
      <w:r>
        <w:rPr>
          <w:rFonts w:hint="default" w:ascii="Times New Roman" w:hAnsi="Times New Roman" w:eastAsia="宋体" w:cs="Times New Roman"/>
          <w:b w:val="0"/>
          <w:bCs w:val="0"/>
          <w:sz w:val="28"/>
          <w:szCs w:val="28"/>
          <w:lang w:val="en-US" w:eastAsia="zh-CN"/>
        </w:rPr>
        <w:t>提供同品牌免染技术产品，软件可进行总蛋白和看家蛋白定量的自动校正。</w:t>
      </w:r>
    </w:p>
    <w:p w14:paraId="1A589D0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eastAsia" w:ascii="Times New Roman" w:hAnsi="Times New Roman" w:eastAsia="宋体" w:cs="Times New Roman"/>
          <w:sz w:val="24"/>
        </w:rPr>
        <w:t>▲</w:t>
      </w:r>
      <w:r>
        <w:rPr>
          <w:rFonts w:hint="default" w:ascii="Times New Roman" w:hAnsi="Times New Roman" w:eastAsia="宋体" w:cs="Times New Roman"/>
          <w:b w:val="0"/>
          <w:bCs w:val="0"/>
          <w:sz w:val="28"/>
          <w:szCs w:val="28"/>
          <w:lang w:val="en-US" w:eastAsia="zh-CN"/>
        </w:rPr>
        <w:t>一体机：无需外接电脑，内置≥11英寸的电容式液晶触摸屏。</w:t>
      </w:r>
    </w:p>
    <w:p w14:paraId="4D6D2C0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CCD使用了微镜头技术和宽光谱技术，制冷温度零下10℃—零下70℃，成像面积≥22cmx16cm，且进行平场处理，无边缘效应将至最低；425nm处绝对Q/E（光电转化率）值：&gt;70％，绝对Q/E峰值：75%@525nm；动态范围：&gt;4个数量级，16bit数据输出；光圈F值小于等于0.95。</w:t>
      </w:r>
    </w:p>
    <w:p w14:paraId="049B4B0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图像采集模式：化学发光、蛋白胶、核酸胶、通用，可选配升级荧光成像。</w:t>
      </w:r>
    </w:p>
    <w:p w14:paraId="276B21E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图像曝光模式：智能曝光、手动曝光、多次自动曝光、累积曝光多次成像。同时拍摄可见光和化学发光成像图像，无需拍摄两次手动合并，操作便捷；对于多通道荧光成像，提供每个通道的灰度图片，方便分析，可任意选择伪彩色，并一键合并。</w:t>
      </w:r>
    </w:p>
    <w:p w14:paraId="0FCD990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选配升级后可以进行多通道荧光（带有荧光基团的核酸和蛋白均可，可最多同时检测4种荧光，包括RGB和红外）的图像收集和详细数据分析。</w:t>
      </w:r>
    </w:p>
    <w:p w14:paraId="05A081B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曝光时间：最短≤1ms，最长≥60min，满足常见免疫印迹需求。</w:t>
      </w:r>
    </w:p>
    <w:p w14:paraId="538B48F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样本抽屉门：电动控制，可一键自动开关，无需手动开关。</w:t>
      </w:r>
    </w:p>
    <w:p w14:paraId="6E8B045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图像输出格式：G2i，TIFF，JPG，PNG，PDF。</w:t>
      </w:r>
    </w:p>
    <w:p w14:paraId="1FB6CD4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数据管理及传输：USB及网络（LAN和WIFI），免费享受云平台服务和10G云存储空间，除了通过外接插口（USB）导出数据，还可链接网络（LAN和Wifi）链接Connect云平台，随时随地保存、分析并获取数据。</w:t>
      </w:r>
    </w:p>
    <w:p w14:paraId="789B954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val="0"/>
          <w:sz w:val="28"/>
          <w:szCs w:val="28"/>
          <w:lang w:val="en-US" w:eastAsia="zh-CN"/>
        </w:rPr>
      </w:pPr>
      <w:r>
        <w:rPr>
          <w:rFonts w:hint="default" w:ascii="Times New Roman" w:hAnsi="Times New Roman" w:eastAsia="宋体" w:cs="Times New Roman"/>
          <w:b w:val="0"/>
          <w:bCs w:val="0"/>
          <w:sz w:val="28"/>
          <w:szCs w:val="28"/>
          <w:lang w:val="en-US" w:eastAsia="zh-CN"/>
        </w:rPr>
        <w:t>数据分析可在机器、电脑和Connect云平台对条带进行灰度分析，并导出相应报告。软件可自动分析结果，对条带的灰度，分子量等进行自动计算和分析，并可导出相应的报告。</w:t>
      </w:r>
    </w:p>
    <w:p w14:paraId="451C2280">
      <w:pPr>
        <w:numPr>
          <w:ilvl w:val="0"/>
          <w:numId w:val="2"/>
        </w:numPr>
        <w:ind w:left="425" w:leftChars="0" w:hanging="425" w:firstLineChars="0"/>
        <w:rPr>
          <w:rFonts w:hint="default" w:ascii="Times New Roman" w:hAnsi="Times New Roman" w:eastAsia="宋体" w:cs="Times New Roman"/>
          <w:sz w:val="28"/>
          <w:szCs w:val="28"/>
        </w:rPr>
      </w:pPr>
      <w:r>
        <w:rPr>
          <w:rFonts w:hint="default" w:ascii="Times New Roman" w:hAnsi="Times New Roman" w:eastAsia="宋体" w:cs="Times New Roman"/>
          <w:b w:val="0"/>
          <w:bCs w:val="0"/>
          <w:sz w:val="28"/>
          <w:szCs w:val="28"/>
          <w:lang w:val="en-US" w:eastAsia="zh-CN"/>
        </w:rPr>
        <w:t>软件支持管家蛋白/总蛋白归一化，支持多种凝胶和膜的染色和标记方法（比色染色，荧光染色等），并进行数字计算，对实验样本或者实验中的内在变异性进行监控、修正。</w:t>
      </w:r>
    </w:p>
    <w:p w14:paraId="1F5F504F">
      <w:pPr>
        <w:numPr>
          <w:ilvl w:val="0"/>
          <w:numId w:val="2"/>
        </w:numPr>
        <w:ind w:left="425" w:leftChars="0" w:hanging="425" w:firstLineChars="0"/>
        <w:rPr>
          <w:rFonts w:hint="eastAsia" w:ascii="Times New Roman" w:hAnsi="Times New Roman" w:eastAsia="宋体" w:cs="Times New Roman"/>
          <w:b w:val="0"/>
          <w:bCs w:val="0"/>
          <w:sz w:val="28"/>
          <w:szCs w:val="28"/>
          <w:lang w:val="en-US" w:eastAsia="zh-CN"/>
        </w:rPr>
      </w:pPr>
      <w:r>
        <w:rPr>
          <w:rFonts w:hint="eastAsia" w:ascii="Times New Roman" w:hAnsi="Times New Roman" w:eastAsia="宋体" w:cs="Times New Roman"/>
          <w:b w:val="0"/>
          <w:bCs w:val="0"/>
          <w:sz w:val="28"/>
          <w:szCs w:val="28"/>
          <w:lang w:val="en-US" w:eastAsia="zh-CN"/>
        </w:rPr>
        <w:t>配置要求：</w:t>
      </w:r>
    </w:p>
    <w:p w14:paraId="50DB3F8B">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Times New Roman" w:hAnsi="Times New Roman" w:eastAsia="宋体" w:cs="Times New Roman"/>
          <w:kern w:val="0"/>
          <w:sz w:val="28"/>
          <w:szCs w:val="28"/>
          <w:lang w:val="zh-CN" w:bidi="zh-CN"/>
        </w:rPr>
      </w:pPr>
      <w:r>
        <w:rPr>
          <w:rFonts w:hint="eastAsia" w:ascii="Times New Roman" w:hAnsi="Times New Roman" w:eastAsia="宋体" w:cs="Times New Roman"/>
          <w:kern w:val="0"/>
          <w:sz w:val="28"/>
          <w:szCs w:val="28"/>
          <w:lang w:val="en-US" w:bidi="zh-CN"/>
        </w:rPr>
        <w:t>16.1</w:t>
      </w:r>
      <w:r>
        <w:rPr>
          <w:rFonts w:hint="default" w:ascii="Times New Roman" w:hAnsi="Times New Roman" w:eastAsia="宋体" w:cs="Times New Roman"/>
          <w:kern w:val="0"/>
          <w:sz w:val="28"/>
          <w:szCs w:val="28"/>
          <w:lang w:val="zh-CN" w:bidi="zh-CN"/>
        </w:rPr>
        <w:t>成像系统主机1台</w:t>
      </w:r>
    </w:p>
    <w:p w14:paraId="4A80F77E">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default" w:ascii="Times New Roman" w:hAnsi="Times New Roman" w:eastAsia="宋体" w:cs="Times New Roman"/>
          <w:kern w:val="0"/>
          <w:sz w:val="28"/>
          <w:szCs w:val="28"/>
          <w:lang w:val="zh-CN" w:bidi="zh-CN"/>
        </w:rPr>
      </w:pPr>
      <w:r>
        <w:rPr>
          <w:rFonts w:hint="eastAsia" w:ascii="Times New Roman" w:hAnsi="Times New Roman" w:eastAsia="宋体" w:cs="Times New Roman"/>
          <w:kern w:val="0"/>
          <w:sz w:val="28"/>
          <w:szCs w:val="28"/>
          <w:lang w:val="en-US" w:bidi="zh-CN"/>
        </w:rPr>
        <w:t>16.2</w:t>
      </w:r>
      <w:r>
        <w:rPr>
          <w:rFonts w:hint="default" w:ascii="Times New Roman" w:hAnsi="Times New Roman" w:eastAsia="宋体" w:cs="Times New Roman"/>
          <w:kern w:val="0"/>
          <w:sz w:val="28"/>
          <w:szCs w:val="28"/>
          <w:lang w:val="zh-CN" w:bidi="zh-CN"/>
        </w:rPr>
        <w:t>白色样品台1个</w:t>
      </w:r>
    </w:p>
    <w:p w14:paraId="0149E149">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default" w:ascii="Times New Roman" w:hAnsi="Times New Roman" w:eastAsia="宋体" w:cs="Times New Roman"/>
          <w:kern w:val="0"/>
          <w:sz w:val="28"/>
          <w:szCs w:val="28"/>
          <w:lang w:val="zh-CN" w:bidi="zh-CN"/>
        </w:rPr>
      </w:pPr>
      <w:r>
        <w:rPr>
          <w:rFonts w:hint="eastAsia" w:ascii="Times New Roman" w:hAnsi="Times New Roman" w:eastAsia="宋体" w:cs="Times New Roman"/>
          <w:kern w:val="0"/>
          <w:sz w:val="28"/>
          <w:szCs w:val="28"/>
          <w:lang w:val="en-US" w:bidi="zh-CN"/>
        </w:rPr>
        <w:t>16.3</w:t>
      </w:r>
      <w:r>
        <w:rPr>
          <w:rFonts w:hint="default" w:ascii="Times New Roman" w:hAnsi="Times New Roman" w:eastAsia="宋体" w:cs="Times New Roman"/>
          <w:kern w:val="0"/>
          <w:sz w:val="28"/>
          <w:szCs w:val="28"/>
          <w:lang w:val="zh-CN" w:bidi="zh-CN"/>
        </w:rPr>
        <w:t>可旋转样品台1个</w:t>
      </w:r>
    </w:p>
    <w:p w14:paraId="0C733370">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default" w:ascii="Times New Roman" w:hAnsi="Times New Roman" w:eastAsia="宋体" w:cs="Times New Roman"/>
          <w:kern w:val="0"/>
          <w:sz w:val="28"/>
          <w:szCs w:val="28"/>
          <w:lang w:val="zh-CN" w:bidi="zh-CN"/>
        </w:rPr>
      </w:pPr>
      <w:r>
        <w:rPr>
          <w:rFonts w:hint="eastAsia" w:ascii="Times New Roman" w:hAnsi="Times New Roman" w:eastAsia="宋体" w:cs="Times New Roman"/>
          <w:kern w:val="0"/>
          <w:sz w:val="28"/>
          <w:szCs w:val="28"/>
          <w:lang w:val="en-US" w:bidi="zh-CN"/>
        </w:rPr>
        <w:t>16.4</w:t>
      </w:r>
      <w:r>
        <w:rPr>
          <w:rFonts w:hint="default" w:ascii="Times New Roman" w:hAnsi="Times New Roman" w:eastAsia="宋体" w:cs="Times New Roman"/>
          <w:kern w:val="0"/>
          <w:sz w:val="28"/>
          <w:szCs w:val="28"/>
          <w:lang w:val="zh-CN" w:bidi="zh-CN"/>
        </w:rPr>
        <w:t>白光源1套</w:t>
      </w:r>
    </w:p>
    <w:p w14:paraId="5E9BFB48">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default" w:ascii="Times New Roman" w:hAnsi="Times New Roman" w:eastAsia="宋体" w:cs="Times New Roman"/>
          <w:kern w:val="0"/>
          <w:sz w:val="28"/>
          <w:szCs w:val="28"/>
          <w:lang w:val="zh-CN" w:bidi="zh-CN"/>
        </w:rPr>
      </w:pPr>
      <w:r>
        <w:rPr>
          <w:rFonts w:hint="eastAsia" w:ascii="Times New Roman" w:hAnsi="Times New Roman" w:eastAsia="宋体" w:cs="Times New Roman"/>
          <w:kern w:val="0"/>
          <w:sz w:val="28"/>
          <w:szCs w:val="28"/>
          <w:lang w:val="en-US" w:bidi="zh-CN"/>
        </w:rPr>
        <w:t>16.5</w:t>
      </w:r>
      <w:r>
        <w:rPr>
          <w:rFonts w:hint="default" w:ascii="Times New Roman" w:hAnsi="Times New Roman" w:eastAsia="宋体" w:cs="Times New Roman"/>
          <w:kern w:val="0"/>
          <w:sz w:val="28"/>
          <w:szCs w:val="28"/>
          <w:lang w:val="zh-CN" w:bidi="zh-CN"/>
        </w:rPr>
        <w:t>透射绿色LED光源1套</w:t>
      </w:r>
    </w:p>
    <w:p w14:paraId="7E8B0AAB">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default" w:ascii="Times New Roman" w:hAnsi="Times New Roman" w:eastAsia="宋体" w:cs="Times New Roman"/>
          <w:kern w:val="0"/>
          <w:sz w:val="28"/>
          <w:szCs w:val="28"/>
          <w:lang w:val="zh-CN" w:bidi="zh-CN"/>
        </w:rPr>
      </w:pPr>
      <w:r>
        <w:rPr>
          <w:rFonts w:hint="eastAsia" w:ascii="Times New Roman" w:hAnsi="Times New Roman" w:eastAsia="宋体" w:cs="Times New Roman"/>
          <w:kern w:val="0"/>
          <w:sz w:val="28"/>
          <w:szCs w:val="28"/>
          <w:lang w:val="en-US" w:bidi="zh-CN"/>
        </w:rPr>
        <w:t>16.6</w:t>
      </w:r>
      <w:r>
        <w:rPr>
          <w:rFonts w:hint="default" w:ascii="Times New Roman" w:hAnsi="Times New Roman" w:eastAsia="宋体" w:cs="Times New Roman"/>
          <w:kern w:val="0"/>
          <w:sz w:val="28"/>
          <w:szCs w:val="28"/>
          <w:lang w:val="zh-CN" w:bidi="zh-CN"/>
        </w:rPr>
        <w:t>切胶防护眼镜1副</w:t>
      </w:r>
    </w:p>
    <w:p w14:paraId="4A40964B">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default" w:ascii="Times New Roman" w:hAnsi="Times New Roman" w:eastAsia="宋体" w:cs="Times New Roman"/>
          <w:kern w:val="0"/>
          <w:sz w:val="28"/>
          <w:szCs w:val="28"/>
          <w:lang w:val="zh-CN" w:bidi="zh-CN"/>
        </w:rPr>
      </w:pPr>
      <w:r>
        <w:rPr>
          <w:rFonts w:hint="eastAsia" w:ascii="Times New Roman" w:hAnsi="Times New Roman" w:eastAsia="宋体" w:cs="Times New Roman"/>
          <w:kern w:val="0"/>
          <w:sz w:val="28"/>
          <w:szCs w:val="28"/>
          <w:lang w:val="en-US" w:bidi="zh-CN"/>
        </w:rPr>
        <w:t>16.7</w:t>
      </w:r>
      <w:r>
        <w:rPr>
          <w:rFonts w:hint="default" w:ascii="Times New Roman" w:hAnsi="Times New Roman" w:eastAsia="宋体" w:cs="Times New Roman"/>
          <w:kern w:val="0"/>
          <w:sz w:val="28"/>
          <w:szCs w:val="28"/>
          <w:lang w:val="zh-CN" w:bidi="zh-CN"/>
        </w:rPr>
        <w:t>参考样本板1个</w:t>
      </w:r>
    </w:p>
    <w:p w14:paraId="699B3A27">
      <w:pPr>
        <w:numPr>
          <w:ilvl w:val="0"/>
          <w:numId w:val="2"/>
        </w:numPr>
        <w:ind w:left="425" w:leftChars="0" w:hanging="425" w:firstLineChars="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整机质保期：不低于3年</w:t>
      </w:r>
    </w:p>
    <w:p w14:paraId="438400E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bCs/>
          <w:color w:val="auto"/>
          <w:sz w:val="32"/>
          <w:szCs w:val="32"/>
          <w:lang w:val="en-US" w:eastAsia="zh-CN"/>
        </w:rPr>
      </w:pPr>
      <w:r>
        <w:rPr>
          <w:rFonts w:hint="default" w:ascii="Times New Roman" w:hAnsi="Times New Roman" w:eastAsia="宋体" w:cs="Times New Roman"/>
          <w:b/>
          <w:bCs/>
          <w:color w:val="auto"/>
          <w:sz w:val="32"/>
          <w:szCs w:val="32"/>
          <w:lang w:val="en-US" w:eastAsia="zh-CN"/>
        </w:rPr>
        <w:t>2025Y086化学发光+荧光成像系统</w:t>
      </w:r>
      <w:r>
        <w:rPr>
          <w:rFonts w:hint="eastAsia" w:ascii="Times New Roman" w:hAnsi="Times New Roman" w:eastAsia="宋体" w:cs="Times New Roman"/>
          <w:b/>
          <w:bCs/>
          <w:color w:val="auto"/>
          <w:sz w:val="32"/>
          <w:szCs w:val="32"/>
          <w:lang w:val="en-US" w:eastAsia="zh-CN"/>
        </w:rPr>
        <w:t>（限国产）</w:t>
      </w:r>
    </w:p>
    <w:p w14:paraId="6871AD09">
      <w:pPr>
        <w:numPr>
          <w:ilvl w:val="0"/>
          <w:numId w:val="3"/>
        </w:numPr>
        <w:ind w:left="0" w:leftChars="0" w:firstLine="420" w:firstLineChars="0"/>
        <w:rPr>
          <w:rFonts w:hint="default" w:ascii="Times New Roman" w:hAnsi="Times New Roman" w:eastAsia="宋体" w:cs="Times New Roman"/>
          <w:sz w:val="28"/>
          <w:szCs w:val="28"/>
        </w:rPr>
      </w:pPr>
      <w:r>
        <w:rPr>
          <w:rFonts w:hint="default" w:ascii="Times New Roman" w:hAnsi="Times New Roman" w:eastAsia="宋体" w:cs="Times New Roman"/>
          <w:b/>
          <w:bCs/>
          <w:sz w:val="28"/>
          <w:szCs w:val="28"/>
        </w:rPr>
        <w:t>应用范围</w:t>
      </w:r>
      <w:r>
        <w:rPr>
          <w:rFonts w:hint="default" w:ascii="Times New Roman" w:hAnsi="Times New Roman" w:eastAsia="宋体" w:cs="Times New Roman"/>
          <w:sz w:val="28"/>
          <w:szCs w:val="28"/>
        </w:rPr>
        <w:t>：</w:t>
      </w:r>
    </w:p>
    <w:p w14:paraId="279FA7BB">
      <w:pPr>
        <w:keepNext w:val="0"/>
        <w:keepLines w:val="0"/>
        <w:pageBreakBefore w:val="0"/>
        <w:numPr>
          <w:ilvl w:val="0"/>
          <w:numId w:val="4"/>
        </w:numPr>
        <w:kinsoku/>
        <w:wordWrap/>
        <w:overflowPunct/>
        <w:topLinePunct w:val="0"/>
        <w:bidi w:val="0"/>
        <w:snapToGrid/>
        <w:ind w:left="425" w:leftChars="0" w:hanging="425" w:firstLineChars="0"/>
        <w:textAlignment w:val="auto"/>
        <w:rPr>
          <w:rFonts w:hint="default" w:ascii="Times New Roman" w:hAnsi="Times New Roman" w:eastAsia="宋体" w:cs="Times New Roman"/>
          <w:spacing w:val="-6"/>
          <w:kern w:val="0"/>
          <w:sz w:val="28"/>
          <w:szCs w:val="28"/>
        </w:rPr>
      </w:pPr>
      <w:bookmarkStart w:id="0" w:name="OLE_LINK2"/>
      <w:bookmarkStart w:id="1" w:name="OLE_LINK1"/>
      <w:r>
        <w:rPr>
          <w:rFonts w:hint="default" w:ascii="Times New Roman" w:hAnsi="Times New Roman" w:eastAsia="宋体" w:cs="Times New Roman"/>
          <w:sz w:val="28"/>
          <w:szCs w:val="28"/>
        </w:rPr>
        <w:t>化学发光检测</w:t>
      </w: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Western Lightning, ECL, ECL plus, CDP Star, SuperSignal, CSPD, L</w:t>
      </w:r>
      <w:r>
        <w:rPr>
          <w:rFonts w:hint="default" w:ascii="Times New Roman" w:hAnsi="Times New Roman" w:eastAsia="宋体" w:cs="Times New Roman"/>
          <w:spacing w:val="-6"/>
          <w:kern w:val="0"/>
          <w:sz w:val="28"/>
          <w:szCs w:val="28"/>
        </w:rPr>
        <w:t>umiGlo等发光底物；</w:t>
      </w:r>
    </w:p>
    <w:p w14:paraId="27CCF292">
      <w:pPr>
        <w:keepNext w:val="0"/>
        <w:keepLines w:val="0"/>
        <w:pageBreakBefore w:val="0"/>
        <w:numPr>
          <w:ilvl w:val="0"/>
          <w:numId w:val="4"/>
        </w:numPr>
        <w:kinsoku/>
        <w:wordWrap/>
        <w:overflowPunct/>
        <w:topLinePunct w:val="0"/>
        <w:bidi w:val="0"/>
        <w:snapToGrid/>
        <w:ind w:left="425" w:leftChars="0" w:hanging="425" w:firstLineChars="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生物发光检测：荧光素酶报告基因检测等</w:t>
      </w:r>
    </w:p>
    <w:p w14:paraId="7413D1EB">
      <w:pPr>
        <w:keepNext w:val="0"/>
        <w:keepLines w:val="0"/>
        <w:pageBreakBefore w:val="0"/>
        <w:numPr>
          <w:ilvl w:val="0"/>
          <w:numId w:val="4"/>
        </w:numPr>
        <w:kinsoku/>
        <w:wordWrap/>
        <w:overflowPunct/>
        <w:topLinePunct w:val="0"/>
        <w:bidi w:val="0"/>
        <w:snapToGrid/>
        <w:ind w:left="425" w:leftChars="0" w:hanging="425" w:firstLineChars="0"/>
        <w:textAlignment w:val="auto"/>
        <w:rPr>
          <w:rFonts w:hint="eastAsia" w:ascii="Times New Roman" w:hAnsi="Times New Roman" w:eastAsia="宋体" w:cs="Times New Roman"/>
          <w:sz w:val="28"/>
          <w:szCs w:val="28"/>
          <w:lang w:eastAsia="zh-CN"/>
        </w:rPr>
      </w:pPr>
      <w:r>
        <w:rPr>
          <w:rFonts w:hint="default" w:ascii="Times New Roman" w:hAnsi="Times New Roman" w:eastAsia="宋体" w:cs="Times New Roman"/>
          <w:sz w:val="28"/>
          <w:szCs w:val="28"/>
        </w:rPr>
        <w:t>荧光检测</w:t>
      </w:r>
      <w:r>
        <w:rPr>
          <w:rFonts w:hint="eastAsia" w:ascii="Times New Roman" w:hAnsi="Times New Roman" w:eastAsia="宋体" w:cs="Times New Roman"/>
          <w:sz w:val="28"/>
          <w:szCs w:val="28"/>
          <w:lang w:eastAsia="zh-CN"/>
        </w:rPr>
        <w:t>：</w:t>
      </w:r>
    </w:p>
    <w:bookmarkEnd w:id="0"/>
    <w:bookmarkEnd w:id="1"/>
    <w:p w14:paraId="496DE292">
      <w:pPr>
        <w:keepNext w:val="0"/>
        <w:keepLines w:val="0"/>
        <w:pageBreakBefore w:val="0"/>
        <w:numPr>
          <w:ilvl w:val="0"/>
          <w:numId w:val="4"/>
        </w:numPr>
        <w:kinsoku/>
        <w:wordWrap/>
        <w:overflowPunct/>
        <w:topLinePunct w:val="0"/>
        <w:bidi w:val="0"/>
        <w:snapToGrid/>
        <w:ind w:left="425" w:leftChars="0" w:hanging="425" w:firstLineChars="0"/>
        <w:textAlignment w:val="auto"/>
        <w:rPr>
          <w:rFonts w:hint="default" w:ascii="Times New Roman" w:hAnsi="Times New Roman" w:eastAsia="宋体" w:cs="Times New Roman"/>
          <w:b/>
          <w:sz w:val="28"/>
          <w:szCs w:val="28"/>
        </w:rPr>
      </w:pPr>
      <w:r>
        <w:rPr>
          <w:rFonts w:hint="default" w:ascii="Times New Roman" w:hAnsi="Times New Roman" w:eastAsia="宋体" w:cs="Times New Roman"/>
          <w:sz w:val="28"/>
          <w:szCs w:val="28"/>
        </w:rPr>
        <w:t>荧光染料：FAM，Cy2，Cy3，Cy5，荧光蛋白GFP等</w:t>
      </w:r>
      <w:bookmarkStart w:id="8" w:name="_GoBack"/>
      <w:bookmarkEnd w:id="8"/>
    </w:p>
    <w:p w14:paraId="6A1DEFA0">
      <w:pPr>
        <w:numPr>
          <w:ilvl w:val="0"/>
          <w:numId w:val="3"/>
        </w:numPr>
        <w:ind w:left="0" w:leftChars="0" w:firstLine="420" w:firstLineChars="0"/>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技术参数：</w:t>
      </w:r>
    </w:p>
    <w:p w14:paraId="0D500C6B">
      <w:pPr>
        <w:keepNext w:val="0"/>
        <w:keepLines w:val="0"/>
        <w:pageBreakBefore w:val="0"/>
        <w:numPr>
          <w:ilvl w:val="0"/>
          <w:numId w:val="5"/>
        </w:numPr>
        <w:kinsoku/>
        <w:wordWrap/>
        <w:overflowPunct/>
        <w:topLinePunct w:val="0"/>
        <w:bidi w:val="0"/>
        <w:snapToGrid/>
        <w:ind w:left="425" w:leftChars="0" w:hanging="425" w:firstLineChars="0"/>
        <w:textAlignment w:val="auto"/>
        <w:rPr>
          <w:rFonts w:hint="default" w:ascii="Times New Roman" w:hAnsi="Times New Roman" w:eastAsia="宋体" w:cs="Times New Roman"/>
          <w:b/>
          <w:kern w:val="0"/>
          <w:sz w:val="28"/>
          <w:szCs w:val="28"/>
        </w:rPr>
      </w:pPr>
      <w:r>
        <w:rPr>
          <w:rFonts w:hint="default" w:ascii="Times New Roman" w:hAnsi="Times New Roman" w:eastAsia="宋体" w:cs="Times New Roman"/>
          <w:b/>
          <w:kern w:val="0"/>
          <w:sz w:val="28"/>
          <w:szCs w:val="28"/>
        </w:rPr>
        <w:t>暗箱</w:t>
      </w:r>
    </w:p>
    <w:p w14:paraId="2A1736D2">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1.1 尺寸(W*D*H)：≤ 435mm *395mm*700mm</w:t>
      </w:r>
    </w:p>
    <w:p w14:paraId="758DF9C4">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1.2 </w:t>
      </w:r>
      <w:r>
        <w:rPr>
          <w:rFonts w:hint="default" w:ascii="Times New Roman" w:hAnsi="Times New Roman" w:eastAsia="宋体" w:cs="Times New Roman"/>
          <w:kern w:val="0"/>
          <w:sz w:val="28"/>
          <w:szCs w:val="28"/>
        </w:rPr>
        <w:t>机箱：箱体板面由ABS阻燃材料模具成型，机箱由镀锌钢板材料制作而成，牢固且确保光密闭及抗干扰</w:t>
      </w:r>
    </w:p>
    <w:p w14:paraId="4B3A8E30">
      <w:pPr>
        <w:keepNext w:val="0"/>
        <w:keepLines w:val="0"/>
        <w:pageBreakBefore w:val="0"/>
        <w:kinsoku/>
        <w:wordWrap/>
        <w:overflowPunct/>
        <w:topLinePunct w:val="0"/>
        <w:autoSpaceDE w:val="0"/>
        <w:autoSpaceDN w:val="0"/>
        <w:bidi w:val="0"/>
        <w:adjustRightInd w:val="0"/>
        <w:snapToGrid/>
        <w:ind w:left="0"/>
        <w:jc w:val="left"/>
        <w:textAlignment w:val="auto"/>
        <w:rPr>
          <w:rFonts w:hint="default" w:ascii="Times New Roman" w:hAnsi="Times New Roman" w:eastAsia="宋体" w:cs="Times New Roman"/>
          <w:kern w:val="0"/>
          <w:sz w:val="28"/>
          <w:szCs w:val="28"/>
        </w:rPr>
      </w:pPr>
      <w:r>
        <w:rPr>
          <w:rFonts w:hint="default" w:ascii="Times New Roman" w:hAnsi="Times New Roman" w:eastAsia="宋体" w:cs="Times New Roman"/>
          <w:sz w:val="28"/>
          <w:szCs w:val="28"/>
        </w:rPr>
        <w:t xml:space="preserve">1.3 </w:t>
      </w:r>
      <w:r>
        <w:rPr>
          <w:rFonts w:hint="default" w:ascii="Times New Roman" w:hAnsi="Times New Roman" w:eastAsia="宋体" w:cs="Times New Roman"/>
          <w:kern w:val="0"/>
          <w:sz w:val="28"/>
          <w:szCs w:val="28"/>
        </w:rPr>
        <w:t>全开门式暗箱，开门自动紫外保护</w:t>
      </w:r>
    </w:p>
    <w:p w14:paraId="57ACCC6C">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1.4 电源：220VAC, 50/60Hz</w:t>
      </w:r>
    </w:p>
    <w:p w14:paraId="4B55AE5C">
      <w:pPr>
        <w:keepNext w:val="0"/>
        <w:keepLines w:val="0"/>
        <w:pageBreakBefore w:val="0"/>
        <w:widowControl/>
        <w:kinsoku/>
        <w:wordWrap/>
        <w:overflowPunct/>
        <w:topLinePunct w:val="0"/>
        <w:bidi w:val="0"/>
        <w:snapToGrid/>
        <w:ind w:left="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1.5 额定功率：≤100W</w:t>
      </w:r>
    </w:p>
    <w:p w14:paraId="0A8CDCC4">
      <w:pPr>
        <w:keepNext w:val="0"/>
        <w:keepLines w:val="0"/>
        <w:pageBreakBefore w:val="0"/>
        <w:numPr>
          <w:ilvl w:val="0"/>
          <w:numId w:val="5"/>
        </w:numPr>
        <w:kinsoku/>
        <w:wordWrap/>
        <w:overflowPunct/>
        <w:topLinePunct w:val="0"/>
        <w:bidi w:val="0"/>
        <w:snapToGrid/>
        <w:ind w:left="425" w:leftChars="0" w:hanging="425" w:firstLineChars="0"/>
        <w:textAlignment w:val="auto"/>
        <w:rPr>
          <w:rFonts w:hint="default" w:ascii="Times New Roman" w:hAnsi="Times New Roman" w:eastAsia="宋体" w:cs="Times New Roman"/>
          <w:b/>
          <w:kern w:val="0"/>
          <w:sz w:val="28"/>
          <w:szCs w:val="28"/>
        </w:rPr>
      </w:pPr>
      <w:r>
        <w:rPr>
          <w:rFonts w:hint="default" w:ascii="Times New Roman" w:hAnsi="Times New Roman" w:eastAsia="宋体" w:cs="Times New Roman"/>
          <w:b/>
          <w:kern w:val="0"/>
          <w:sz w:val="28"/>
          <w:szCs w:val="28"/>
        </w:rPr>
        <w:t>相机</w:t>
      </w:r>
    </w:p>
    <w:p w14:paraId="1A1E0C3F">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2.1 制冷CCD相机</w:t>
      </w:r>
    </w:p>
    <w:p w14:paraId="48E362AF">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2.2 传感器大小：≥12.5mm*10mm</w:t>
      </w:r>
    </w:p>
    <w:p w14:paraId="2D2F241D">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2.3分辨率：≥600万像素，2688*2200</w:t>
      </w:r>
    </w:p>
    <w:p w14:paraId="75AAF3F0">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2.4 暗电流：≤0.00017e-/p/s</w:t>
      </w:r>
    </w:p>
    <w:p w14:paraId="7556C974">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2.5 读出噪声： 最低可达3.9e-rms</w:t>
      </w:r>
    </w:p>
    <w:p w14:paraId="02082B42">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2.6峰值量子效率： 75%@600nm</w:t>
      </w:r>
    </w:p>
    <w:p w14:paraId="60DCF6D6">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2.7制冷：可达到绝对 -30℃，软件实时显示温度</w:t>
      </w:r>
    </w:p>
    <w:p w14:paraId="75DF5486">
      <w:pPr>
        <w:keepNext w:val="0"/>
        <w:keepLines w:val="0"/>
        <w:pageBreakBefore w:val="0"/>
        <w:numPr>
          <w:ilvl w:val="0"/>
          <w:numId w:val="5"/>
        </w:numPr>
        <w:kinsoku/>
        <w:wordWrap/>
        <w:overflowPunct/>
        <w:topLinePunct w:val="0"/>
        <w:bidi w:val="0"/>
        <w:snapToGrid/>
        <w:ind w:left="425" w:leftChars="0" w:hanging="425" w:firstLineChars="0"/>
        <w:textAlignment w:val="auto"/>
        <w:rPr>
          <w:rFonts w:hint="default" w:ascii="Times New Roman" w:hAnsi="Times New Roman" w:eastAsia="宋体" w:cs="Times New Roman"/>
          <w:b/>
          <w:kern w:val="0"/>
          <w:sz w:val="28"/>
          <w:szCs w:val="28"/>
        </w:rPr>
      </w:pPr>
      <w:r>
        <w:rPr>
          <w:rFonts w:hint="default" w:ascii="Times New Roman" w:hAnsi="Times New Roman" w:eastAsia="宋体" w:cs="Times New Roman"/>
          <w:b/>
          <w:kern w:val="0"/>
          <w:sz w:val="28"/>
          <w:szCs w:val="28"/>
        </w:rPr>
        <w:t>镜头</w:t>
      </w:r>
    </w:p>
    <w:p w14:paraId="1AB0CDDE">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kern w:val="0"/>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 xml:space="preserve">3.1 </w:t>
      </w:r>
      <w:r>
        <w:rPr>
          <w:rFonts w:hint="default" w:ascii="Times New Roman" w:hAnsi="Times New Roman" w:eastAsia="宋体" w:cs="Times New Roman"/>
          <w:kern w:val="0"/>
          <w:sz w:val="28"/>
          <w:szCs w:val="28"/>
        </w:rPr>
        <w:t>F/0.8大光圈高通透电动可预置镜头，可自动聚焦。</w:t>
      </w:r>
    </w:p>
    <w:p w14:paraId="002F29DB">
      <w:pPr>
        <w:keepNext w:val="0"/>
        <w:keepLines w:val="0"/>
        <w:pageBreakBefore w:val="0"/>
        <w:numPr>
          <w:ilvl w:val="0"/>
          <w:numId w:val="5"/>
        </w:numPr>
        <w:kinsoku/>
        <w:wordWrap/>
        <w:overflowPunct/>
        <w:topLinePunct w:val="0"/>
        <w:bidi w:val="0"/>
        <w:snapToGrid/>
        <w:ind w:left="425" w:leftChars="0" w:hanging="425" w:firstLineChars="0"/>
        <w:textAlignment w:val="auto"/>
        <w:rPr>
          <w:rFonts w:hint="default" w:ascii="Times New Roman" w:hAnsi="Times New Roman" w:eastAsia="宋体" w:cs="Times New Roman"/>
          <w:b/>
          <w:kern w:val="0"/>
          <w:sz w:val="28"/>
          <w:szCs w:val="28"/>
        </w:rPr>
      </w:pPr>
      <w:r>
        <w:rPr>
          <w:rFonts w:hint="default" w:ascii="Times New Roman" w:hAnsi="Times New Roman" w:eastAsia="宋体" w:cs="Times New Roman"/>
          <w:b/>
          <w:kern w:val="0"/>
          <w:sz w:val="28"/>
          <w:szCs w:val="28"/>
        </w:rPr>
        <w:t>电动滤镜轮</w:t>
      </w:r>
    </w:p>
    <w:p w14:paraId="78C6C63B">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4.1电动滤镜轮孔位：≥8位；</w:t>
      </w:r>
    </w:p>
    <w:p w14:paraId="7E1E2B0E">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4.2 可选配460nm， 525nm，585nm，590nm，690nm，715nm和810nm等滤光片用于多色荧光成像，滤光片自动匹配光源，无需手动选择。</w:t>
      </w:r>
    </w:p>
    <w:p w14:paraId="493FEB73">
      <w:pPr>
        <w:keepNext w:val="0"/>
        <w:keepLines w:val="0"/>
        <w:pageBreakBefore w:val="0"/>
        <w:numPr>
          <w:ilvl w:val="0"/>
          <w:numId w:val="5"/>
        </w:numPr>
        <w:kinsoku/>
        <w:wordWrap/>
        <w:overflowPunct/>
        <w:topLinePunct w:val="0"/>
        <w:bidi w:val="0"/>
        <w:snapToGrid/>
        <w:ind w:left="425" w:leftChars="0" w:hanging="425" w:firstLineChars="0"/>
        <w:textAlignment w:val="auto"/>
        <w:rPr>
          <w:rFonts w:hint="default" w:ascii="Times New Roman" w:hAnsi="Times New Roman" w:eastAsia="宋体" w:cs="Times New Roman"/>
          <w:b/>
          <w:kern w:val="0"/>
          <w:sz w:val="28"/>
          <w:szCs w:val="28"/>
        </w:rPr>
      </w:pPr>
      <w:r>
        <w:rPr>
          <w:rFonts w:hint="default" w:ascii="Times New Roman" w:hAnsi="Times New Roman" w:eastAsia="宋体" w:cs="Times New Roman"/>
          <w:b/>
          <w:kern w:val="0"/>
          <w:sz w:val="28"/>
          <w:szCs w:val="28"/>
        </w:rPr>
        <w:t>反射光源</w:t>
      </w:r>
    </w:p>
    <w:p w14:paraId="4AE50F49">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5.1双侧上下层分别有白色LED反射光源，一共2组，选择对应层样品台时白光自动打开；</w:t>
      </w:r>
    </w:p>
    <w:p w14:paraId="51281814">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5.2 配470nm，530nm，630nm反射LED荧光光源，最多同时配置5组荧光，每组光源仪器两侧各一个，每个光源都有激发光滤光片，以保证激发光源更纯；</w:t>
      </w:r>
    </w:p>
    <w:p w14:paraId="78AB6C1E">
      <w:pPr>
        <w:keepNext w:val="0"/>
        <w:keepLines w:val="0"/>
        <w:pageBreakBefore w:val="0"/>
        <w:numPr>
          <w:ilvl w:val="0"/>
          <w:numId w:val="5"/>
        </w:numPr>
        <w:kinsoku/>
        <w:wordWrap/>
        <w:overflowPunct/>
        <w:topLinePunct w:val="0"/>
        <w:bidi w:val="0"/>
        <w:snapToGrid/>
        <w:ind w:left="425" w:leftChars="0" w:hanging="425" w:firstLineChars="0"/>
        <w:textAlignment w:val="auto"/>
        <w:rPr>
          <w:rFonts w:hint="default" w:ascii="Times New Roman" w:hAnsi="Times New Roman" w:eastAsia="宋体" w:cs="Times New Roman"/>
          <w:b/>
          <w:kern w:val="0"/>
          <w:sz w:val="28"/>
          <w:szCs w:val="28"/>
        </w:rPr>
      </w:pPr>
      <w:r>
        <w:rPr>
          <w:rFonts w:hint="default" w:ascii="Times New Roman" w:hAnsi="Times New Roman" w:eastAsia="宋体" w:cs="Times New Roman"/>
          <w:b/>
          <w:kern w:val="0"/>
          <w:sz w:val="28"/>
          <w:szCs w:val="28"/>
        </w:rPr>
        <w:t>样品台</w:t>
      </w:r>
    </w:p>
    <w:p w14:paraId="4CE8A218">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6.1 双层化学发光样品台</w:t>
      </w:r>
    </w:p>
    <w:p w14:paraId="620BCDA9">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6.2 不同样品选择不同拍摄模块拍摄时自动匹配镜头光圈，相机像素合并等参数，无需人为调节</w:t>
      </w:r>
    </w:p>
    <w:p w14:paraId="528EE63E">
      <w:pPr>
        <w:keepNext w:val="0"/>
        <w:keepLines w:val="0"/>
        <w:pageBreakBefore w:val="0"/>
        <w:numPr>
          <w:ilvl w:val="0"/>
          <w:numId w:val="5"/>
        </w:numPr>
        <w:kinsoku/>
        <w:wordWrap/>
        <w:overflowPunct/>
        <w:topLinePunct w:val="0"/>
        <w:bidi w:val="0"/>
        <w:snapToGrid/>
        <w:ind w:left="425" w:leftChars="0" w:hanging="425" w:firstLineChars="0"/>
        <w:textAlignment w:val="auto"/>
        <w:rPr>
          <w:rFonts w:hint="default" w:ascii="Times New Roman" w:hAnsi="Times New Roman" w:eastAsia="宋体" w:cs="Times New Roman"/>
          <w:b/>
          <w:sz w:val="28"/>
          <w:szCs w:val="28"/>
        </w:rPr>
      </w:pPr>
      <w:r>
        <w:rPr>
          <w:rFonts w:hint="default" w:ascii="Times New Roman" w:hAnsi="Times New Roman" w:eastAsia="宋体" w:cs="Times New Roman"/>
          <w:b/>
          <w:kern w:val="0"/>
          <w:sz w:val="28"/>
          <w:szCs w:val="28"/>
        </w:rPr>
        <w:t>图像采集分析软件</w:t>
      </w:r>
      <w:r>
        <w:rPr>
          <w:rFonts w:hint="default" w:ascii="Times New Roman" w:hAnsi="Times New Roman" w:eastAsia="宋体" w:cs="Times New Roman"/>
          <w:b/>
          <w:sz w:val="28"/>
          <w:szCs w:val="28"/>
        </w:rPr>
        <w:tab/>
      </w:r>
    </w:p>
    <w:p w14:paraId="1C703F16">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7.1 标配界面友好简洁的图像采集和分析软件，软件终身免费升级，软件拥有完全自主知识产权。</w:t>
      </w:r>
    </w:p>
    <w:p w14:paraId="686A034E">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 xml:space="preserve">7.2 </w:t>
      </w:r>
      <w:r>
        <w:rPr>
          <w:rFonts w:hint="default" w:ascii="Times New Roman" w:hAnsi="Times New Roman" w:eastAsia="宋体" w:cs="Times New Roman"/>
          <w:kern w:val="0"/>
          <w:sz w:val="28"/>
          <w:szCs w:val="28"/>
        </w:rPr>
        <w:t>具有审计追踪功能：至少4级账户管理权限，不同账户拥有不同的管理权限。具有日志查询功能，可以对使用者的操作记录进行记录和查看。具有数字签名功能，有利于数据安全。具有报告导出功能，可以把拍摄参数（包括</w:t>
      </w:r>
      <w:r>
        <w:rPr>
          <w:rFonts w:hint="default" w:ascii="Times New Roman" w:hAnsi="Times New Roman" w:eastAsia="宋体" w:cs="Times New Roman"/>
          <w:sz w:val="28"/>
          <w:szCs w:val="28"/>
        </w:rPr>
        <w:t>拍摄时间、曝光时间、相机型号与序列号、最大和最小灰度值、像素合并、光圈、滤镜轮、软件版本号等信息</w:t>
      </w:r>
      <w:r>
        <w:rPr>
          <w:rFonts w:hint="default" w:ascii="Times New Roman" w:hAnsi="Times New Roman" w:eastAsia="宋体" w:cs="Times New Roman"/>
          <w:kern w:val="0"/>
          <w:sz w:val="28"/>
          <w:szCs w:val="28"/>
        </w:rPr>
        <w:t>）、拍摄图片结果和各泳道条带的分析结果以pdf格式一起导出。（提供软件截图）</w:t>
      </w:r>
    </w:p>
    <w:p w14:paraId="380DA9FD">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7.3 拍摄后可直接输出PDF报告，报告包含用户单位，用户姓名，图像拍摄的日期，时间，拍摄类型等信息。</w:t>
      </w:r>
    </w:p>
    <w:p w14:paraId="04A25194">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7.4 具有高精度自动曝光功能，无需揣摩曝光时间，一键完成western blot成像，可以调节自动曝光灵敏度，以满足不同样品需求。</w:t>
      </w:r>
    </w:p>
    <w:p w14:paraId="35211579">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7.5 除了自动曝光外，还有1张手动曝光，2~99张灰度累积曝光，2~99张时间累积曝光，2~99张自定时间序列四种曝光模式，满足不同样品拍摄需求。</w:t>
      </w:r>
    </w:p>
    <w:p w14:paraId="4716D239">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7.6 支持白光图和5组荧光共6通道图像的叠加显示，并且支持每个通道独立调节显示效果。</w:t>
      </w:r>
    </w:p>
    <w:p w14:paraId="2F42662B">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7.7 拍摄完成的图像可以直接旋转调水平，无需后续再用其他软件进行调节，除旋转调水平外还具有图像裁切，反色，打印，添加伪彩，灰度调节等功能。</w:t>
      </w:r>
    </w:p>
    <w:p w14:paraId="6B428FAD">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7.8 拍摄完成后，可以批量导出白光图，8bit, 16bit和24bit的化学发光图。</w:t>
      </w:r>
    </w:p>
    <w:p w14:paraId="319ACCC9">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7.9 点击一次拍摄可以直接得到marker和发光条带的叠加图，发光图，以及白光图。</w:t>
      </w:r>
    </w:p>
    <w:p w14:paraId="142505BB">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7.10 拍摄完成即可在当前界面查看拍摄参数，包括拍摄时间、拍摄类型、曝光时间、拍摄时相机温度、相机型号与序列号、最大和最小灰度值、软件版本号等（提供软件界面截图）。</w:t>
      </w:r>
    </w:p>
    <w:p w14:paraId="1B4BBCCE">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7.11 分析软件能够自动识别泳道，自动识别泳道里的条带，并且可以根据需要添加、删除，调整泳道和条带，实现泳道和条带的精确分离。</w:t>
      </w:r>
    </w:p>
    <w:p w14:paraId="77981777">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7.12 分析软件能自动计算泳道中各条带的灰度值以及该条带占整个泳道的百分比值，进行背景值扣除得到精确的条带灰度值，分析结果可以保存为工作台，方便下次直接导入继续上次的分析。</w:t>
      </w:r>
    </w:p>
    <w:p w14:paraId="11466EDB">
      <w:pPr>
        <w:keepNext w:val="0"/>
        <w:keepLines w:val="0"/>
        <w:pageBreakBefore w:val="0"/>
        <w:kinsoku/>
        <w:wordWrap/>
        <w:overflowPunct/>
        <w:topLinePunct w:val="0"/>
        <w:bidi w:val="0"/>
        <w:snapToGrid/>
        <w:ind w:left="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7.13 分析数据能够直接导出为Excel表格，便于后续统计分析。</w:t>
      </w:r>
    </w:p>
    <w:p w14:paraId="1BE7A37E">
      <w:pPr>
        <w:numPr>
          <w:ilvl w:val="0"/>
          <w:numId w:val="3"/>
        </w:numPr>
        <w:ind w:left="0" w:leftChars="0" w:firstLine="420" w:firstLineChars="0"/>
        <w:rPr>
          <w:rFonts w:hint="default" w:ascii="Times New Roman" w:hAnsi="Times New Roman" w:eastAsia="宋体" w:cs="Times New Roman"/>
          <w:b/>
          <w:kern w:val="0"/>
          <w:sz w:val="28"/>
          <w:szCs w:val="28"/>
        </w:rPr>
      </w:pPr>
      <w:r>
        <w:rPr>
          <w:rFonts w:hint="default" w:ascii="Times New Roman" w:hAnsi="Times New Roman" w:eastAsia="宋体" w:cs="Times New Roman"/>
          <w:b/>
          <w:kern w:val="0"/>
          <w:sz w:val="28"/>
          <w:szCs w:val="28"/>
        </w:rPr>
        <w:t>配置清单：</w:t>
      </w:r>
    </w:p>
    <w:p w14:paraId="4F770BD0">
      <w:pPr>
        <w:keepNext w:val="0"/>
        <w:keepLines w:val="0"/>
        <w:pageBreakBefore w:val="0"/>
        <w:numPr>
          <w:ilvl w:val="0"/>
          <w:numId w:val="6"/>
        </w:numPr>
        <w:kinsoku/>
        <w:wordWrap/>
        <w:overflowPunct/>
        <w:topLinePunct w:val="0"/>
        <w:bidi w:val="0"/>
        <w:snapToGrid/>
        <w:ind w:left="425" w:leftChars="0" w:hanging="425" w:firstLineChars="0"/>
        <w:textAlignment w:val="auto"/>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荧光及化学发光成像主机（WB）+RGB(红、绿、蓝)</w:t>
      </w:r>
    </w:p>
    <w:p w14:paraId="0E85A9E2">
      <w:pPr>
        <w:keepNext w:val="0"/>
        <w:keepLines w:val="0"/>
        <w:pageBreakBefore w:val="0"/>
        <w:numPr>
          <w:ilvl w:val="0"/>
          <w:numId w:val="6"/>
        </w:numPr>
        <w:kinsoku/>
        <w:wordWrap/>
        <w:overflowPunct/>
        <w:topLinePunct w:val="0"/>
        <w:bidi w:val="0"/>
        <w:snapToGrid/>
        <w:ind w:left="425" w:leftChars="0" w:hanging="425" w:firstLineChars="0"/>
        <w:textAlignment w:val="auto"/>
        <w:rPr>
          <w:rFonts w:hint="default" w:ascii="Times New Roman" w:hAnsi="Times New Roman" w:eastAsia="宋体" w:cs="Times New Roman"/>
          <w:sz w:val="28"/>
          <w:szCs w:val="28"/>
        </w:rPr>
      </w:pPr>
      <w:r>
        <w:rPr>
          <w:rFonts w:hint="default" w:ascii="Times New Roman" w:hAnsi="Times New Roman" w:eastAsia="宋体" w:cs="Times New Roman"/>
          <w:kern w:val="0"/>
          <w:sz w:val="28"/>
          <w:szCs w:val="28"/>
        </w:rPr>
        <w:t>电脑主机配置：i5处理器，1T固态硬盘，16GB运行内存，4K超清显示器（刷新率160hz）</w:t>
      </w:r>
    </w:p>
    <w:p w14:paraId="40229CB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bCs/>
          <w:color w:val="auto"/>
          <w:sz w:val="32"/>
          <w:szCs w:val="32"/>
          <w:lang w:val="en-US" w:eastAsia="zh-CN"/>
        </w:rPr>
      </w:pPr>
      <w:r>
        <w:rPr>
          <w:rFonts w:hint="default" w:ascii="Times New Roman" w:hAnsi="Times New Roman" w:eastAsia="宋体" w:cs="Times New Roman"/>
          <w:b/>
          <w:bCs/>
          <w:color w:val="auto"/>
          <w:sz w:val="32"/>
          <w:szCs w:val="32"/>
          <w:lang w:val="en-US" w:eastAsia="zh-CN"/>
        </w:rPr>
        <w:t>2025Y085琼脂糖凝胶成像系统</w:t>
      </w:r>
      <w:r>
        <w:rPr>
          <w:rFonts w:hint="eastAsia" w:ascii="Times New Roman" w:hAnsi="Times New Roman" w:eastAsia="宋体" w:cs="Times New Roman"/>
          <w:b/>
          <w:bCs/>
          <w:color w:val="auto"/>
          <w:sz w:val="32"/>
          <w:szCs w:val="32"/>
          <w:lang w:val="en-US" w:eastAsia="zh-CN"/>
        </w:rPr>
        <w:t>（限国产）</w:t>
      </w:r>
    </w:p>
    <w:p w14:paraId="2A307810">
      <w:pPr>
        <w:numPr>
          <w:ilvl w:val="0"/>
          <w:numId w:val="7"/>
        </w:numPr>
        <w:ind w:left="425" w:leftChars="0" w:hanging="425" w:firstLineChars="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暗箱</w:t>
      </w:r>
    </w:p>
    <w:p w14:paraId="3300DDBC">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1.1 尺寸(W*D*H)： 435 mm *395 mm *700mm</w:t>
      </w:r>
    </w:p>
    <w:p w14:paraId="4691FE98">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1.2 </w:t>
      </w:r>
      <w:r>
        <w:rPr>
          <w:rFonts w:hint="default" w:ascii="Times New Roman" w:hAnsi="Times New Roman" w:eastAsia="宋体" w:cs="Times New Roman"/>
          <w:kern w:val="0"/>
          <w:sz w:val="28"/>
          <w:szCs w:val="28"/>
        </w:rPr>
        <w:t>机箱：箱体板面由ABS阻燃材料模具成型，机箱由镀锌钢板材料</w:t>
      </w:r>
      <w:bookmarkStart w:id="2" w:name="_Hlk109978256"/>
      <w:r>
        <w:rPr>
          <w:rFonts w:hint="default" w:ascii="Times New Roman" w:hAnsi="Times New Roman" w:eastAsia="宋体" w:cs="Times New Roman"/>
          <w:kern w:val="0"/>
          <w:sz w:val="28"/>
          <w:szCs w:val="28"/>
        </w:rPr>
        <w:t>制作而成</w:t>
      </w:r>
      <w:bookmarkEnd w:id="2"/>
      <w:r>
        <w:rPr>
          <w:rFonts w:hint="default" w:ascii="Times New Roman" w:hAnsi="Times New Roman" w:eastAsia="宋体" w:cs="Times New Roman"/>
          <w:kern w:val="0"/>
          <w:sz w:val="28"/>
          <w:szCs w:val="28"/>
        </w:rPr>
        <w:t>，牢固且确保光密闭及抗干扰</w:t>
      </w:r>
    </w:p>
    <w:p w14:paraId="07176860">
      <w:pPr>
        <w:autoSpaceDE w:val="0"/>
        <w:autoSpaceDN w:val="0"/>
        <w:adjustRightInd w:val="0"/>
        <w:jc w:val="left"/>
        <w:rPr>
          <w:rFonts w:hint="default" w:ascii="Times New Roman" w:hAnsi="Times New Roman" w:eastAsia="宋体" w:cs="Times New Roman"/>
          <w:kern w:val="0"/>
          <w:sz w:val="28"/>
          <w:szCs w:val="28"/>
        </w:rPr>
      </w:pPr>
      <w:r>
        <w:rPr>
          <w:rFonts w:hint="default" w:ascii="Times New Roman" w:hAnsi="Times New Roman" w:eastAsia="宋体" w:cs="Times New Roman"/>
          <w:sz w:val="28"/>
          <w:szCs w:val="28"/>
        </w:rPr>
        <w:t xml:space="preserve">1.3 </w:t>
      </w:r>
      <w:r>
        <w:rPr>
          <w:rFonts w:hint="default" w:ascii="Times New Roman" w:hAnsi="Times New Roman" w:eastAsia="宋体" w:cs="Times New Roman"/>
          <w:kern w:val="0"/>
          <w:sz w:val="28"/>
          <w:szCs w:val="28"/>
        </w:rPr>
        <w:t>全开门式暗箱，开门自动紫外保护</w:t>
      </w:r>
    </w:p>
    <w:p w14:paraId="11DC0262">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1.4 电源：220V/50Hz</w:t>
      </w:r>
    </w:p>
    <w:p w14:paraId="5329B7B1">
      <w:pPr>
        <w:widowControl/>
        <w:jc w:val="left"/>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1.5 额定功率：≤60W</w:t>
      </w:r>
    </w:p>
    <w:p w14:paraId="57922E1C">
      <w:pPr>
        <w:numPr>
          <w:ilvl w:val="0"/>
          <w:numId w:val="7"/>
        </w:numPr>
        <w:ind w:left="425" w:leftChars="0" w:hanging="425" w:firstLineChars="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2．高灵敏度数字相机</w:t>
      </w:r>
    </w:p>
    <w:p w14:paraId="26C9EF3C">
      <w:pPr>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2.1 分辨率：520万物理像素，2540*2048</w:t>
      </w:r>
    </w:p>
    <w:p w14:paraId="4BF78C99">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2.2 图像位深：16bit(65536灰阶）</w:t>
      </w:r>
    </w:p>
    <w:p w14:paraId="5DB51AAB">
      <w:pPr>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2.3 量子效率：81 %</w:t>
      </w:r>
    </w:p>
    <w:p w14:paraId="545D65A7">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2.4 暗噪声：3.2e-</w:t>
      </w:r>
    </w:p>
    <w:p w14:paraId="5DE86893">
      <w:pPr>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2.5 动态范围：73db</w:t>
      </w:r>
    </w:p>
    <w:p w14:paraId="4F54E1F7">
      <w:pPr>
        <w:numPr>
          <w:ilvl w:val="0"/>
          <w:numId w:val="7"/>
        </w:numPr>
        <w:ind w:left="425" w:leftChars="0" w:hanging="425" w:firstLineChars="0"/>
        <w:rPr>
          <w:rFonts w:hint="default" w:ascii="Times New Roman" w:hAnsi="Times New Roman" w:eastAsia="宋体" w:cs="Times New Roman"/>
          <w:b/>
          <w:sz w:val="28"/>
          <w:szCs w:val="28"/>
        </w:rPr>
      </w:pPr>
      <w:bookmarkStart w:id="3" w:name="_Hlk113292275"/>
      <w:r>
        <w:rPr>
          <w:rFonts w:hint="default" w:ascii="Times New Roman" w:hAnsi="Times New Roman" w:eastAsia="宋体" w:cs="Times New Roman"/>
          <w:b/>
          <w:sz w:val="28"/>
          <w:szCs w:val="28"/>
        </w:rPr>
        <w:t>3．高通透电动变焦镜头：</w:t>
      </w:r>
    </w:p>
    <w:p w14:paraId="33095166">
      <w:pPr>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3.1 具有镜头量化功能：镜头变焦缩放数值化，数字显示放缩倍数，镜头光圈大小数值化</w:t>
      </w:r>
    </w:p>
    <w:p w14:paraId="5554A13F">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3.2 具有自动聚焦功能，通过优化算法实现样品自动聚焦。</w:t>
      </w:r>
      <w:r>
        <w:rPr>
          <w:rFonts w:hint="default" w:ascii="Times New Roman" w:hAnsi="Times New Roman" w:eastAsia="宋体" w:cs="Times New Roman"/>
          <w:kern w:val="0"/>
          <w:sz w:val="28"/>
          <w:szCs w:val="28"/>
        </w:rPr>
        <w:t>（提供软件截图）</w:t>
      </w:r>
    </w:p>
    <w:bookmarkEnd w:id="3"/>
    <w:p w14:paraId="6A80E294">
      <w:pPr>
        <w:widowControl/>
        <w:jc w:val="left"/>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3.3. 高解像力，最大光圈时，中心超过4000*4000LW/PH</w:t>
      </w:r>
    </w:p>
    <w:p w14:paraId="38A75D97">
      <w:pPr>
        <w:widowControl/>
        <w:jc w:val="left"/>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3.4. 变焦快速，最小倍数到最大倍数时间≤4.8秒</w:t>
      </w:r>
    </w:p>
    <w:p w14:paraId="0016CD77">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3.5 高速光圈，任意光圈切换时间≤0.5秒</w:t>
      </w:r>
    </w:p>
    <w:p w14:paraId="6C1B6F97">
      <w:pPr>
        <w:numPr>
          <w:ilvl w:val="0"/>
          <w:numId w:val="7"/>
        </w:numPr>
        <w:ind w:left="425" w:leftChars="0" w:hanging="425" w:firstLineChars="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4．滤镜系统：</w:t>
      </w:r>
    </w:p>
    <w:p w14:paraId="67CCF84F">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4.1 标配590nm多层镀膜滤光片</w:t>
      </w:r>
    </w:p>
    <w:p w14:paraId="4C50BEC5">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4.2 可选配8位电动滤镜轮</w:t>
      </w:r>
    </w:p>
    <w:p w14:paraId="39A65A6D">
      <w:pPr>
        <w:numPr>
          <w:ilvl w:val="0"/>
          <w:numId w:val="7"/>
        </w:numPr>
        <w:ind w:left="425" w:leftChars="0" w:hanging="425" w:firstLineChars="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5．反射光源：</w:t>
      </w:r>
    </w:p>
    <w:p w14:paraId="412A92AF">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5.1 LED白光反射灯*2，用于白光预览；</w:t>
      </w:r>
    </w:p>
    <w:p w14:paraId="037DE9B0">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5.2 可选配365nm，470nm，530nm，630nm，660nm，730nm反射LED荧光光源，最多同时配置5组荧光，每组光源仪器两侧各一个</w:t>
      </w:r>
    </w:p>
    <w:p w14:paraId="21EF0719">
      <w:pPr>
        <w:numPr>
          <w:ilvl w:val="0"/>
          <w:numId w:val="7"/>
        </w:numPr>
        <w:ind w:left="425" w:leftChars="0" w:hanging="425" w:firstLineChars="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6．样品台</w:t>
      </w:r>
      <w:r>
        <w:rPr>
          <w:rFonts w:hint="eastAsia" w:ascii="Times New Roman" w:hAnsi="Times New Roman" w:eastAsia="宋体" w:cs="Times New Roman"/>
          <w:b/>
          <w:sz w:val="28"/>
          <w:szCs w:val="28"/>
          <w:lang w:eastAsia="zh-CN"/>
        </w:rPr>
        <w:t>：</w:t>
      </w:r>
    </w:p>
    <w:p w14:paraId="730E1625">
      <w:pPr>
        <w:rPr>
          <w:rFonts w:hint="default" w:ascii="Times New Roman" w:hAnsi="Times New Roman" w:eastAsia="宋体" w:cs="Times New Roman"/>
          <w:sz w:val="28"/>
          <w:szCs w:val="28"/>
        </w:rPr>
      </w:pPr>
      <w:bookmarkStart w:id="4" w:name="_Hlk113292295"/>
      <w:bookmarkStart w:id="5" w:name="_Hlk113292390"/>
      <w:r>
        <w:rPr>
          <w:rFonts w:hint="default" w:ascii="Times New Roman" w:hAnsi="Times New Roman" w:eastAsia="宋体" w:cs="Times New Roman"/>
          <w:sz w:val="28"/>
          <w:szCs w:val="28"/>
        </w:rPr>
        <w:t>6.1 紫外透照台：UVSmart超薄紫外透照台，波长302nm，无灯影设计去除灯管灯影干扰，成像和切胶时背景相比传统紫外台更低，紫外透射面积：21cm* 26cm。</w:t>
      </w:r>
    </w:p>
    <w:p w14:paraId="08368DB8">
      <w:pPr>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6.2 白光透照台：顶针磁吸式超薄LED白光透照台， LED冷光源，非紫外白光转换板，白光板上可以触摸调节光强，白光透照面积19cm*26cm，钢化玻璃表面，防腐蚀防刮擦，用于考染和银染的蛋白胶</w:t>
      </w:r>
    </w:p>
    <w:bookmarkEnd w:id="4"/>
    <w:bookmarkEnd w:id="5"/>
    <w:p w14:paraId="41ACC271">
      <w:pPr>
        <w:numPr>
          <w:ilvl w:val="0"/>
          <w:numId w:val="7"/>
        </w:numPr>
        <w:ind w:left="425" w:leftChars="0" w:hanging="425" w:firstLineChars="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7 观察、切胶防护：</w:t>
      </w:r>
    </w:p>
    <w:p w14:paraId="382BB270">
      <w:pPr>
        <w:rPr>
          <w:rFonts w:hint="default" w:ascii="Times New Roman" w:hAnsi="Times New Roman" w:eastAsia="宋体" w:cs="Times New Roman"/>
          <w:kern w:val="0"/>
          <w:sz w:val="28"/>
          <w:szCs w:val="28"/>
        </w:rPr>
      </w:pPr>
      <w:r>
        <w:rPr>
          <w:rFonts w:hint="default" w:ascii="Times New Roman" w:hAnsi="Times New Roman" w:eastAsia="宋体" w:cs="Times New Roman"/>
          <w:sz w:val="28"/>
          <w:szCs w:val="28"/>
        </w:rPr>
        <w:t>7.1 专用切胶防护板和防划板</w:t>
      </w:r>
    </w:p>
    <w:p w14:paraId="2CC607B3">
      <w:pPr>
        <w:widowControl/>
        <w:adjustRightInd w:val="0"/>
        <w:snapToGrid w:val="0"/>
        <w:spacing w:line="288" w:lineRule="auto"/>
        <w:jc w:val="left"/>
        <w:rPr>
          <w:rFonts w:hint="default" w:ascii="Times New Roman" w:hAnsi="Times New Roman" w:eastAsia="宋体" w:cs="Times New Roman"/>
          <w:kern w:val="0"/>
          <w:sz w:val="28"/>
          <w:szCs w:val="28"/>
        </w:rPr>
      </w:pPr>
      <w:bookmarkStart w:id="6" w:name="_Hlk113292484"/>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7.2</w:t>
      </w:r>
      <w:r>
        <w:rPr>
          <w:rFonts w:hint="default" w:ascii="Times New Roman" w:hAnsi="Times New Roman" w:eastAsia="宋体" w:cs="Times New Roman"/>
          <w:kern w:val="0"/>
          <w:sz w:val="28"/>
          <w:szCs w:val="28"/>
        </w:rPr>
        <w:t xml:space="preserve"> 轨道式紫外台，紫外台可以抽出用于切胶，开放式空间，切胶方便。</w:t>
      </w:r>
    </w:p>
    <w:p w14:paraId="0D029CCF">
      <w:pPr>
        <w:numPr>
          <w:ilvl w:val="0"/>
          <w:numId w:val="7"/>
        </w:numPr>
        <w:ind w:left="425" w:leftChars="0" w:hanging="425" w:firstLineChars="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8. 图像采集分析软件：</w:t>
      </w:r>
    </w:p>
    <w:p w14:paraId="677447C9">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8.1 标配界面友好简洁，专业的图像采集和分析软件，软件终身免费升级，软件拥有完全自主知识产权</w:t>
      </w:r>
    </w:p>
    <w:p w14:paraId="7E19F306">
      <w:pPr>
        <w:widowControl/>
        <w:jc w:val="left"/>
        <w:rPr>
          <w:rFonts w:hint="default" w:ascii="Times New Roman" w:hAnsi="Times New Roman" w:eastAsia="宋体" w:cs="Times New Roman"/>
          <w:sz w:val="28"/>
          <w:szCs w:val="28"/>
        </w:rPr>
      </w:pPr>
      <w:r>
        <w:rPr>
          <w:rFonts w:hint="default" w:ascii="Times New Roman" w:hAnsi="Times New Roman" w:eastAsia="宋体" w:cs="Times New Roman"/>
          <w:spacing w:val="-6"/>
          <w:kern w:val="0"/>
          <w:sz w:val="28"/>
          <w:szCs w:val="28"/>
        </w:rPr>
        <w:t>8.2 具备</w:t>
      </w:r>
      <w:r>
        <w:rPr>
          <w:rFonts w:hint="default" w:ascii="Times New Roman" w:hAnsi="Times New Roman" w:eastAsia="宋体" w:cs="Times New Roman"/>
          <w:sz w:val="28"/>
          <w:szCs w:val="28"/>
        </w:rPr>
        <w:t>手动曝光和自动曝光，能自动保存及读取设置参数</w:t>
      </w:r>
    </w:p>
    <w:p w14:paraId="7E3938CF">
      <w:pPr>
        <w:widowControl/>
        <w:jc w:val="left"/>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8.3 拍摄完成的图像可以直接旋转调水平，无需后续再用其他软件进行调节，除旋转调水平外还具有图像裁切，反色，打印，添加伪彩</w:t>
      </w:r>
      <w:bookmarkStart w:id="7" w:name="_Hlk113292458"/>
      <w:r>
        <w:rPr>
          <w:rFonts w:hint="default" w:ascii="Times New Roman" w:hAnsi="Times New Roman" w:eastAsia="宋体" w:cs="Times New Roman"/>
          <w:sz w:val="28"/>
          <w:szCs w:val="28"/>
        </w:rPr>
        <w:t>，灰度调节</w:t>
      </w:r>
      <w:bookmarkEnd w:id="7"/>
      <w:r>
        <w:rPr>
          <w:rFonts w:hint="default" w:ascii="Times New Roman" w:hAnsi="Times New Roman" w:eastAsia="宋体" w:cs="Times New Roman"/>
          <w:sz w:val="28"/>
          <w:szCs w:val="28"/>
        </w:rPr>
        <w:t>等功能。</w:t>
      </w:r>
      <w:r>
        <w:rPr>
          <w:rFonts w:hint="default" w:ascii="Times New Roman" w:hAnsi="Times New Roman" w:eastAsia="宋体" w:cs="Times New Roman"/>
          <w:kern w:val="0"/>
          <w:sz w:val="28"/>
          <w:szCs w:val="28"/>
        </w:rPr>
        <w:t>（提供软件截图）</w:t>
      </w:r>
    </w:p>
    <w:p w14:paraId="5DB7CF36">
      <w:pPr>
        <w:widowControl/>
        <w:jc w:val="left"/>
        <w:rPr>
          <w:rFonts w:hint="default" w:ascii="Times New Roman" w:hAnsi="Times New Roman" w:eastAsia="宋体" w:cs="Times New Roman"/>
          <w:sz w:val="28"/>
          <w:szCs w:val="28"/>
        </w:rPr>
      </w:pPr>
      <w:r>
        <w:rPr>
          <w:rFonts w:hint="default" w:ascii="Times New Roman" w:hAnsi="Times New Roman" w:eastAsia="宋体" w:cs="Times New Roman"/>
          <w:sz w:val="28"/>
          <w:szCs w:val="28"/>
        </w:rPr>
        <w:t>8.4 自动识别泳道条带，并且可以根据需要添加、删除，调整泳道，实现泳道和条带的精确分离，自动计算泳道中各条带的光密度、百分比和分子量大小等</w:t>
      </w:r>
    </w:p>
    <w:p w14:paraId="18AE68E5">
      <w:pPr>
        <w:widowControl/>
        <w:jc w:val="left"/>
        <w:rPr>
          <w:rFonts w:hint="default" w:ascii="Times New Roman" w:hAnsi="Times New Roman" w:eastAsia="宋体" w:cs="Times New Roman"/>
          <w:sz w:val="28"/>
          <w:szCs w:val="28"/>
        </w:rPr>
      </w:pPr>
      <w:r>
        <w:rPr>
          <w:rFonts w:hint="default" w:ascii="Times New Roman" w:hAnsi="Times New Roman" w:eastAsia="宋体" w:cs="Times New Roman"/>
          <w:sz w:val="28"/>
          <w:szCs w:val="28"/>
        </w:rPr>
        <w:t>8.5 能对凝胶、化学发光、荧光、可见光、96孔板</w:t>
      </w:r>
      <w:r>
        <w:rPr>
          <w:rFonts w:hint="default" w:ascii="Times New Roman" w:hAnsi="Times New Roman" w:eastAsia="宋体" w:cs="Times New Roman"/>
          <w:spacing w:val="-6"/>
          <w:kern w:val="0"/>
          <w:sz w:val="28"/>
          <w:szCs w:val="28"/>
        </w:rPr>
        <w:t>等图像进行光密度计算及定量分析</w:t>
      </w:r>
      <w:r>
        <w:rPr>
          <w:rFonts w:hint="default" w:ascii="Times New Roman" w:hAnsi="Times New Roman" w:eastAsia="宋体" w:cs="Times New Roman"/>
          <w:kern w:val="0"/>
          <w:sz w:val="28"/>
          <w:szCs w:val="28"/>
        </w:rPr>
        <w:t>；</w:t>
      </w:r>
    </w:p>
    <w:p w14:paraId="5A60EF50">
      <w:pPr>
        <w:widowControl/>
        <w:jc w:val="left"/>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8.6 数据能输出至Excel</w:t>
      </w:r>
    </w:p>
    <w:p w14:paraId="53DCFE61">
      <w:pPr>
        <w:keepNext w:val="0"/>
        <w:keepLines w:val="0"/>
        <w:pageBreakBefore w:val="0"/>
        <w:numPr>
          <w:ilvl w:val="0"/>
          <w:numId w:val="0"/>
        </w:numPr>
        <w:kinsoku/>
        <w:wordWrap/>
        <w:overflowPunct/>
        <w:topLinePunct w:val="0"/>
        <w:bidi w:val="0"/>
        <w:snapToGrid/>
        <w:ind w:leftChars="0"/>
        <w:textAlignment w:val="auto"/>
        <w:rPr>
          <w:rFonts w:hint="default" w:ascii="Times New Roman" w:hAnsi="Times New Roman" w:eastAsia="宋体" w:cs="Times New Roman"/>
          <w:sz w:val="28"/>
          <w:szCs w:val="28"/>
        </w:rPr>
      </w:pPr>
      <w:r>
        <w:rPr>
          <w:rFonts w:hint="default" w:ascii="Times New Roman" w:hAnsi="Times New Roman" w:eastAsia="宋体" w:cs="Times New Roman"/>
          <w:kern w:val="0"/>
          <w:sz w:val="28"/>
          <w:szCs w:val="28"/>
        </w:rPr>
        <w:t>8.7 具有审计追踪功能：至少4级账户管理权限，不同账户拥有不同的管理权限。具有日志查询功能，可以对使用者的操作记录进行记录和查看。具有数字签名功能，有利于数据安全。具有报告导出功能，可以把拍摄参数（包括</w:t>
      </w:r>
      <w:r>
        <w:rPr>
          <w:rFonts w:hint="default" w:ascii="Times New Roman" w:hAnsi="Times New Roman" w:eastAsia="宋体" w:cs="Times New Roman"/>
          <w:sz w:val="28"/>
          <w:szCs w:val="28"/>
        </w:rPr>
        <w:t>拍摄时间、曝光时间、相机型号与序列号、最大和最小灰度值、像素合并、光圈、滤镜轮、软件版本号等信息</w:t>
      </w:r>
      <w:r>
        <w:rPr>
          <w:rFonts w:hint="default" w:ascii="Times New Roman" w:hAnsi="Times New Roman" w:eastAsia="宋体" w:cs="Times New Roman"/>
          <w:kern w:val="0"/>
          <w:sz w:val="28"/>
          <w:szCs w:val="28"/>
        </w:rPr>
        <w:t>）、拍摄图片结果和各泳道条带的分析结果以pdf格式一起导出。（提供软件截图）</w:t>
      </w:r>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7CD2E"/>
    <w:multiLevelType w:val="singleLevel"/>
    <w:tmpl w:val="A4D7CD2E"/>
    <w:lvl w:ilvl="0" w:tentative="0">
      <w:start w:val="1"/>
      <w:numFmt w:val="decimal"/>
      <w:lvlText w:val="%1."/>
      <w:lvlJc w:val="left"/>
      <w:pPr>
        <w:ind w:left="425" w:hanging="425"/>
      </w:pPr>
      <w:rPr>
        <w:rFonts w:hint="default"/>
      </w:rPr>
    </w:lvl>
  </w:abstractNum>
  <w:abstractNum w:abstractNumId="1">
    <w:nsid w:val="B4441269"/>
    <w:multiLevelType w:val="singleLevel"/>
    <w:tmpl w:val="B4441269"/>
    <w:lvl w:ilvl="0" w:tentative="0">
      <w:start w:val="1"/>
      <w:numFmt w:val="decimal"/>
      <w:lvlText w:val="%1."/>
      <w:lvlJc w:val="left"/>
      <w:pPr>
        <w:ind w:left="425" w:hanging="425"/>
      </w:pPr>
      <w:rPr>
        <w:rFonts w:hint="default"/>
      </w:rPr>
    </w:lvl>
  </w:abstractNum>
  <w:abstractNum w:abstractNumId="2">
    <w:nsid w:val="C689B44B"/>
    <w:multiLevelType w:val="singleLevel"/>
    <w:tmpl w:val="C689B44B"/>
    <w:lvl w:ilvl="0" w:tentative="0">
      <w:start w:val="1"/>
      <w:numFmt w:val="decimal"/>
      <w:lvlText w:val="%1."/>
      <w:lvlJc w:val="left"/>
      <w:pPr>
        <w:ind w:left="425" w:hanging="425"/>
      </w:pPr>
      <w:rPr>
        <w:rFonts w:hint="default"/>
      </w:rPr>
    </w:lvl>
  </w:abstractNum>
  <w:abstractNum w:abstractNumId="3">
    <w:nsid w:val="23C04CE4"/>
    <w:multiLevelType w:val="singleLevel"/>
    <w:tmpl w:val="23C04CE4"/>
    <w:lvl w:ilvl="0" w:tentative="0">
      <w:start w:val="1"/>
      <w:numFmt w:val="decimal"/>
      <w:lvlText w:val="%1."/>
      <w:lvlJc w:val="left"/>
      <w:pPr>
        <w:ind w:left="425" w:hanging="425"/>
      </w:pPr>
      <w:rPr>
        <w:rFonts w:hint="default"/>
      </w:rPr>
    </w:lvl>
  </w:abstractNum>
  <w:abstractNum w:abstractNumId="4">
    <w:nsid w:val="2BFE4162"/>
    <w:multiLevelType w:val="singleLevel"/>
    <w:tmpl w:val="2BFE4162"/>
    <w:lvl w:ilvl="0" w:tentative="0">
      <w:start w:val="1"/>
      <w:numFmt w:val="chineseCounting"/>
      <w:suff w:val="nothing"/>
      <w:lvlText w:val="（%1）"/>
      <w:lvlJc w:val="left"/>
      <w:pPr>
        <w:ind w:left="0" w:firstLine="420"/>
      </w:pPr>
      <w:rPr>
        <w:rFonts w:hint="eastAsia"/>
      </w:rPr>
    </w:lvl>
  </w:abstractNum>
  <w:abstractNum w:abstractNumId="5">
    <w:nsid w:val="35098349"/>
    <w:multiLevelType w:val="singleLevel"/>
    <w:tmpl w:val="35098349"/>
    <w:lvl w:ilvl="0" w:tentative="0">
      <w:start w:val="1"/>
      <w:numFmt w:val="decimal"/>
      <w:lvlText w:val="%1."/>
      <w:lvlJc w:val="left"/>
      <w:pPr>
        <w:ind w:left="425" w:hanging="425"/>
      </w:pPr>
      <w:rPr>
        <w:rFonts w:hint="default"/>
      </w:rPr>
    </w:lvl>
  </w:abstractNum>
  <w:abstractNum w:abstractNumId="6">
    <w:nsid w:val="3C38AD96"/>
    <w:multiLevelType w:val="singleLevel"/>
    <w:tmpl w:val="3C38AD96"/>
    <w:lvl w:ilvl="0" w:tentative="0">
      <w:start w:val="1"/>
      <w:numFmt w:val="chineseCounting"/>
      <w:suff w:val="nothing"/>
      <w:lvlText w:val="%1、"/>
      <w:lvlJc w:val="left"/>
      <w:pPr>
        <w:ind w:left="0" w:firstLine="420"/>
      </w:pPr>
      <w:rPr>
        <w:rFonts w:hint="eastAsia" w:ascii="宋体" w:hAnsi="宋体" w:eastAsia="宋体" w:cs="宋体"/>
        <w:sz w:val="32"/>
        <w:szCs w:val="32"/>
      </w:rPr>
    </w:lvl>
  </w:abstractNum>
  <w:num w:numId="1">
    <w:abstractNumId w:val="6"/>
  </w:num>
  <w:num w:numId="2">
    <w:abstractNumId w:val="0"/>
  </w:num>
  <w:num w:numId="3">
    <w:abstractNumId w:val="4"/>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E5C53"/>
    <w:rsid w:val="0F0E1F12"/>
    <w:rsid w:val="254915B8"/>
    <w:rsid w:val="366A168A"/>
    <w:rsid w:val="3D9E11FA"/>
    <w:rsid w:val="55C306AB"/>
    <w:rsid w:val="57D3338C"/>
    <w:rsid w:val="593B73FD"/>
    <w:rsid w:val="71185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3254</Words>
  <Characters>3943</Characters>
  <Lines>0</Lines>
  <Paragraphs>0</Paragraphs>
  <TotalTime>2</TotalTime>
  <ScaleCrop>false</ScaleCrop>
  <LinksUpToDate>false</LinksUpToDate>
  <CharactersWithSpaces>4029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2025-02-25T08:27:00Z</dcterms:created>
  <dc:creator>Admin</dc:creator>
  <cp:lastModifiedBy>Administrator</cp:lastModifiedBy>
  <dcterms:modified xsi:type="dcterms:W3CDTF">2025-03-03T13:45:05Z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eyJoZGlkIjoiMDM0MDFhNzNjODU0MmI2NzA2MDY3YjczNTA3YThiMzIifQ==</vt:lpwstr>
  </property>
  <property fmtid="{D5CDD505-2E9C-101B-9397-08002B2CF9AE}" pid="4" name="ICV">
    <vt:lpwstr>F495324F9AD744F698E977D850DCA5F4_12</vt:lpwstr>
  </property>
</Properties>
</file>