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92B0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重庆医科大学附属儿童医院渝中院区病房改造提升工程</w:t>
      </w:r>
    </w:p>
    <w:p w14:paraId="7606D4C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“回风口过滤器”市场调查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报名公告</w:t>
      </w:r>
    </w:p>
    <w:p w14:paraId="7EC9AF6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right="0" w:firstLine="420" w:firstLineChars="20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本项目位于重庆市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渝中区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儿童医院（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中山二路136号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）。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本项目主要针对病房及其附属设施（5号楼1-4层、6号楼）进行品质提升、升级改造。总改造面积27024.75平方米。5号楼本次改造范围为1F-4F，改造面积共8531.88平方米。6号楼改造范围为1F、3F-7F、9F-17F，改造面积共18492.87平米。改造内容涉及建筑布局修改、装饰翻新重做、原有装饰拆除、卫生间翻新、电气智能化设备更新替换、暖通设备更新替换、给排水管道更新替换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</w:rPr>
        <w:t>。我院拟对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eastAsia="zh-CN"/>
        </w:rPr>
        <w:t>“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回风口过滤器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eastAsia="zh-CN"/>
        </w:rPr>
        <w:t>”材料组织市场调查会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</w:rPr>
        <w:t>，现将有关事项公告如下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：</w:t>
      </w:r>
    </w:p>
    <w:p w14:paraId="2CD927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一、推介人资格要求</w:t>
      </w:r>
    </w:p>
    <w:p w14:paraId="57F13EC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right="0" w:firstLine="420" w:firstLineChars="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1.推介人为所推介产品制造商。</w:t>
      </w:r>
    </w:p>
    <w:p w14:paraId="02808D8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right="0" w:firstLine="420" w:firstLineChars="0"/>
        <w:rPr>
          <w:rFonts w:hint="default" w:ascii="Adobe Heiti Std" w:hAnsi="Adobe Heiti Std" w:eastAsia="宋体" w:cs="Adobe Heiti Std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2.推介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人如为代理商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，须取得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厂家的授权委托书加盖厂家公章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。</w:t>
      </w:r>
    </w:p>
    <w:p w14:paraId="5DE4DF4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二、报名时间及地点</w:t>
      </w:r>
    </w:p>
    <w:p w14:paraId="2AA61DC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right="0" w:firstLine="420" w:firstLineChars="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1.报名时间：202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日-202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27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日</w:t>
      </w:r>
    </w:p>
    <w:p w14:paraId="15FCBD59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right="0" w:rightChars="0" w:firstLine="420" w:firstLineChars="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</w:rPr>
        <w:t>联系人：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蒲老师  023-63630625</w:t>
      </w:r>
    </w:p>
    <w:p w14:paraId="0C8D8694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right="0" w:rightChars="0" w:firstLine="420" w:firstLineChars="0"/>
        <w:rPr>
          <w:rFonts w:hint="eastAsia" w:ascii="Adobe Heiti Std" w:hAnsi="Adobe Heiti Std" w:eastAsia="宋体" w:cs="Adobe Heiti Std"/>
          <w:b/>
          <w:bCs/>
          <w:i w:val="0"/>
          <w:iCs w:val="0"/>
          <w:caps w:val="0"/>
          <w:color w:val="auto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3.报名方式：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网上报名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。</w:t>
      </w:r>
    </w:p>
    <w:p w14:paraId="06F4CBC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right="0" w:firstLine="420" w:firstLineChars="200"/>
        <w:rPr>
          <w:rFonts w:hint="eastAsia" w:ascii="Adobe Heiti Std" w:hAnsi="Adobe Heiti Std" w:eastAsia="宋体" w:cs="Adobe Heiti Std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4.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现场开会的地点为重庆医科大学附属儿童医院两江院区科教楼，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具体时间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后续通过短信通知。</w:t>
      </w:r>
    </w:p>
    <w:p w14:paraId="22B560B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60" w:lineRule="auto"/>
        <w:ind w:left="0" w:right="0" w:firstLine="420" w:firstLineChars="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三、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产品推介会项目清单</w:t>
      </w:r>
    </w:p>
    <w:tbl>
      <w:tblPr>
        <w:tblStyle w:val="5"/>
        <w:tblW w:w="9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0"/>
        <w:gridCol w:w="1567"/>
        <w:gridCol w:w="5938"/>
        <w:gridCol w:w="1384"/>
      </w:tblGrid>
      <w:tr w14:paraId="549AD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98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04A5E17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60" w:lineRule="auto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b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1567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331D5BF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60" w:lineRule="auto"/>
              <w:ind w:right="0"/>
              <w:jc w:val="center"/>
              <w:textAlignment w:val="center"/>
              <w:rPr>
                <w:rFonts w:hint="eastAsia" w:ascii="Adobe Heiti Std" w:hAnsi="Adobe Heiti Std" w:eastAsia="宋体" w:cs="Adobe Heiti Std"/>
                <w:b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lang w:val="en-US" w:eastAsia="zh-CN"/>
              </w:rPr>
              <w:t>材料</w:t>
            </w: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lang w:eastAsia="zh-CN"/>
              </w:rPr>
              <w:t>名称</w:t>
            </w:r>
          </w:p>
        </w:tc>
        <w:tc>
          <w:tcPr>
            <w:tcW w:w="5938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49875CD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60" w:lineRule="auto"/>
              <w:ind w:right="0"/>
              <w:jc w:val="center"/>
              <w:textAlignment w:val="center"/>
              <w:rPr>
                <w:rFonts w:hint="default" w:ascii="Adobe Heiti Std" w:hAnsi="Adobe Heiti Std" w:eastAsia="宋体" w:cs="Adobe Heiti Std"/>
                <w:b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lang w:val="en-US" w:eastAsia="zh-CN"/>
              </w:rPr>
              <w:t>设计参考主要技术参数</w:t>
            </w:r>
          </w:p>
        </w:tc>
        <w:tc>
          <w:tcPr>
            <w:tcW w:w="1384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9A111B4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60" w:lineRule="auto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b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u w:val="none"/>
                <w:lang w:val="en-US" w:eastAsia="zh-CN"/>
              </w:rPr>
              <w:t>数量</w:t>
            </w:r>
          </w:p>
        </w:tc>
      </w:tr>
      <w:tr w14:paraId="7A58A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98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7E206AD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240" w:lineRule="auto"/>
              <w:ind w:right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567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65839EB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240" w:lineRule="auto"/>
              <w:ind w:right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回风口过滤器</w:t>
            </w:r>
          </w:p>
        </w:tc>
        <w:tc>
          <w:tcPr>
            <w:tcW w:w="5938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14:paraId="628C6A6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420" w:firstLineChars="200"/>
              <w:jc w:val="left"/>
              <w:rPr>
                <w:rFonts w:hint="default" w:ascii="Times New Roman" w:hAnsi="Times New Roman" w:cs="Times New Roman" w:eastAsiaTheme="minorEastAsia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微生物一次通过率不大于10%，颗粒物一次计重通过率不大于5%的过滤设备，初阻力≤20Pa。电子式净化装置，1000*400</w:t>
            </w:r>
          </w:p>
        </w:tc>
        <w:tc>
          <w:tcPr>
            <w:tcW w:w="1384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14:paraId="7E692E36">
            <w:pPr>
              <w:spacing w:line="240" w:lineRule="auto"/>
              <w:ind w:firstLine="371" w:firstLineChars="177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约900个</w:t>
            </w:r>
          </w:p>
        </w:tc>
      </w:tr>
      <w:tr w14:paraId="7A6C7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980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57D1A912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240" w:lineRule="auto"/>
              <w:ind w:right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567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 w14:paraId="1033CC1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240" w:lineRule="auto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回风口过滤器</w:t>
            </w:r>
          </w:p>
        </w:tc>
        <w:tc>
          <w:tcPr>
            <w:tcW w:w="5938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14:paraId="505EFBC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leftChars="0" w:right="0" w:rightChars="0" w:firstLine="420" w:firstLineChars="200"/>
              <w:jc w:val="left"/>
              <w:rPr>
                <w:rFonts w:hint="default" w:ascii="Times New Roman" w:hAnsi="Times New Roman" w:cs="Times New Roman" w:eastAsiaTheme="minorEastAsia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微生物一次通过率不大于10%，颗粒物一次计重通过率不大于5%的过滤设备，初阻力≤20Pa。</w:t>
            </w:r>
            <w:r>
              <w:rPr>
                <w:rFonts w:hint="eastAsia" w:ascii="Times New Roman" w:hAnsi="Times New Roman" w:cs="Times New Roman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>超低阻高中效过滤器（滤布/滤纸），</w:t>
            </w:r>
            <w:r>
              <w:rPr>
                <w:rFonts w:hint="eastAsia" w:ascii="Times New Roman" w:hAnsi="Times New Roman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1000*400</w:t>
            </w:r>
          </w:p>
        </w:tc>
        <w:tc>
          <w:tcPr>
            <w:tcW w:w="1384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 w14:paraId="2BFD8EFB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240" w:lineRule="auto"/>
              <w:ind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21"/>
                <w:szCs w:val="21"/>
                <w:lang w:val="en-US" w:eastAsia="zh-CN"/>
              </w:rPr>
              <w:t>约900个</w:t>
            </w:r>
          </w:p>
        </w:tc>
      </w:tr>
    </w:tbl>
    <w:p w14:paraId="1A0CB52A">
      <w:pPr>
        <w:spacing w:line="360" w:lineRule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备注：报价为材料到场含税价，不包含安装及调试费用。</w:t>
      </w:r>
    </w:p>
    <w:p w14:paraId="4307DB68">
      <w:pPr>
        <w:spacing w:line="360" w:lineRule="auto"/>
        <w:ind w:firstLine="420" w:firstLineChars="0"/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  <w:lang w:val="en-US" w:eastAsia="zh-CN"/>
        </w:rPr>
        <w:t>四、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</w:rPr>
        <w:t>请参加我院市场调查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  <w:lang w:val="en-US" w:eastAsia="zh-CN"/>
        </w:rPr>
        <w:t>时现场开会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</w:rPr>
        <w:t>需准备以下资料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  <w:lang w:eastAsia="zh-CN"/>
        </w:rPr>
        <w:t>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  <w:lang w:val="en-US" w:eastAsia="zh-CN"/>
        </w:rPr>
        <w:t>共准备五份，开会时间以短信通知为准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u w:val="none"/>
          <w:shd w:val="clear" w:fill="FFFFFF"/>
        </w:rPr>
        <w:t>：</w:t>
      </w:r>
    </w:p>
    <w:p w14:paraId="35E94BB1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市场调查表（报价表）（网上上传为不盖章的Word格式，详附件）</w:t>
      </w:r>
    </w:p>
    <w:p w14:paraId="4E137644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重点业绩统计表（网上上传为不盖章的Word格式，详附件）</w:t>
      </w:r>
    </w:p>
    <w:p w14:paraId="72D8D4DE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代理商资质</w:t>
      </w:r>
    </w:p>
    <w:p w14:paraId="54502290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生产厂家授权书</w:t>
      </w:r>
    </w:p>
    <w:p w14:paraId="4F5B22E9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生产厂家资质</w:t>
      </w:r>
    </w:p>
    <w:p w14:paraId="2CDF3311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产品介绍书</w:t>
      </w:r>
    </w:p>
    <w:p w14:paraId="723DCD69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检测报告</w:t>
      </w:r>
    </w:p>
    <w:p w14:paraId="13A88C53">
      <w:pPr>
        <w:numPr>
          <w:ilvl w:val="0"/>
          <w:numId w:val="1"/>
        </w:numPr>
        <w:spacing w:line="360" w:lineRule="auto"/>
        <w:ind w:left="780" w:leftChars="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售后服务承诺</w:t>
      </w:r>
    </w:p>
    <w:p w14:paraId="2D9920F0">
      <w:pPr>
        <w:spacing w:line="276" w:lineRule="auto"/>
        <w:jc w:val="center"/>
        <w:rPr>
          <w:rFonts w:hint="eastAsia" w:ascii="黑体" w:hAnsi="宋体" w:eastAsia="黑体"/>
          <w:b/>
          <w:color w:val="auto"/>
          <w:sz w:val="32"/>
          <w:szCs w:val="24"/>
          <w:lang w:eastAsia="zh-CN"/>
        </w:rPr>
      </w:pPr>
      <w:r>
        <w:rPr>
          <w:rFonts w:hint="eastAsia" w:ascii="黑体" w:hAnsi="宋体" w:eastAsia="黑体"/>
          <w:b/>
          <w:color w:val="auto"/>
          <w:sz w:val="32"/>
          <w:szCs w:val="24"/>
        </w:rPr>
        <w:t>重庆医科大学附属儿童医院市场调查表</w:t>
      </w:r>
      <w:r>
        <w:rPr>
          <w:rFonts w:hint="eastAsia" w:ascii="黑体" w:hAnsi="宋体" w:eastAsia="黑体"/>
          <w:b/>
          <w:color w:val="auto"/>
          <w:sz w:val="32"/>
          <w:szCs w:val="24"/>
          <w:lang w:eastAsia="zh-CN"/>
        </w:rPr>
        <w:t>（</w:t>
      </w:r>
      <w:r>
        <w:rPr>
          <w:rFonts w:hint="eastAsia" w:ascii="黑体" w:hAnsi="宋体" w:eastAsia="黑体"/>
          <w:b/>
          <w:color w:val="auto"/>
          <w:sz w:val="32"/>
          <w:szCs w:val="24"/>
          <w:lang w:val="en-US" w:eastAsia="zh-CN"/>
        </w:rPr>
        <w:t>报价表</w:t>
      </w:r>
      <w:r>
        <w:rPr>
          <w:rFonts w:hint="eastAsia" w:ascii="黑体" w:hAnsi="宋体" w:eastAsia="黑体"/>
          <w:b/>
          <w:color w:val="auto"/>
          <w:sz w:val="32"/>
          <w:szCs w:val="24"/>
          <w:lang w:eastAsia="zh-CN"/>
        </w:rPr>
        <w:t>）</w:t>
      </w:r>
    </w:p>
    <w:tbl>
      <w:tblPr>
        <w:tblStyle w:val="5"/>
        <w:tblW w:w="165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2299"/>
        <w:gridCol w:w="1466"/>
        <w:gridCol w:w="1706"/>
        <w:gridCol w:w="2569"/>
        <w:gridCol w:w="1804"/>
        <w:gridCol w:w="1031"/>
        <w:gridCol w:w="1125"/>
        <w:gridCol w:w="1695"/>
        <w:gridCol w:w="1440"/>
        <w:gridCol w:w="699"/>
      </w:tblGrid>
      <w:tr w14:paraId="5CA1D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718" w:type="dxa"/>
            <w:noWrap w:val="0"/>
            <w:vAlign w:val="center"/>
          </w:tcPr>
          <w:p w14:paraId="505272A9">
            <w:pPr>
              <w:jc w:val="center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299" w:type="dxa"/>
            <w:noWrap w:val="0"/>
            <w:vAlign w:val="center"/>
          </w:tcPr>
          <w:p w14:paraId="0F5C23DD">
            <w:pPr>
              <w:jc w:val="center"/>
              <w:rPr>
                <w:rFonts w:hint="eastAsia" w:ascii="宋体" w:hAnsi="宋体" w:eastAsia="宋体" w:cstheme="minorBidi"/>
                <w:b/>
                <w:color w:val="auto"/>
                <w:kern w:val="2"/>
                <w:sz w:val="24"/>
                <w:szCs w:val="24"/>
                <w:lang w:val="de-DE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材料名称</w:t>
            </w:r>
          </w:p>
        </w:tc>
        <w:tc>
          <w:tcPr>
            <w:tcW w:w="1466" w:type="dxa"/>
            <w:noWrap w:val="0"/>
            <w:vAlign w:val="center"/>
          </w:tcPr>
          <w:p w14:paraId="4B0AFE3B">
            <w:pPr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品牌及产地</w:t>
            </w:r>
          </w:p>
        </w:tc>
        <w:tc>
          <w:tcPr>
            <w:tcW w:w="1706" w:type="dxa"/>
            <w:noWrap w:val="0"/>
            <w:vAlign w:val="center"/>
          </w:tcPr>
          <w:p w14:paraId="4519DD41">
            <w:pPr>
              <w:jc w:val="center"/>
              <w:rPr>
                <w:rFonts w:hint="eastAsia" w:ascii="宋体" w:hAnsi="宋体" w:eastAsia="宋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规格型号</w:t>
            </w:r>
          </w:p>
        </w:tc>
        <w:tc>
          <w:tcPr>
            <w:tcW w:w="2569" w:type="dxa"/>
            <w:noWrap w:val="0"/>
            <w:vAlign w:val="center"/>
          </w:tcPr>
          <w:p w14:paraId="2855F66B">
            <w:pPr>
              <w:jc w:val="center"/>
              <w:rPr>
                <w:rFonts w:hint="default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主要技术参数</w:t>
            </w:r>
          </w:p>
        </w:tc>
        <w:tc>
          <w:tcPr>
            <w:tcW w:w="1804" w:type="dxa"/>
            <w:noWrap w:val="0"/>
            <w:vAlign w:val="center"/>
          </w:tcPr>
          <w:p w14:paraId="0A279A65">
            <w:pPr>
              <w:jc w:val="center"/>
              <w:rPr>
                <w:rFonts w:hint="default" w:ascii="宋体" w:hAnsi="宋体" w:eastAsiaTheme="minorEastAsia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产品特点</w:t>
            </w:r>
          </w:p>
        </w:tc>
        <w:tc>
          <w:tcPr>
            <w:tcW w:w="1031" w:type="dxa"/>
            <w:noWrap w:val="0"/>
            <w:vAlign w:val="center"/>
          </w:tcPr>
          <w:p w14:paraId="0CB116B5">
            <w:pPr>
              <w:jc w:val="center"/>
              <w:rPr>
                <w:rFonts w:hint="default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125" w:type="dxa"/>
            <w:noWrap w:val="0"/>
            <w:vAlign w:val="center"/>
          </w:tcPr>
          <w:p w14:paraId="44EFE163">
            <w:pPr>
              <w:jc w:val="center"/>
              <w:rPr>
                <w:rFonts w:hint="default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695" w:type="dxa"/>
            <w:noWrap w:val="0"/>
            <w:vAlign w:val="center"/>
          </w:tcPr>
          <w:p w14:paraId="7F9B7E99">
            <w:pPr>
              <w:jc w:val="center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（元）</w:t>
            </w:r>
          </w:p>
        </w:tc>
        <w:tc>
          <w:tcPr>
            <w:tcW w:w="1440" w:type="dxa"/>
            <w:noWrap w:val="0"/>
            <w:vAlign w:val="center"/>
          </w:tcPr>
          <w:p w14:paraId="3F1B1E81">
            <w:pPr>
              <w:jc w:val="center"/>
              <w:rPr>
                <w:rFonts w:hint="default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总价（元）</w:t>
            </w:r>
          </w:p>
        </w:tc>
        <w:tc>
          <w:tcPr>
            <w:tcW w:w="699" w:type="dxa"/>
            <w:noWrap w:val="0"/>
            <w:vAlign w:val="center"/>
          </w:tcPr>
          <w:p w14:paraId="2C73E29E">
            <w:pPr>
              <w:jc w:val="left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备注</w:t>
            </w:r>
          </w:p>
        </w:tc>
      </w:tr>
      <w:tr w14:paraId="5B446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718" w:type="dxa"/>
            <w:noWrap w:val="0"/>
            <w:vAlign w:val="center"/>
          </w:tcPr>
          <w:p w14:paraId="6F26CE13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299" w:type="dxa"/>
            <w:noWrap w:val="0"/>
            <w:vAlign w:val="center"/>
          </w:tcPr>
          <w:p w14:paraId="4E56BCB5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回风口过滤器</w:t>
            </w:r>
          </w:p>
        </w:tc>
        <w:tc>
          <w:tcPr>
            <w:tcW w:w="1466" w:type="dxa"/>
            <w:noWrap w:val="0"/>
            <w:vAlign w:val="center"/>
          </w:tcPr>
          <w:p w14:paraId="20395686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06" w:type="dxa"/>
            <w:noWrap w:val="0"/>
            <w:vAlign w:val="center"/>
          </w:tcPr>
          <w:p w14:paraId="4815F211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1000*400</w:t>
            </w:r>
          </w:p>
        </w:tc>
        <w:tc>
          <w:tcPr>
            <w:tcW w:w="2569" w:type="dxa"/>
            <w:noWrap w:val="0"/>
            <w:vAlign w:val="center"/>
          </w:tcPr>
          <w:p w14:paraId="549615C3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电子式净化装置</w:t>
            </w:r>
          </w:p>
        </w:tc>
        <w:tc>
          <w:tcPr>
            <w:tcW w:w="1804" w:type="dxa"/>
            <w:noWrap w:val="0"/>
            <w:vAlign w:val="center"/>
          </w:tcPr>
          <w:p w14:paraId="06D5A118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31" w:type="dxa"/>
            <w:noWrap w:val="0"/>
            <w:vAlign w:val="center"/>
          </w:tcPr>
          <w:p w14:paraId="7C6C8988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900</w:t>
            </w:r>
          </w:p>
        </w:tc>
        <w:tc>
          <w:tcPr>
            <w:tcW w:w="1125" w:type="dxa"/>
            <w:noWrap w:val="0"/>
            <w:vAlign w:val="center"/>
          </w:tcPr>
          <w:p w14:paraId="30CDFB78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个</w:t>
            </w:r>
          </w:p>
        </w:tc>
        <w:tc>
          <w:tcPr>
            <w:tcW w:w="1695" w:type="dxa"/>
            <w:noWrap w:val="0"/>
            <w:vAlign w:val="center"/>
          </w:tcPr>
          <w:p w14:paraId="46B3DA46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552C9C3A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99" w:type="dxa"/>
            <w:noWrap w:val="0"/>
            <w:vAlign w:val="center"/>
          </w:tcPr>
          <w:p w14:paraId="76B390C8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F1AF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718" w:type="dxa"/>
            <w:noWrap w:val="0"/>
            <w:vAlign w:val="center"/>
          </w:tcPr>
          <w:p w14:paraId="42C7BF56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2299" w:type="dxa"/>
            <w:noWrap w:val="0"/>
            <w:vAlign w:val="center"/>
          </w:tcPr>
          <w:p w14:paraId="1C056098"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de-DE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回风口过滤器</w:t>
            </w:r>
          </w:p>
        </w:tc>
        <w:tc>
          <w:tcPr>
            <w:tcW w:w="1466" w:type="dxa"/>
            <w:noWrap w:val="0"/>
            <w:vAlign w:val="center"/>
          </w:tcPr>
          <w:p w14:paraId="65D4B916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06" w:type="dxa"/>
            <w:noWrap w:val="0"/>
            <w:vAlign w:val="center"/>
          </w:tcPr>
          <w:p w14:paraId="4AC14B2D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1000*400</w:t>
            </w:r>
          </w:p>
        </w:tc>
        <w:tc>
          <w:tcPr>
            <w:tcW w:w="2569" w:type="dxa"/>
            <w:noWrap w:val="0"/>
            <w:vAlign w:val="center"/>
          </w:tcPr>
          <w:p w14:paraId="27481026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超低阻高中效过滤器（滤布/滤纸）</w:t>
            </w:r>
          </w:p>
        </w:tc>
        <w:tc>
          <w:tcPr>
            <w:tcW w:w="1804" w:type="dxa"/>
            <w:noWrap w:val="0"/>
            <w:vAlign w:val="center"/>
          </w:tcPr>
          <w:p w14:paraId="237E89FF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31" w:type="dxa"/>
            <w:noWrap w:val="0"/>
            <w:vAlign w:val="center"/>
          </w:tcPr>
          <w:p w14:paraId="1FAA48C1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900</w:t>
            </w:r>
          </w:p>
        </w:tc>
        <w:tc>
          <w:tcPr>
            <w:tcW w:w="1125" w:type="dxa"/>
            <w:noWrap w:val="0"/>
            <w:vAlign w:val="center"/>
          </w:tcPr>
          <w:p w14:paraId="40AA2143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个</w:t>
            </w:r>
          </w:p>
        </w:tc>
        <w:tc>
          <w:tcPr>
            <w:tcW w:w="1695" w:type="dxa"/>
            <w:noWrap w:val="0"/>
            <w:vAlign w:val="center"/>
          </w:tcPr>
          <w:p w14:paraId="20AB16DC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1813D689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99" w:type="dxa"/>
            <w:noWrap w:val="0"/>
            <w:vAlign w:val="center"/>
          </w:tcPr>
          <w:p w14:paraId="7A9447FE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E181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16552" w:type="dxa"/>
            <w:gridSpan w:val="11"/>
            <w:vAlign w:val="center"/>
          </w:tcPr>
          <w:p w14:paraId="114E65EA">
            <w:pPr>
              <w:spacing w:line="480" w:lineRule="auto"/>
              <w:jc w:val="center"/>
              <w:rPr>
                <w:rFonts w:hint="eastAsia" w:ascii="宋体" w:hAnsi="宋体" w:eastAsiaTheme="minorEastAsia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  <w:t>总价：</w:t>
            </w:r>
            <w:bookmarkStart w:id="0" w:name="_GoBack"/>
            <w:bookmarkEnd w:id="0"/>
          </w:p>
        </w:tc>
      </w:tr>
    </w:tbl>
    <w:p w14:paraId="16CABE5D">
      <w:pPr>
        <w:rPr>
          <w:rFonts w:hint="eastAsia" w:ascii="宋体" w:hAnsi="宋体"/>
          <w:szCs w:val="21"/>
          <w:lang w:val="de-DE"/>
        </w:rPr>
      </w:pPr>
    </w:p>
    <w:p w14:paraId="112CB326">
      <w:pPr>
        <w:rPr>
          <w:rFonts w:hint="eastAsia" w:ascii="宋体" w:hAnsi="宋体"/>
          <w:szCs w:val="21"/>
          <w:lang w:val="de-DE"/>
        </w:rPr>
      </w:pPr>
    </w:p>
    <w:p w14:paraId="020CA326">
      <w:pPr>
        <w:spacing w:line="360" w:lineRule="auto"/>
        <w:rPr>
          <w:rFonts w:ascii="宋体" w:hAnsi="宋体"/>
          <w:color w:val="000000"/>
          <w:szCs w:val="21"/>
        </w:rPr>
      </w:pPr>
    </w:p>
    <w:p w14:paraId="1C5367F6">
      <w:pPr>
        <w:spacing w:line="360" w:lineRule="auto"/>
        <w:ind w:firstLine="9240" w:firstLineChars="44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报价人（公章）：                       </w:t>
      </w:r>
    </w:p>
    <w:p w14:paraId="6F0EA819">
      <w:pPr>
        <w:spacing w:line="360" w:lineRule="auto"/>
        <w:ind w:firstLine="4620" w:firstLineChars="2200"/>
        <w:rPr>
          <w:rFonts w:ascii="宋体" w:hAnsi="宋体"/>
          <w:color w:val="000000"/>
          <w:szCs w:val="21"/>
        </w:rPr>
      </w:pPr>
    </w:p>
    <w:p w14:paraId="168B35EE">
      <w:pPr>
        <w:snapToGrid w:val="0"/>
        <w:spacing w:line="360" w:lineRule="auto"/>
        <w:ind w:firstLine="9555" w:firstLineChars="4550"/>
        <w:rPr>
          <w:rFonts w:hint="eastAsia" w:ascii="宋体" w:hAnsi="宋体"/>
          <w:color w:val="000000"/>
          <w:szCs w:val="21"/>
        </w:rPr>
        <w:sectPr>
          <w:headerReference r:id="rId5" w:type="default"/>
          <w:footerReference r:id="rId6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color w:val="000000"/>
          <w:szCs w:val="21"/>
        </w:rPr>
        <w:t xml:space="preserve">          年     月     日</w:t>
      </w:r>
    </w:p>
    <w:p w14:paraId="0233F8D8">
      <w:pPr>
        <w:spacing w:line="276" w:lineRule="auto"/>
        <w:jc w:val="center"/>
        <w:rPr>
          <w:rFonts w:hint="eastAsia" w:ascii="黑体" w:hAnsi="宋体" w:eastAsia="黑体"/>
          <w:b/>
          <w:color w:val="auto"/>
          <w:sz w:val="32"/>
          <w:szCs w:val="24"/>
          <w:lang w:eastAsia="zh-CN"/>
        </w:rPr>
      </w:pPr>
      <w:r>
        <w:rPr>
          <w:rFonts w:hint="eastAsia" w:ascii="黑体" w:hAnsi="宋体" w:eastAsia="黑体"/>
          <w:b/>
          <w:color w:val="auto"/>
          <w:sz w:val="32"/>
          <w:szCs w:val="24"/>
          <w:lang w:val="en-US" w:eastAsia="zh-CN"/>
        </w:rPr>
        <w:t>重点业绩统计</w:t>
      </w:r>
      <w:r>
        <w:rPr>
          <w:rFonts w:hint="eastAsia" w:ascii="黑体" w:hAnsi="宋体" w:eastAsia="黑体"/>
          <w:b/>
          <w:color w:val="auto"/>
          <w:sz w:val="32"/>
          <w:szCs w:val="24"/>
        </w:rPr>
        <w:t>表</w:t>
      </w:r>
      <w:r>
        <w:rPr>
          <w:rFonts w:hint="eastAsia" w:ascii="黑体" w:hAnsi="宋体" w:eastAsia="黑体"/>
          <w:b/>
          <w:color w:val="auto"/>
          <w:sz w:val="32"/>
          <w:szCs w:val="24"/>
          <w:lang w:eastAsia="zh-CN"/>
        </w:rPr>
        <w:t>（</w:t>
      </w:r>
      <w:r>
        <w:rPr>
          <w:rFonts w:hint="eastAsia" w:ascii="黑体" w:hAnsi="宋体" w:eastAsia="黑体"/>
          <w:b/>
          <w:color w:val="auto"/>
          <w:sz w:val="32"/>
          <w:szCs w:val="24"/>
          <w:lang w:val="en-US" w:eastAsia="zh-CN"/>
        </w:rPr>
        <w:t>相同或类似项目</w:t>
      </w:r>
      <w:r>
        <w:rPr>
          <w:rFonts w:hint="eastAsia" w:ascii="黑体" w:hAnsi="宋体" w:eastAsia="黑体"/>
          <w:b/>
          <w:color w:val="auto"/>
          <w:sz w:val="32"/>
          <w:szCs w:val="24"/>
          <w:lang w:eastAsia="zh-CN"/>
        </w:rPr>
        <w:t>）</w:t>
      </w:r>
    </w:p>
    <w:tbl>
      <w:tblPr>
        <w:tblStyle w:val="5"/>
        <w:tblW w:w="13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4050"/>
        <w:gridCol w:w="3171"/>
        <w:gridCol w:w="2658"/>
        <w:gridCol w:w="2742"/>
      </w:tblGrid>
      <w:tr w14:paraId="4BB85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 w14:paraId="2095B8FD">
            <w:pPr>
              <w:jc w:val="center"/>
              <w:rPr>
                <w:rFonts w:hint="default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050" w:type="dxa"/>
            <w:noWrap w:val="0"/>
            <w:vAlign w:val="center"/>
          </w:tcPr>
          <w:p w14:paraId="5BADA2F5">
            <w:pPr>
              <w:jc w:val="center"/>
              <w:rPr>
                <w:rFonts w:hint="default" w:ascii="宋体" w:hAnsi="宋体" w:eastAsia="宋体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工程名称</w:t>
            </w:r>
          </w:p>
        </w:tc>
        <w:tc>
          <w:tcPr>
            <w:tcW w:w="3171" w:type="dxa"/>
            <w:noWrap w:val="0"/>
            <w:vAlign w:val="center"/>
          </w:tcPr>
          <w:p w14:paraId="166F1B63">
            <w:pPr>
              <w:jc w:val="center"/>
              <w:rPr>
                <w:rFonts w:hint="default" w:ascii="宋体" w:hAnsi="宋体" w:eastAsiaTheme="minorEastAsia" w:cstheme="minorBidi"/>
                <w:b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采购单位</w:t>
            </w:r>
          </w:p>
        </w:tc>
        <w:tc>
          <w:tcPr>
            <w:tcW w:w="2658" w:type="dxa"/>
            <w:noWrap w:val="0"/>
            <w:vAlign w:val="center"/>
          </w:tcPr>
          <w:p w14:paraId="324B50CB">
            <w:pPr>
              <w:jc w:val="center"/>
              <w:rPr>
                <w:rFonts w:hint="default" w:ascii="宋体" w:hAnsi="宋体" w:eastAsia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lang w:val="en-US" w:eastAsia="zh-CN"/>
              </w:rPr>
              <w:t>合同金额（万元）</w:t>
            </w:r>
          </w:p>
        </w:tc>
        <w:tc>
          <w:tcPr>
            <w:tcW w:w="2742" w:type="dxa"/>
            <w:noWrap w:val="0"/>
            <w:vAlign w:val="center"/>
          </w:tcPr>
          <w:p w14:paraId="09C4A66F">
            <w:pPr>
              <w:jc w:val="center"/>
              <w:rPr>
                <w:rFonts w:hint="default" w:ascii="宋体" w:hAnsi="宋体" w:eastAsia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24"/>
                <w:szCs w:val="24"/>
                <w:lang w:val="en-US" w:eastAsia="zh-CN"/>
              </w:rPr>
              <w:t>产品类型</w:t>
            </w:r>
          </w:p>
        </w:tc>
      </w:tr>
      <w:tr w14:paraId="12802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 w14:paraId="7CA665D1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050" w:type="dxa"/>
            <w:noWrap w:val="0"/>
            <w:vAlign w:val="center"/>
          </w:tcPr>
          <w:p w14:paraId="1DFAAF7B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 w14:paraId="4271F83F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 w14:paraId="0D80A483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 w14:paraId="3F81F17C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62947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 w14:paraId="249C796E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050" w:type="dxa"/>
            <w:noWrap w:val="0"/>
            <w:vAlign w:val="center"/>
          </w:tcPr>
          <w:p w14:paraId="0338367F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 w14:paraId="5B674B8B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 w14:paraId="5EBC9A12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 w14:paraId="7EC2F741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203E1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 w14:paraId="622D90C8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050" w:type="dxa"/>
            <w:noWrap w:val="0"/>
            <w:vAlign w:val="center"/>
          </w:tcPr>
          <w:p w14:paraId="5C05EFDA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 w14:paraId="091409D6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 w14:paraId="04DAB13D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 w14:paraId="0290B9D1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15464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 w14:paraId="131B5D60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4050" w:type="dxa"/>
            <w:noWrap w:val="0"/>
            <w:vAlign w:val="center"/>
          </w:tcPr>
          <w:p w14:paraId="2C91DD04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 w14:paraId="4F252ECA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 w14:paraId="7EAFAD1A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 w14:paraId="019F590B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6006A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 w14:paraId="1E8EEC8A"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4050" w:type="dxa"/>
            <w:noWrap w:val="0"/>
            <w:vAlign w:val="center"/>
          </w:tcPr>
          <w:p w14:paraId="58934281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 w14:paraId="1BAF525B"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 w14:paraId="22E6D18B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 w14:paraId="2F28E44E"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 w14:paraId="10E8AC58">
      <w:pPr>
        <w:spacing w:line="360" w:lineRule="auto"/>
        <w:rPr>
          <w:rFonts w:ascii="宋体" w:hAnsi="宋体"/>
          <w:color w:val="000000"/>
          <w:szCs w:val="21"/>
        </w:rPr>
      </w:pPr>
    </w:p>
    <w:p w14:paraId="05B9A787">
      <w:pPr>
        <w:spacing w:line="360" w:lineRule="auto"/>
        <w:ind w:firstLine="9240" w:firstLineChars="44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报价人（公章）：                       </w:t>
      </w:r>
    </w:p>
    <w:p w14:paraId="5ECEDE85">
      <w:pPr>
        <w:spacing w:line="360" w:lineRule="auto"/>
        <w:ind w:firstLine="4620" w:firstLineChars="2200"/>
        <w:rPr>
          <w:rFonts w:ascii="宋体" w:hAnsi="宋体"/>
          <w:color w:val="000000"/>
          <w:szCs w:val="21"/>
        </w:rPr>
      </w:pPr>
    </w:p>
    <w:p w14:paraId="68001682">
      <w:pPr>
        <w:snapToGrid w:val="0"/>
        <w:spacing w:line="360" w:lineRule="auto"/>
        <w:ind w:firstLine="9555" w:firstLineChars="4550"/>
        <w:rPr>
          <w:rFonts w:hint="default" w:ascii="宋体" w:hAnsi="宋体"/>
          <w:b/>
          <w:color w:val="FF0000"/>
          <w:sz w:val="32"/>
          <w:szCs w:val="24"/>
          <w:lang w:val="en-US" w:eastAsia="zh-CN"/>
        </w:rPr>
      </w:pPr>
      <w:r>
        <w:rPr>
          <w:rFonts w:hint="eastAsia" w:ascii="宋体" w:hAnsi="宋体"/>
          <w:color w:val="000000"/>
          <w:szCs w:val="21"/>
        </w:rPr>
        <w:t xml:space="preserve">          年     月     日</w:t>
      </w:r>
    </w:p>
    <w:sectPr>
      <w:headerReference r:id="rId7" w:type="default"/>
      <w:footerReference r:id="rId8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dobe Heiti St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90B60F"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 w14:paraId="4DACFFD0"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C61AD3"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 w14:paraId="41E4EB5C">
    <w:pPr>
      <w:pStyle w:val="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660AC9"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 w14:paraId="310C1717"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4FF8FA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DB1691">
    <w:pPr>
      <w:pStyle w:val="3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C53602"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E10FC7"/>
    <w:multiLevelType w:val="multilevel"/>
    <w:tmpl w:val="41E10FC7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420"/>
        </w:tabs>
        <w:ind w:left="126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420"/>
        </w:tabs>
        <w:ind w:left="1680" w:hanging="420"/>
      </w:pPr>
    </w:lvl>
    <w:lvl w:ilvl="3" w:tentative="0">
      <w:start w:val="1"/>
      <w:numFmt w:val="decimal"/>
      <w:lvlText w:val="%4."/>
      <w:lvlJc w:val="left"/>
      <w:pPr>
        <w:tabs>
          <w:tab w:val="left" w:pos="420"/>
        </w:tabs>
        <w:ind w:left="210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420"/>
        </w:tabs>
        <w:ind w:left="252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420"/>
        </w:tabs>
        <w:ind w:left="2940" w:hanging="420"/>
      </w:pPr>
    </w:lvl>
    <w:lvl w:ilvl="6" w:tentative="0">
      <w:start w:val="1"/>
      <w:numFmt w:val="decimal"/>
      <w:lvlText w:val="%7."/>
      <w:lvlJc w:val="left"/>
      <w:pPr>
        <w:tabs>
          <w:tab w:val="left" w:pos="420"/>
        </w:tabs>
        <w:ind w:left="336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20"/>
        </w:tabs>
        <w:ind w:left="378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0"/>
        </w:tabs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hMGZmZmQ4MGVlMzkwZDYyZDQ3NDIxZDJkMWFmYTgifQ=="/>
  </w:docVars>
  <w:rsids>
    <w:rsidRoot w:val="6CB74EC9"/>
    <w:rsid w:val="06F42FBE"/>
    <w:rsid w:val="076D15CF"/>
    <w:rsid w:val="07C66EBA"/>
    <w:rsid w:val="09137879"/>
    <w:rsid w:val="0A091EED"/>
    <w:rsid w:val="0BCD25B7"/>
    <w:rsid w:val="0C826231"/>
    <w:rsid w:val="0CE90FC0"/>
    <w:rsid w:val="0FD35B47"/>
    <w:rsid w:val="1267649E"/>
    <w:rsid w:val="13960100"/>
    <w:rsid w:val="13AA5959"/>
    <w:rsid w:val="176127D3"/>
    <w:rsid w:val="186A446D"/>
    <w:rsid w:val="18FC34E8"/>
    <w:rsid w:val="1A2C44C2"/>
    <w:rsid w:val="1B19301E"/>
    <w:rsid w:val="1B9D0988"/>
    <w:rsid w:val="1C092A50"/>
    <w:rsid w:val="1C636869"/>
    <w:rsid w:val="1C9220EA"/>
    <w:rsid w:val="1D321FB0"/>
    <w:rsid w:val="1DC20311"/>
    <w:rsid w:val="20517888"/>
    <w:rsid w:val="23273D3A"/>
    <w:rsid w:val="237D6E29"/>
    <w:rsid w:val="24135354"/>
    <w:rsid w:val="245D32AF"/>
    <w:rsid w:val="253470A1"/>
    <w:rsid w:val="2567143A"/>
    <w:rsid w:val="25C74310"/>
    <w:rsid w:val="294F2BF9"/>
    <w:rsid w:val="29EE6AF4"/>
    <w:rsid w:val="2B093661"/>
    <w:rsid w:val="2BC405B0"/>
    <w:rsid w:val="2DE072D7"/>
    <w:rsid w:val="2EA66FF1"/>
    <w:rsid w:val="2F8D0B38"/>
    <w:rsid w:val="342033A2"/>
    <w:rsid w:val="3934169D"/>
    <w:rsid w:val="3A127C30"/>
    <w:rsid w:val="3A5918FF"/>
    <w:rsid w:val="3BC60CD2"/>
    <w:rsid w:val="3CE60362"/>
    <w:rsid w:val="3E423017"/>
    <w:rsid w:val="40230216"/>
    <w:rsid w:val="4080175F"/>
    <w:rsid w:val="40D12507"/>
    <w:rsid w:val="40F711E3"/>
    <w:rsid w:val="40FB1FFD"/>
    <w:rsid w:val="428A2CE8"/>
    <w:rsid w:val="44627D51"/>
    <w:rsid w:val="47A619B8"/>
    <w:rsid w:val="480E04DC"/>
    <w:rsid w:val="483F6C96"/>
    <w:rsid w:val="4A243FD5"/>
    <w:rsid w:val="4C0513C5"/>
    <w:rsid w:val="4C1B097F"/>
    <w:rsid w:val="4F082F58"/>
    <w:rsid w:val="504B75A0"/>
    <w:rsid w:val="506B2313"/>
    <w:rsid w:val="508C0D39"/>
    <w:rsid w:val="50CE6B5A"/>
    <w:rsid w:val="50D6330E"/>
    <w:rsid w:val="524E5126"/>
    <w:rsid w:val="543D36A4"/>
    <w:rsid w:val="544C6789"/>
    <w:rsid w:val="552705DC"/>
    <w:rsid w:val="56424FA2"/>
    <w:rsid w:val="57442B23"/>
    <w:rsid w:val="57C07E22"/>
    <w:rsid w:val="57C66A27"/>
    <w:rsid w:val="5B6D575F"/>
    <w:rsid w:val="5FE33352"/>
    <w:rsid w:val="60DF32F3"/>
    <w:rsid w:val="61782A6B"/>
    <w:rsid w:val="62B40FD5"/>
    <w:rsid w:val="630E5083"/>
    <w:rsid w:val="65F473F0"/>
    <w:rsid w:val="66967370"/>
    <w:rsid w:val="66A06482"/>
    <w:rsid w:val="6998733B"/>
    <w:rsid w:val="6BB1459A"/>
    <w:rsid w:val="6BBB4597"/>
    <w:rsid w:val="6CB74EC9"/>
    <w:rsid w:val="6E2434B3"/>
    <w:rsid w:val="6EC125CA"/>
    <w:rsid w:val="6F2A7532"/>
    <w:rsid w:val="6F5C0A2B"/>
    <w:rsid w:val="703F57CB"/>
    <w:rsid w:val="71B14341"/>
    <w:rsid w:val="72517705"/>
    <w:rsid w:val="728C5ACB"/>
    <w:rsid w:val="74E514C2"/>
    <w:rsid w:val="766D1A40"/>
    <w:rsid w:val="76732963"/>
    <w:rsid w:val="78541A77"/>
    <w:rsid w:val="79883050"/>
    <w:rsid w:val="7A7C60E2"/>
    <w:rsid w:val="7A7C6D43"/>
    <w:rsid w:val="7B593B99"/>
    <w:rsid w:val="7C491437"/>
    <w:rsid w:val="7E1A4309"/>
    <w:rsid w:val="7F36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qFormat/>
    <w:uiPriority w:val="0"/>
  </w:style>
  <w:style w:type="character" w:styleId="9">
    <w:name w:val="FollowedHyperlink"/>
    <w:basedOn w:val="6"/>
    <w:qFormat/>
    <w:uiPriority w:val="0"/>
    <w:rPr>
      <w:color w:val="800080"/>
      <w:u w:val="single"/>
    </w:rPr>
  </w:style>
  <w:style w:type="character" w:styleId="10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879</Words>
  <Characters>997</Characters>
  <Lines>0</Lines>
  <Paragraphs>0</Paragraphs>
  <TotalTime>2</TotalTime>
  <ScaleCrop>false</ScaleCrop>
  <LinksUpToDate>false</LinksUpToDate>
  <CharactersWithSpaces>1085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2021-07-30T08:28:00Z</dcterms:created>
  <dc:creator>Administrator</dc:creator>
  <cp:lastModifiedBy>蒲涛</cp:lastModifiedBy>
  <cp:lastPrinted>2021-07-30T08:44:00Z</cp:lastPrinted>
  <dcterms:modified xsi:type="dcterms:W3CDTF">2025-02-19T01:27:22Z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239AB6B449154285890D692736372BAE_12</vt:lpwstr>
  </property>
  <property fmtid="{D5CDD505-2E9C-101B-9397-08002B2CF9AE}" pid="4" name="KSOTemplateDocerSaveRecord">
    <vt:lpwstr>eyJoZGlkIjoiODRhMGZmZmQ4MGVlMzkwZDYyZDQ3NDIxZDJkMWFmYTgiLCJ1c2VySWQiOiIyMzg2NjQ4ODAifQ==</vt:lpwstr>
  </property>
</Properties>
</file>