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vertAlign w:val="baseline"/>
          <w:lang w:val="en-US" w:eastAsia="zh-CN"/>
        </w:rPr>
        <w:t>该设备主要用于</w:t>
      </w:r>
      <w:r>
        <w:rPr>
          <w:rFonts w:hint="eastAsia" w:ascii="宋体" w:hAnsi="宋体" w:eastAsia="宋体" w:cs="宋体"/>
          <w:color w:val="auto"/>
          <w:sz w:val="24"/>
          <w:szCs w:val="24"/>
          <w:vertAlign w:val="baseline"/>
          <w:lang w:val="en-US" w:eastAsia="zh-CN"/>
        </w:rPr>
        <w:t>高通量测序</w:t>
      </w:r>
      <w:r>
        <w:rPr>
          <w:rFonts w:hint="eastAsia" w:ascii="宋体" w:hAnsi="宋体" w:eastAsia="宋体" w:cs="宋体"/>
          <w:color w:val="auto"/>
          <w:sz w:val="24"/>
          <w:szCs w:val="24"/>
          <w:vertAlign w:val="baseline"/>
          <w:lang w:val="en-US" w:eastAsia="zh-CN"/>
        </w:rPr>
        <w:t>项目的开展。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vertAlign w:val="baseline"/>
          <w:lang w:val="en-US" w:eastAsia="zh-CN"/>
        </w:rPr>
        <w:t>设备资质：获得国家药品监督管理局批准的三类医疗器械注册证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vertAlign w:val="baseline"/>
          <w:lang w:val="en-US" w:eastAsia="zh-CN"/>
        </w:rPr>
        <w:t>功能需求：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vertAlign w:val="baseline"/>
          <w:lang w:val="en-US" w:eastAsia="zh-CN"/>
        </w:rPr>
        <w:t xml:space="preserve">  2.1 载片数量：支持至少2张载片同时运行，各个载片独立工作</w:t>
      </w:r>
    </w:p>
    <w:p>
      <w:pPr>
        <w:numPr>
          <w:ilvl w:val="0"/>
          <w:numId w:val="0"/>
        </w:numPr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vertAlign w:val="baseline"/>
          <w:lang w:val="en-US" w:eastAsia="zh-CN"/>
        </w:rPr>
        <w:t>2.2最大通量：在读长PE150的模式下单台设备单次运行可产生≥6Tb的数据量</w:t>
      </w:r>
    </w:p>
    <w:p>
      <w:pPr>
        <w:numPr>
          <w:ilvl w:val="0"/>
          <w:numId w:val="0"/>
        </w:numPr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vertAlign w:val="baseline"/>
          <w:lang w:val="en-US" w:eastAsia="zh-CN"/>
        </w:rPr>
        <w:t>2.3 测序时长：一次测序运行时间不超过48小时</w:t>
      </w:r>
    </w:p>
    <w:p>
      <w:pPr>
        <w:numPr>
          <w:ilvl w:val="0"/>
          <w:numId w:val="0"/>
        </w:numPr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vertAlign w:val="baseline"/>
          <w:lang w:val="en-US" w:eastAsia="zh-CN"/>
        </w:rPr>
        <w:t xml:space="preserve">2.4 支持读长：PE100、PE150等规格 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vertAlign w:val="baseline"/>
          <w:lang w:val="en-US" w:eastAsia="zh-CN"/>
        </w:rPr>
        <w:t>2.5 测序质量：读长PE150时，Q30（下机数据中Q值大于30的比值）＞85%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vertAlign w:val="baseline"/>
          <w:lang w:val="en-US" w:eastAsia="zh-CN"/>
        </w:rPr>
        <w:t>质保期5年。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0E65B3"/>
    <w:multiLevelType w:val="singleLevel"/>
    <w:tmpl w:val="FB0E65B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56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2026-01-08T09:21:29Z</dcterms:created>
  <dc:creator>Administrator</dc:creator>
  <cp:lastModifiedBy>谯淞源</cp:lastModifiedBy>
  <dcterms:modified xsi:type="dcterms:W3CDTF">2026-01-08T09:22:46Z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