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default" w:ascii="微软雅黑" w:hAnsi="微软雅黑" w:eastAsia="微软雅黑" w:cs="微软雅黑"/>
          <w:kern w:val="2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2"/>
          <w:sz w:val="32"/>
          <w:szCs w:val="32"/>
          <w:lang w:val="en-US" w:eastAsia="zh-CN" w:bidi="ar"/>
        </w:rPr>
        <w:t>灌注针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1用途：该产品适用于体外循环手术中冠脉灌注进行心肌保护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2结构组成：一次性使用灌注管由灌注头，灌注头底座，不锈钢管，手柄，保护帽，接头，软管，不锈钢针芯，针芯底座，管夹，三通开关不同型号选择组成。使用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材料有聚氯乙烯（增塑剂名称;环乙烷1,2-二甲酸异壬基脂）聚碳酸酯，聚丙烯。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3.产品特色：PVC材料增塑剂名称聚氯乙烯材料增塑剂名称：DINCH环乙烷，1,2-二甲酸二异壬基酯。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4规格尺寸表（基本配置）：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2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840" w:firstLineChars="30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560" w:firstLineChars="20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分类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80" w:firstLineChars="10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管头外径/MM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400" w:firstLineChars="50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管长度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一次性使用灌注管（灌注针）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一次性使用灌注管（左右冠状动脉灌注管）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80" w:firstLineChars="10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灌注针直型成人型14G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2.3±0.2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170±25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80" w:firstLineChars="10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灌注针Y型成人型14G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2.3±0.2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170±25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灌注针直型成人型15G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2.2±0.2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170±25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灌注针Y型成人型15G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2.2±0.2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170±25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灌注针加长型成人型15G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2.2±0.2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310±50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灌注针直型儿童型16G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1.9±0.2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170±25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灌注针Y型儿童型16G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1.9±0.2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170±25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灌注针直型婴儿型19G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1.6±0.2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70-190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左灌注管FR10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3.3±0.2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右灌注管FR10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3.3±0.2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左灌注管FR12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3.8±0.2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右灌注管FR12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3.8±0.2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左灌注管FR14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4.7±0.2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右灌注管FR14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4.7±0.2</w:t>
            </w: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逆行灌注管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  <w:tc>
          <w:tcPr>
            <w:tcW w:w="2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kern w:val="2"/>
                <w:sz w:val="28"/>
                <w:szCs w:val="28"/>
                <w:bdr w:val="none" w:color="auto" w:sz="0" w:space="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"/>
        </w:rPr>
        <w:t>4产品包装：单支灭菌包装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5灭菌方式：本产品采用环氧乙烷灭菌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D9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宋体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2025-10-11T01:09:20Z</dcterms:created>
  <dc:creator>Admin</dc:creator>
  <cp:lastModifiedBy>Admin</cp:lastModifiedBy>
  <dcterms:modified xsi:type="dcterms:W3CDTF">2025-10-11T02:30:01Z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5B44C7D9DBD0498CA4ABD8F39D13B4B6</vt:lpwstr>
  </property>
</Properties>
</file>