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312" w:afterLines="100" w:line="720" w:lineRule="exact"/>
        <w:jc w:val="center"/>
        <w:rPr>
          <w:rFonts w:hint="eastAsia" w:ascii="Times New Roman" w:hAnsi="Times New Roman" w:eastAsia="方正小标宋_GBK"/>
          <w:sz w:val="40"/>
          <w:szCs w:val="40"/>
        </w:rPr>
      </w:pPr>
      <w:r>
        <w:rPr>
          <w:rFonts w:hint="eastAsia" w:ascii="Times New Roman" w:hAnsi="Times New Roman" w:eastAsia="方正小标宋_GBK"/>
          <w:sz w:val="40"/>
          <w:szCs w:val="40"/>
          <w:lang w:val="en-US" w:eastAsia="zh-CN"/>
        </w:rPr>
        <w:t>重庆医科大学附属儿童</w:t>
      </w:r>
      <w:r>
        <w:rPr>
          <w:rFonts w:hint="eastAsia" w:ascii="Times New Roman" w:hAnsi="Times New Roman" w:eastAsia="方正小标宋_GBK"/>
          <w:sz w:val="40"/>
          <w:szCs w:val="40"/>
        </w:rPr>
        <w:t>医院</w:t>
      </w:r>
    </w:p>
    <w:p>
      <w:pPr>
        <w:spacing w:after="312" w:afterLines="100" w:line="240" w:lineRule="auto"/>
        <w:jc w:val="center"/>
        <w:rPr>
          <w:rFonts w:hint="eastAsia" w:ascii="Times New Roman" w:hAnsi="Times New Roman" w:eastAsia="方正小标宋_GBK"/>
          <w:sz w:val="40"/>
          <w:szCs w:val="40"/>
          <w:lang w:val="en-US" w:eastAsia="zh-CN"/>
        </w:rPr>
      </w:pPr>
      <w:r>
        <w:rPr>
          <w:rFonts w:hint="eastAsia" w:ascii="Times New Roman" w:hAnsi="Times New Roman" w:eastAsia="方正小标宋_GBK"/>
          <w:sz w:val="40"/>
          <w:szCs w:val="40"/>
          <w:lang w:val="en-US" w:eastAsia="zh-CN"/>
        </w:rPr>
        <w:t>医疗设备全生命周期管理系统项目调研需求</w:t>
      </w:r>
    </w:p>
    <w:p>
      <w:pPr>
        <w:spacing w:after="312" w:afterLines="100" w:line="240" w:lineRule="auto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为全面提升我院医疗设备资产管理效率，保障设备使用安全合规，并充分挖掘设备使用价值，现计划引入一套医疗设备全生命周期数字化管理系统及相关服务。需通过市场调研明确系统功能及服务能力，具体要求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2" w:afterLines="100" w:line="240" w:lineRule="auto"/>
        <w:jc w:val="left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一、核心目标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2" w:afterLines="100" w:line="240" w:lineRule="auto"/>
        <w:ind w:left="0" w:leftChars="0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1.智慧管理达标：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支持设备管理达到国家《医院智慧管理分级评测标准》四级或以上水平。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2" w:afterLines="100" w:line="240" w:lineRule="auto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2.数字化转型：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实现设备管理全流程数字化，满足三级医院评审、绩效考核等法规及行业规范要求。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2" w:afterLines="100" w:line="240" w:lineRule="auto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3.动态监管与协同：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实时监控设备状态，统一管理数据并支持多部门高效协作。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2" w:afterLines="100" w:line="240" w:lineRule="auto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4.质量与效率提升：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通过数据化维修、使用及质控管理，优化设备运营效率，保障医疗质量。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2" w:afterLines="100" w:line="240" w:lineRule="auto"/>
        <w:jc w:val="left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二、具体功能需求</w:t>
      </w:r>
    </w:p>
    <w:p>
      <w:pPr>
        <w:spacing w:after="312" w:afterLines="100" w:line="240" w:lineRule="auto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1.智能台账管理：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建立全院设备电子档案，覆盖预算申请、采购、验收、使用、维修至报废全流程。支持实时更新台账数据，确保账物一致，一键生成盘点报告。</w:t>
      </w:r>
    </w:p>
    <w:p>
      <w:pPr>
        <w:spacing w:after="312" w:afterLines="100" w:line="240" w:lineRule="auto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2.全流程数字化管理：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模块涵盖但不限于，预算申请、招标立项、设备调研、采购合同、设备档案、安装验收、维修维护、巡检质控、计量检测、不良事件跟踪。支持供应商协同管理及操作人员在线培训。</w:t>
      </w:r>
    </w:p>
    <w:p>
      <w:pPr>
        <w:spacing w:after="312" w:afterLines="100" w:line="240" w:lineRule="auto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3.动态监测与分析：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大型设备实时监测及使用效益分析，中小型设备监测及数据采集。通过物联网技术实现设备状态预警，降低故障风险。</w:t>
      </w:r>
    </w:p>
    <w:p>
      <w:pPr>
        <w:spacing w:after="312" w:afterLines="100" w:line="240" w:lineRule="auto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4.数据共享与可视化：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全院多角色（临床、后勤、财务等）数据权限分级管理，关键指标可视化看板展示。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对接医院现有信息系统（如HIS、PACS、HRP），避免数据孤岛。</w:t>
      </w:r>
    </w:p>
    <w:p>
      <w:pPr>
        <w:spacing w:after="312" w:afterLines="100" w:line="240" w:lineRule="auto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5.合规与安全保障：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符合等级医院评审、公立医院绩效考核、《医疗器械临床使用管理办法》等相关法律法规要求。</w:t>
      </w:r>
    </w:p>
    <w:p>
      <w:pPr>
        <w:spacing w:after="312" w:afterLines="100" w:line="240" w:lineRule="auto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6.服务要求：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提供存量设备精准盘点服务，部署设备唯一标识，数据标准化。系统需支持快速迭代，适应未来管理需求升级。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1" w:fontKey="{A6DC17F6-DFD3-41E8-9F6F-51FBB297DA2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BlZTZhZTVlMmQ0ZWFkNmNkNzU4N2FmODE3ZTRjN2IifQ=="/>
  </w:docVars>
  <w:rsids>
    <w:rsidRoot w:val="004C1D45"/>
    <w:rsid w:val="0001202E"/>
    <w:rsid w:val="00054084"/>
    <w:rsid w:val="000D4E6B"/>
    <w:rsid w:val="000F4EA2"/>
    <w:rsid w:val="0010114D"/>
    <w:rsid w:val="00120558"/>
    <w:rsid w:val="00125823"/>
    <w:rsid w:val="00136FA8"/>
    <w:rsid w:val="001509C6"/>
    <w:rsid w:val="001F53F3"/>
    <w:rsid w:val="00211343"/>
    <w:rsid w:val="00240FDD"/>
    <w:rsid w:val="002D2B76"/>
    <w:rsid w:val="00307198"/>
    <w:rsid w:val="0033657D"/>
    <w:rsid w:val="00351972"/>
    <w:rsid w:val="00357BB4"/>
    <w:rsid w:val="0036067E"/>
    <w:rsid w:val="00372EC0"/>
    <w:rsid w:val="003B0E93"/>
    <w:rsid w:val="003B3807"/>
    <w:rsid w:val="003C7CC5"/>
    <w:rsid w:val="00423B14"/>
    <w:rsid w:val="00430420"/>
    <w:rsid w:val="004C1D45"/>
    <w:rsid w:val="004C7AE9"/>
    <w:rsid w:val="004E6BEE"/>
    <w:rsid w:val="00515E07"/>
    <w:rsid w:val="00526912"/>
    <w:rsid w:val="00536711"/>
    <w:rsid w:val="005D2287"/>
    <w:rsid w:val="00600EE7"/>
    <w:rsid w:val="00651A55"/>
    <w:rsid w:val="006660AD"/>
    <w:rsid w:val="006F5071"/>
    <w:rsid w:val="007448AD"/>
    <w:rsid w:val="007A7256"/>
    <w:rsid w:val="007B47FF"/>
    <w:rsid w:val="00806F00"/>
    <w:rsid w:val="00824F60"/>
    <w:rsid w:val="008548EB"/>
    <w:rsid w:val="008A793E"/>
    <w:rsid w:val="0092067F"/>
    <w:rsid w:val="009524BA"/>
    <w:rsid w:val="00957100"/>
    <w:rsid w:val="0097096A"/>
    <w:rsid w:val="009A7CCC"/>
    <w:rsid w:val="009E0B2A"/>
    <w:rsid w:val="009E18AF"/>
    <w:rsid w:val="00A655D5"/>
    <w:rsid w:val="00A66B44"/>
    <w:rsid w:val="00AE4DB1"/>
    <w:rsid w:val="00AE72F4"/>
    <w:rsid w:val="00B104C6"/>
    <w:rsid w:val="00B36367"/>
    <w:rsid w:val="00B55624"/>
    <w:rsid w:val="00BB1602"/>
    <w:rsid w:val="00C17E54"/>
    <w:rsid w:val="00C41EBD"/>
    <w:rsid w:val="00C533F4"/>
    <w:rsid w:val="00C560E9"/>
    <w:rsid w:val="00D00031"/>
    <w:rsid w:val="00D71A9C"/>
    <w:rsid w:val="00D879A4"/>
    <w:rsid w:val="00D95357"/>
    <w:rsid w:val="00DF061A"/>
    <w:rsid w:val="00E60189"/>
    <w:rsid w:val="00E63C71"/>
    <w:rsid w:val="00E718BD"/>
    <w:rsid w:val="00EB33C8"/>
    <w:rsid w:val="00EF0F6E"/>
    <w:rsid w:val="00F4151F"/>
    <w:rsid w:val="00F5676A"/>
    <w:rsid w:val="00F723D4"/>
    <w:rsid w:val="00F77B19"/>
    <w:rsid w:val="04AD3B04"/>
    <w:rsid w:val="097409BE"/>
    <w:rsid w:val="09FB55B8"/>
    <w:rsid w:val="0DE62D1A"/>
    <w:rsid w:val="0EEE56EB"/>
    <w:rsid w:val="169854F9"/>
    <w:rsid w:val="187529D9"/>
    <w:rsid w:val="1AEF6A73"/>
    <w:rsid w:val="216655B5"/>
    <w:rsid w:val="21EA7F94"/>
    <w:rsid w:val="29AE042A"/>
    <w:rsid w:val="2B2C0A6A"/>
    <w:rsid w:val="2BE912BD"/>
    <w:rsid w:val="2E8F555E"/>
    <w:rsid w:val="319E7C49"/>
    <w:rsid w:val="357065AB"/>
    <w:rsid w:val="36F12065"/>
    <w:rsid w:val="393C1F80"/>
    <w:rsid w:val="39D62A48"/>
    <w:rsid w:val="3CF40620"/>
    <w:rsid w:val="45FE4872"/>
    <w:rsid w:val="48CA2FD1"/>
    <w:rsid w:val="4A7162AD"/>
    <w:rsid w:val="55690BF5"/>
    <w:rsid w:val="564A3E53"/>
    <w:rsid w:val="56956889"/>
    <w:rsid w:val="5A5C0D28"/>
    <w:rsid w:val="5F646C0E"/>
    <w:rsid w:val="605621FF"/>
    <w:rsid w:val="612F29B1"/>
    <w:rsid w:val="63F47A63"/>
    <w:rsid w:val="651C56B6"/>
    <w:rsid w:val="6D062D75"/>
    <w:rsid w:val="71B60F79"/>
    <w:rsid w:val="727644F9"/>
    <w:rsid w:val="75306BE1"/>
    <w:rsid w:val="7A9F68B5"/>
    <w:rsid w:val="7AE52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qFormat="1" w:unhideWhenUsed="0" w:uiPriority="0" w:semiHidden="0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3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8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a heading"/>
    <w:basedOn w:val="1"/>
    <w:next w:val="1"/>
    <w:qFormat/>
    <w:uiPriority w:val="0"/>
    <w:pPr>
      <w:spacing w:before="120"/>
    </w:pPr>
    <w:rPr>
      <w:rFonts w:ascii="Arial" w:hAnsi="Arial" w:eastAsia="宋体" w:cs="Times New Roman"/>
      <w:sz w:val="24"/>
      <w:szCs w:val="21"/>
    </w:rPr>
  </w:style>
  <w:style w:type="paragraph" w:styleId="12">
    <w:name w:val="footer"/>
    <w:basedOn w:val="1"/>
    <w:link w:val="4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3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31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6">
    <w:name w:val="Title"/>
    <w:basedOn w:val="1"/>
    <w:next w:val="1"/>
    <w:link w:val="30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8">
    <w:name w:val="Table Grid"/>
    <w:basedOn w:val="17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Strong"/>
    <w:basedOn w:val="19"/>
    <w:qFormat/>
    <w:uiPriority w:val="22"/>
    <w:rPr>
      <w:b/>
    </w:rPr>
  </w:style>
  <w:style w:type="character" w:customStyle="1" w:styleId="21">
    <w:name w:val="标题 1 字符"/>
    <w:basedOn w:val="19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2">
    <w:name w:val="标题 2 字符"/>
    <w:basedOn w:val="19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3">
    <w:name w:val="标题 3 字符"/>
    <w:basedOn w:val="19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4">
    <w:name w:val="标题 4 字符"/>
    <w:basedOn w:val="19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5">
    <w:name w:val="标题 5 字符"/>
    <w:basedOn w:val="19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6">
    <w:name w:val="标题 6 字符"/>
    <w:basedOn w:val="19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7">
    <w:name w:val="标题 7 字符"/>
    <w:basedOn w:val="19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8 字符"/>
    <w:basedOn w:val="19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9 字符"/>
    <w:basedOn w:val="19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0">
    <w:name w:val="标题 字符"/>
    <w:basedOn w:val="19"/>
    <w:link w:val="1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1">
    <w:name w:val="副标题 字符"/>
    <w:basedOn w:val="19"/>
    <w:link w:val="14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2">
    <w:name w:val="Quote"/>
    <w:basedOn w:val="1"/>
    <w:next w:val="1"/>
    <w:link w:val="33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3">
    <w:name w:val="引用 字符"/>
    <w:basedOn w:val="19"/>
    <w:link w:val="32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4">
    <w:name w:val="List Paragraph"/>
    <w:basedOn w:val="1"/>
    <w:qFormat/>
    <w:uiPriority w:val="34"/>
    <w:pPr>
      <w:ind w:left="720"/>
      <w:contextualSpacing/>
    </w:pPr>
  </w:style>
  <w:style w:type="character" w:customStyle="1" w:styleId="35">
    <w:name w:val="明显强调1"/>
    <w:basedOn w:val="19"/>
    <w:qFormat/>
    <w:uiPriority w:val="21"/>
    <w:rPr>
      <w:i/>
      <w:iCs/>
      <w:color w:val="104862" w:themeColor="accent1" w:themeShade="BF"/>
    </w:rPr>
  </w:style>
  <w:style w:type="paragraph" w:styleId="36">
    <w:name w:val="Intense Quote"/>
    <w:basedOn w:val="1"/>
    <w:next w:val="1"/>
    <w:link w:val="37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7">
    <w:name w:val="明显引用 字符"/>
    <w:basedOn w:val="19"/>
    <w:link w:val="36"/>
    <w:qFormat/>
    <w:uiPriority w:val="30"/>
    <w:rPr>
      <w:i/>
      <w:iCs/>
      <w:color w:val="104862" w:themeColor="accent1" w:themeShade="BF"/>
    </w:rPr>
  </w:style>
  <w:style w:type="character" w:customStyle="1" w:styleId="38">
    <w:name w:val="明显参考1"/>
    <w:basedOn w:val="19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9">
    <w:name w:val="页眉 字符"/>
    <w:basedOn w:val="19"/>
    <w:link w:val="13"/>
    <w:qFormat/>
    <w:uiPriority w:val="99"/>
    <w:rPr>
      <w:sz w:val="18"/>
      <w:szCs w:val="18"/>
    </w:rPr>
  </w:style>
  <w:style w:type="character" w:customStyle="1" w:styleId="40">
    <w:name w:val="页脚 字符"/>
    <w:basedOn w:val="19"/>
    <w:link w:val="12"/>
    <w:qFormat/>
    <w:uiPriority w:val="99"/>
    <w:rPr>
      <w:sz w:val="18"/>
      <w:szCs w:val="18"/>
    </w:rPr>
  </w:style>
  <w:style w:type="paragraph" w:customStyle="1" w:styleId="41">
    <w:name w:val="表头"/>
    <w:basedOn w:val="42"/>
    <w:qFormat/>
    <w:uiPriority w:val="0"/>
    <w:pPr>
      <w:jc w:val="center"/>
    </w:pPr>
    <w:rPr>
      <w:b/>
      <w:bCs/>
    </w:rPr>
  </w:style>
  <w:style w:type="paragraph" w:customStyle="1" w:styleId="42">
    <w:name w:val="表格正文"/>
    <w:basedOn w:val="1"/>
    <w:qFormat/>
    <w:uiPriority w:val="0"/>
    <w:rPr>
      <w:rFonts w:ascii="Calibri" w:hAnsi="Calibri" w:eastAsia="仿宋" w:cs="宋体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680</Words>
  <Characters>694</Characters>
  <Lines>13</Lines>
  <Paragraphs>3</Paragraphs>
  <TotalTime>42</TotalTime>
  <ScaleCrop>false</ScaleCrop>
  <LinksUpToDate>false</LinksUpToDate>
  <CharactersWithSpaces>694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2024-07-27T10:58:00Z</dcterms:created>
  <dc:creator>Jachin Wei</dc:creator>
  <cp:lastModifiedBy>邓思建</cp:lastModifiedBy>
  <dcterms:modified xsi:type="dcterms:W3CDTF">2025-03-07T01:32:25Z</dcterms:modified>
  <cp:revision>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  <property fmtid="{D5CDD505-2E9C-101B-9397-08002B2CF9AE}" pid="3" name="ICV">
    <vt:lpwstr>1CC3198658B1483C8A01BE199F91BCA5_13</vt:lpwstr>
  </property>
  <property fmtid="{D5CDD505-2E9C-101B-9397-08002B2CF9AE}" pid="4" name="KSOTemplateDocerSaveRecord">
    <vt:lpwstr>eyJoZGlkIjoiMjVlN2Q3OGQwYThiZGIxNTBhY2FlMTU3OGUxMjI2MmMiLCJ1c2VySWQiOiIyMzE0OTA2ODMifQ==</vt:lpwstr>
  </property>
</Properties>
</file>