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75" w:afterAutospacing="0" w:line="315" w:lineRule="atLeast"/>
        <w:ind w:right="0"/>
        <w:jc w:val="center"/>
        <w:rPr>
          <w:rFonts w:hint="eastAsia" w:ascii="宋体" w:hAnsi="宋体" w:eastAsia="宋体" w:cs="宋体"/>
          <w:b/>
          <w:bCs/>
          <w:sz w:val="32"/>
          <w:szCs w:val="32"/>
        </w:rPr>
      </w:pPr>
      <w:r>
        <w:rPr>
          <w:rFonts w:hint="eastAsia" w:ascii="宋体" w:hAnsi="宋体" w:eastAsia="宋体" w:cs="宋体"/>
          <w:b/>
          <w:bCs/>
          <w:sz w:val="28"/>
          <w:szCs w:val="28"/>
        </w:rPr>
        <w:t>重庆医科大学附属儿童医院</w:t>
      </w:r>
      <w:r>
        <w:rPr>
          <w:rFonts w:hint="eastAsia" w:ascii="宋体" w:hAnsi="宋体" w:eastAsia="宋体" w:cs="宋体"/>
          <w:b/>
          <w:bCs/>
          <w:sz w:val="28"/>
          <w:szCs w:val="28"/>
          <w:lang w:eastAsia="zh-CN"/>
        </w:rPr>
        <w:t>渝中</w:t>
      </w:r>
      <w:r>
        <w:rPr>
          <w:rFonts w:hint="eastAsia" w:ascii="宋体" w:hAnsi="宋体" w:eastAsia="宋体" w:cs="宋体"/>
          <w:b/>
          <w:bCs/>
          <w:sz w:val="28"/>
          <w:szCs w:val="28"/>
        </w:rPr>
        <w:t>院区电</w:t>
      </w:r>
      <w:r>
        <w:rPr>
          <w:rFonts w:hint="eastAsia" w:ascii="宋体" w:hAnsi="宋体" w:eastAsia="宋体" w:cs="宋体"/>
          <w:b/>
          <w:bCs/>
          <w:sz w:val="28"/>
          <w:szCs w:val="28"/>
          <w:lang w:val="en-US" w:eastAsia="zh-CN"/>
        </w:rPr>
        <w:t>扶</w:t>
      </w:r>
      <w:r>
        <w:rPr>
          <w:rFonts w:hint="eastAsia" w:ascii="宋体" w:hAnsi="宋体" w:eastAsia="宋体" w:cs="宋体"/>
          <w:b/>
          <w:bCs/>
          <w:sz w:val="28"/>
          <w:szCs w:val="28"/>
        </w:rPr>
        <w:t>梯维保项目市场调查公告</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Theme="minorEastAsia" w:hAnsiTheme="minorEastAsia" w:eastAsiaTheme="minorEastAsia" w:cstheme="minorEastAsia"/>
          <w:b w:val="0"/>
          <w:bCs w:val="0"/>
          <w:kern w:val="44"/>
          <w:sz w:val="24"/>
          <w:szCs w:val="24"/>
          <w:lang w:val="en-US" w:eastAsia="zh-CN" w:bidi="ar"/>
        </w:rPr>
      </w:pPr>
      <w:r>
        <w:rPr>
          <w:rFonts w:hint="eastAsia" w:asciiTheme="minorEastAsia" w:hAnsiTheme="minorEastAsia" w:eastAsiaTheme="minorEastAsia" w:cstheme="minorEastAsia"/>
          <w:b w:val="0"/>
          <w:bCs w:val="0"/>
          <w:kern w:val="44"/>
          <w:sz w:val="24"/>
          <w:szCs w:val="24"/>
          <w:lang w:val="en-US" w:eastAsia="zh-CN" w:bidi="ar"/>
        </w:rPr>
        <w:t>重庆医科大学附属儿童医院拟开展渝中院区</w:t>
      </w:r>
      <w:r>
        <w:rPr>
          <w:rFonts w:hint="eastAsia" w:asciiTheme="minorEastAsia" w:hAnsiTheme="minorEastAsia" w:eastAsiaTheme="minorEastAsia" w:cstheme="minorEastAsia"/>
          <w:sz w:val="24"/>
          <w:szCs w:val="24"/>
          <w:lang w:val="en-US" w:eastAsia="zh-CN"/>
        </w:rPr>
        <w:t>2026年1月1日－2027年12月31日（两年）</w:t>
      </w:r>
      <w:r>
        <w:rPr>
          <w:rFonts w:hint="eastAsia" w:asciiTheme="minorEastAsia" w:hAnsiTheme="minorEastAsia" w:eastAsiaTheme="minorEastAsia" w:cstheme="minorEastAsia"/>
          <w:b w:val="0"/>
          <w:bCs w:val="0"/>
          <w:kern w:val="44"/>
          <w:sz w:val="24"/>
          <w:szCs w:val="24"/>
          <w:lang w:val="en-US" w:eastAsia="zh-CN" w:bidi="ar"/>
        </w:rPr>
        <w:t>电扶梯维保项目前期市场调查工作，现将有关事项公告如下：</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Theme="minorEastAsia" w:hAnsiTheme="minorEastAsia" w:eastAsiaTheme="minorEastAsia" w:cstheme="minorEastAsia"/>
          <w:b w:val="0"/>
          <w:bCs w:val="0"/>
          <w:kern w:val="44"/>
          <w:sz w:val="24"/>
          <w:szCs w:val="24"/>
          <w:lang w:val="en-US" w:eastAsia="zh-CN" w:bidi="ar"/>
        </w:rPr>
      </w:pPr>
      <w:r>
        <w:rPr>
          <w:rFonts w:hint="eastAsia" w:asciiTheme="minorEastAsia" w:hAnsiTheme="minorEastAsia" w:eastAsiaTheme="minorEastAsia" w:cstheme="minorEastAsia"/>
          <w:b/>
          <w:bCs/>
          <w:kern w:val="44"/>
          <w:sz w:val="24"/>
          <w:szCs w:val="24"/>
          <w:lang w:val="en-US" w:eastAsia="zh-CN" w:bidi="ar"/>
        </w:rPr>
        <w:t>一、参与单位资格要求</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Theme="minorEastAsia" w:hAnsiTheme="minorEastAsia" w:eastAsiaTheme="minorEastAsia" w:cstheme="minorEastAsia"/>
          <w:b w:val="0"/>
          <w:bCs w:val="0"/>
          <w:kern w:val="44"/>
          <w:sz w:val="24"/>
          <w:szCs w:val="24"/>
          <w:lang w:val="en-US" w:eastAsia="zh-CN" w:bidi="ar"/>
        </w:rPr>
      </w:pPr>
      <w:r>
        <w:rPr>
          <w:rFonts w:hint="eastAsia" w:asciiTheme="minorEastAsia" w:hAnsiTheme="minorEastAsia" w:eastAsiaTheme="minorEastAsia" w:cstheme="minorEastAsia"/>
          <w:b w:val="0"/>
          <w:bCs w:val="0"/>
          <w:kern w:val="44"/>
          <w:sz w:val="24"/>
          <w:szCs w:val="24"/>
          <w:lang w:val="en-US" w:eastAsia="zh-CN" w:bidi="ar"/>
        </w:rPr>
        <w:t>（一）基本资格条件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Theme="minorEastAsia" w:hAnsiTheme="minorEastAsia" w:eastAsiaTheme="minorEastAsia" w:cstheme="minorEastAsia"/>
          <w:b w:val="0"/>
          <w:bCs w:val="0"/>
          <w:kern w:val="44"/>
          <w:sz w:val="24"/>
          <w:szCs w:val="24"/>
          <w:lang w:val="en-US" w:eastAsia="zh-CN" w:bidi="ar"/>
        </w:rPr>
      </w:pPr>
      <w:r>
        <w:rPr>
          <w:rFonts w:hint="eastAsia" w:asciiTheme="minorEastAsia" w:hAnsiTheme="minorEastAsia" w:eastAsiaTheme="minorEastAsia" w:cstheme="minorEastAsia"/>
          <w:b w:val="0"/>
          <w:bCs w:val="0"/>
          <w:kern w:val="44"/>
          <w:sz w:val="24"/>
          <w:szCs w:val="24"/>
          <w:lang w:val="en-US" w:eastAsia="zh-CN" w:bidi="ar"/>
        </w:rPr>
        <w:t>1.具有独立承担民事责任的能力。</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Theme="minorEastAsia" w:hAnsiTheme="minorEastAsia" w:eastAsiaTheme="minorEastAsia" w:cstheme="minorEastAsia"/>
          <w:b w:val="0"/>
          <w:bCs w:val="0"/>
          <w:kern w:val="44"/>
          <w:sz w:val="24"/>
          <w:szCs w:val="24"/>
          <w:lang w:val="en-US" w:eastAsia="zh-CN" w:bidi="ar"/>
        </w:rPr>
      </w:pPr>
      <w:r>
        <w:rPr>
          <w:rFonts w:hint="eastAsia" w:asciiTheme="minorEastAsia" w:hAnsiTheme="minorEastAsia" w:eastAsiaTheme="minorEastAsia" w:cstheme="minorEastAsia"/>
          <w:b w:val="0"/>
          <w:bCs w:val="0"/>
          <w:kern w:val="44"/>
          <w:sz w:val="24"/>
          <w:szCs w:val="24"/>
          <w:lang w:val="en-US" w:eastAsia="zh-CN" w:bidi="ar"/>
        </w:rPr>
        <w:t>2.具有良好的商业信誉和健全的财务会计制度。</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Theme="minorEastAsia" w:hAnsiTheme="minorEastAsia" w:eastAsiaTheme="minorEastAsia" w:cstheme="minorEastAsia"/>
          <w:b w:val="0"/>
          <w:bCs w:val="0"/>
          <w:kern w:val="44"/>
          <w:sz w:val="24"/>
          <w:szCs w:val="24"/>
          <w:lang w:val="en-US" w:eastAsia="zh-CN" w:bidi="ar"/>
        </w:rPr>
      </w:pPr>
      <w:r>
        <w:rPr>
          <w:rFonts w:hint="eastAsia" w:asciiTheme="minorEastAsia" w:hAnsiTheme="minorEastAsia" w:eastAsiaTheme="minorEastAsia" w:cstheme="minorEastAsia"/>
          <w:b w:val="0"/>
          <w:bCs w:val="0"/>
          <w:kern w:val="44"/>
          <w:sz w:val="24"/>
          <w:szCs w:val="24"/>
          <w:lang w:val="en-US" w:eastAsia="zh-CN" w:bidi="ar"/>
        </w:rPr>
        <w:t>3.具有履行合同所必需的设备和专业技术能力。</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Theme="minorEastAsia" w:hAnsiTheme="minorEastAsia" w:eastAsiaTheme="minorEastAsia" w:cstheme="minorEastAsia"/>
          <w:b w:val="0"/>
          <w:bCs w:val="0"/>
          <w:kern w:val="44"/>
          <w:sz w:val="24"/>
          <w:szCs w:val="24"/>
          <w:lang w:val="en-US" w:eastAsia="zh-CN" w:bidi="ar"/>
        </w:rPr>
      </w:pPr>
      <w:r>
        <w:rPr>
          <w:rFonts w:hint="eastAsia" w:asciiTheme="minorEastAsia" w:hAnsiTheme="minorEastAsia" w:eastAsiaTheme="minorEastAsia" w:cstheme="minorEastAsia"/>
          <w:b w:val="0"/>
          <w:bCs w:val="0"/>
          <w:kern w:val="44"/>
          <w:sz w:val="24"/>
          <w:szCs w:val="24"/>
          <w:lang w:val="en-US" w:eastAsia="zh-CN" w:bidi="ar"/>
        </w:rPr>
        <w:t>4.有依法缴纳税收和社会保障资金的良好记录。</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Theme="minorEastAsia" w:hAnsiTheme="minorEastAsia" w:eastAsiaTheme="minorEastAsia" w:cstheme="minorEastAsia"/>
          <w:b w:val="0"/>
          <w:bCs w:val="0"/>
          <w:kern w:val="44"/>
          <w:sz w:val="24"/>
          <w:szCs w:val="24"/>
          <w:lang w:val="en-US" w:eastAsia="zh-CN" w:bidi="ar"/>
        </w:rPr>
      </w:pPr>
      <w:r>
        <w:rPr>
          <w:rFonts w:hint="eastAsia" w:asciiTheme="minorEastAsia" w:hAnsiTheme="minorEastAsia" w:eastAsiaTheme="minorEastAsia" w:cstheme="minorEastAsia"/>
          <w:b w:val="0"/>
          <w:bCs w:val="0"/>
          <w:kern w:val="44"/>
          <w:sz w:val="24"/>
          <w:szCs w:val="24"/>
          <w:lang w:val="en-US" w:eastAsia="zh-CN" w:bidi="ar"/>
        </w:rPr>
        <w:t>5.三年内，在经营活动中没有重大违法记录。</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Theme="minorEastAsia" w:hAnsiTheme="minorEastAsia" w:eastAsiaTheme="minorEastAsia" w:cstheme="minorEastAsia"/>
          <w:b w:val="0"/>
          <w:bCs w:val="0"/>
          <w:kern w:val="44"/>
          <w:sz w:val="24"/>
          <w:szCs w:val="24"/>
          <w:lang w:val="en-US" w:eastAsia="zh-CN" w:bidi="ar"/>
        </w:rPr>
      </w:pPr>
      <w:r>
        <w:rPr>
          <w:rFonts w:hint="eastAsia" w:asciiTheme="minorEastAsia" w:hAnsiTheme="minorEastAsia" w:eastAsiaTheme="minorEastAsia" w:cstheme="minorEastAsia"/>
          <w:b w:val="0"/>
          <w:bCs w:val="0"/>
          <w:kern w:val="44"/>
          <w:sz w:val="24"/>
          <w:szCs w:val="24"/>
          <w:lang w:val="en-US" w:eastAsia="zh-CN" w:bidi="ar"/>
        </w:rPr>
        <w:t>6.法律、行政法规规定的其他条件。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Theme="minorEastAsia" w:hAnsiTheme="minorEastAsia" w:eastAsiaTheme="minorEastAsia" w:cstheme="minorEastAsia"/>
          <w:b w:val="0"/>
          <w:bCs w:val="0"/>
          <w:kern w:val="44"/>
          <w:sz w:val="24"/>
          <w:szCs w:val="24"/>
          <w:lang w:val="en-US" w:eastAsia="zh-CN" w:bidi="ar"/>
        </w:rPr>
      </w:pPr>
      <w:r>
        <w:rPr>
          <w:rFonts w:hint="eastAsia" w:asciiTheme="minorEastAsia" w:hAnsiTheme="minorEastAsia" w:eastAsiaTheme="minorEastAsia" w:cstheme="minorEastAsia"/>
          <w:b w:val="0"/>
          <w:bCs w:val="0"/>
          <w:kern w:val="44"/>
          <w:sz w:val="24"/>
          <w:szCs w:val="24"/>
          <w:lang w:val="en-US" w:eastAsia="zh-CN" w:bidi="ar"/>
        </w:rPr>
        <w:t>（二）特定资格条件：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right="0" w:firstLine="480" w:firstLineChars="200"/>
        <w:textAlignment w:val="auto"/>
        <w:rPr>
          <w:rFonts w:hint="eastAsia" w:asciiTheme="minorEastAsia" w:hAnsiTheme="minorEastAsia" w:eastAsiaTheme="minorEastAsia" w:cstheme="minorEastAsia"/>
          <w:b w:val="0"/>
          <w:bCs w:val="0"/>
          <w:kern w:val="44"/>
          <w:sz w:val="24"/>
          <w:szCs w:val="24"/>
          <w:lang w:val="en-US" w:eastAsia="zh-CN" w:bidi="ar"/>
        </w:rPr>
      </w:pPr>
      <w:r>
        <w:rPr>
          <w:rFonts w:hint="eastAsia" w:asciiTheme="minorEastAsia" w:hAnsiTheme="minorEastAsia" w:eastAsiaTheme="minorEastAsia" w:cstheme="minorEastAsia"/>
          <w:b w:val="0"/>
          <w:bCs w:val="0"/>
          <w:kern w:val="44"/>
          <w:sz w:val="24"/>
          <w:szCs w:val="24"/>
          <w:lang w:val="en-US" w:eastAsia="zh-CN" w:bidi="ar"/>
        </w:rPr>
        <w:t>1.</w:t>
      </w:r>
      <w:bookmarkStart w:id="0" w:name="_Toc16020"/>
      <w:r>
        <w:rPr>
          <w:rFonts w:hint="eastAsia" w:asciiTheme="minorEastAsia" w:hAnsiTheme="minorEastAsia" w:eastAsiaTheme="minorEastAsia" w:cstheme="minorEastAsia"/>
          <w:b w:val="0"/>
          <w:bCs w:val="0"/>
          <w:kern w:val="44"/>
          <w:sz w:val="24"/>
          <w:szCs w:val="24"/>
          <w:lang w:val="en-US" w:eastAsia="zh-CN" w:bidi="ar"/>
        </w:rPr>
        <w:t>具有有效的《中华人民共和国特种设备生产许可证》，许可项目含电梯安装（含修理）或电梯制造（含安装、修理、改造），许可子项目包含曳引驱动乘客电梯（该项对应的许可参数达到“额定速度≤2.5m/s”或更高）、自动扶梯与自动人行道等。</w:t>
      </w:r>
    </w:p>
    <w:bookmarkEnd w:id="0"/>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right="0" w:firstLine="480" w:firstLineChars="200"/>
        <w:textAlignment w:val="auto"/>
        <w:rPr>
          <w:rFonts w:hint="eastAsia" w:asciiTheme="minorEastAsia" w:hAnsiTheme="minorEastAsia" w:eastAsiaTheme="minorEastAsia" w:cstheme="minorEastAsia"/>
          <w:b w:val="0"/>
          <w:bCs w:val="0"/>
          <w:kern w:val="44"/>
          <w:sz w:val="24"/>
          <w:szCs w:val="24"/>
          <w:lang w:val="en-US" w:eastAsia="zh-CN" w:bidi="ar"/>
        </w:rPr>
      </w:pPr>
      <w:r>
        <w:rPr>
          <w:rFonts w:hint="eastAsia" w:asciiTheme="minorEastAsia" w:hAnsiTheme="minorEastAsia" w:eastAsiaTheme="minorEastAsia" w:cstheme="minorEastAsia"/>
          <w:b w:val="0"/>
          <w:bCs w:val="0"/>
          <w:kern w:val="44"/>
          <w:sz w:val="24"/>
          <w:szCs w:val="24"/>
          <w:lang w:val="en-US" w:eastAsia="zh-CN" w:bidi="ar"/>
        </w:rPr>
        <w:t>2.投标人营业执照中的经营范围应包含电梯安装、维修或相关内容。</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Theme="minorEastAsia" w:hAnsiTheme="minorEastAsia" w:eastAsiaTheme="minorEastAsia" w:cstheme="minorEastAsia"/>
          <w:b/>
          <w:bCs/>
          <w:kern w:val="44"/>
          <w:sz w:val="24"/>
          <w:szCs w:val="24"/>
          <w:lang w:val="en-US" w:eastAsia="zh-CN" w:bidi="ar"/>
        </w:rPr>
      </w:pPr>
      <w:r>
        <w:rPr>
          <w:rFonts w:hint="eastAsia" w:asciiTheme="minorEastAsia" w:hAnsiTheme="minorEastAsia" w:eastAsiaTheme="minorEastAsia" w:cstheme="minorEastAsia"/>
          <w:b/>
          <w:bCs/>
          <w:kern w:val="44"/>
          <w:sz w:val="24"/>
          <w:szCs w:val="24"/>
          <w:lang w:val="en-US" w:eastAsia="zh-CN" w:bidi="ar"/>
        </w:rPr>
        <w:t>二、服务范围</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Theme="minorEastAsia" w:hAnsiTheme="minorEastAsia" w:eastAsiaTheme="minorEastAsia" w:cstheme="minorEastAsia"/>
          <w:b w:val="0"/>
          <w:bCs w:val="0"/>
          <w:kern w:val="44"/>
          <w:sz w:val="24"/>
          <w:szCs w:val="24"/>
          <w:lang w:val="en-US" w:eastAsia="zh-CN" w:bidi="ar"/>
        </w:rPr>
      </w:pPr>
      <w:r>
        <w:rPr>
          <w:rFonts w:hint="eastAsia" w:asciiTheme="minorEastAsia" w:hAnsiTheme="minorEastAsia" w:eastAsiaTheme="minorEastAsia" w:cstheme="minorEastAsia"/>
          <w:b w:val="0"/>
          <w:bCs w:val="0"/>
          <w:kern w:val="44"/>
          <w:sz w:val="24"/>
          <w:szCs w:val="24"/>
          <w:lang w:val="en-US" w:eastAsia="zh-CN" w:bidi="ar"/>
        </w:rPr>
        <w:t>（一）项目范围：渝中院区，合计18台电梯与扶梯。</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Theme="minorEastAsia" w:hAnsiTheme="minorEastAsia" w:eastAsiaTheme="minorEastAsia" w:cstheme="minorEastAsia"/>
          <w:b w:val="0"/>
          <w:bCs w:val="0"/>
          <w:kern w:val="44"/>
          <w:sz w:val="24"/>
          <w:szCs w:val="24"/>
          <w:lang w:val="en-US" w:eastAsia="zh-CN" w:bidi="ar"/>
        </w:rPr>
      </w:pPr>
      <w:r>
        <w:rPr>
          <w:rFonts w:hint="eastAsia" w:asciiTheme="minorEastAsia" w:hAnsiTheme="minorEastAsia" w:eastAsiaTheme="minorEastAsia" w:cstheme="minorEastAsia"/>
          <w:b w:val="0"/>
          <w:bCs w:val="0"/>
          <w:kern w:val="44"/>
          <w:sz w:val="24"/>
          <w:szCs w:val="24"/>
          <w:lang w:val="en-US" w:eastAsia="zh-CN" w:bidi="ar"/>
        </w:rPr>
        <w:t xml:space="preserve">注：其中电梯10台，品牌为科莱，扶梯8台，品牌为迅达9000。 </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Theme="minorEastAsia" w:hAnsiTheme="minorEastAsia" w:eastAsiaTheme="minorEastAsia" w:cstheme="minorEastAsia"/>
          <w:b w:val="0"/>
          <w:bCs w:val="0"/>
          <w:kern w:val="44"/>
          <w:sz w:val="24"/>
          <w:szCs w:val="24"/>
          <w:lang w:val="en-US" w:eastAsia="zh-CN" w:bidi="ar"/>
        </w:rPr>
      </w:pPr>
      <w:r>
        <w:rPr>
          <w:rFonts w:hint="eastAsia" w:asciiTheme="minorEastAsia" w:hAnsiTheme="minorEastAsia" w:eastAsiaTheme="minorEastAsia" w:cstheme="minorEastAsia"/>
          <w:b w:val="0"/>
          <w:bCs w:val="0"/>
          <w:kern w:val="44"/>
          <w:sz w:val="24"/>
          <w:szCs w:val="24"/>
          <w:lang w:val="en-US" w:eastAsia="zh-CN" w:bidi="ar"/>
        </w:rPr>
        <w:t>项目内容：电梯与扶梯的日常保养维护，故障排查维修，紧急情况下的应急处置，定期的演习演练，保障医院重要会议及接待任务等。</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right="0" w:rightChars="0" w:firstLine="482" w:firstLineChars="200"/>
        <w:textAlignment w:val="auto"/>
        <w:rPr>
          <w:rFonts w:hint="eastAsia" w:asciiTheme="minorEastAsia" w:hAnsiTheme="minorEastAsia" w:eastAsiaTheme="minorEastAsia" w:cstheme="minorEastAsia"/>
          <w:b/>
          <w:bCs/>
          <w:kern w:val="44"/>
          <w:sz w:val="24"/>
          <w:szCs w:val="24"/>
          <w:lang w:val="en-US" w:eastAsia="zh-CN" w:bidi="ar"/>
        </w:rPr>
      </w:pPr>
      <w:r>
        <w:rPr>
          <w:rFonts w:hint="eastAsia" w:asciiTheme="minorEastAsia" w:hAnsiTheme="minorEastAsia" w:eastAsiaTheme="minorEastAsia" w:cstheme="minorEastAsia"/>
          <w:b/>
          <w:bCs/>
          <w:kern w:val="44"/>
          <w:sz w:val="24"/>
          <w:szCs w:val="24"/>
          <w:lang w:val="en-US" w:eastAsia="zh-CN" w:bidi="ar"/>
        </w:rPr>
        <w:t>三、服务要求</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right="0" w:firstLine="480" w:firstLineChars="200"/>
        <w:textAlignment w:val="auto"/>
        <w:rPr>
          <w:rFonts w:hint="eastAsia" w:asciiTheme="minorEastAsia" w:hAnsiTheme="minorEastAsia" w:eastAsiaTheme="minorEastAsia" w:cstheme="minorEastAsia"/>
          <w:b w:val="0"/>
          <w:bCs w:val="0"/>
          <w:kern w:val="44"/>
          <w:sz w:val="24"/>
          <w:szCs w:val="24"/>
          <w:lang w:val="en-US" w:eastAsia="zh-CN" w:bidi="ar"/>
        </w:rPr>
      </w:pPr>
      <w:r>
        <w:rPr>
          <w:rFonts w:hint="eastAsia" w:asciiTheme="minorEastAsia" w:hAnsiTheme="minorEastAsia" w:eastAsiaTheme="minorEastAsia" w:cstheme="minorEastAsia"/>
          <w:b w:val="0"/>
          <w:bCs w:val="0"/>
          <w:kern w:val="44"/>
          <w:sz w:val="24"/>
          <w:szCs w:val="24"/>
          <w:lang w:val="en-US" w:eastAsia="zh-CN" w:bidi="ar"/>
        </w:rPr>
        <w:t>维保采用大包方式，维保单位安排持有特种设备相关证书的专业人员负责电梯的维护保养，每台电扶梯的保养时间每次间隔不超过15天。维保单位人员可不驻场，但电梯发生困人伤人等情况时须在30分钟内到场处理，其他故障应在接到通知后1小时内到场处理。如医院遇上级检查、重要接待或其他突发情况，维保单位应在接到通知后30分钟内安排相关人员到场配合。</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right="0" w:rightChars="0" w:firstLine="480" w:firstLineChars="200"/>
        <w:textAlignment w:val="auto"/>
        <w:rPr>
          <w:rFonts w:hint="eastAsia" w:asciiTheme="minorEastAsia" w:hAnsiTheme="minorEastAsia" w:eastAsiaTheme="minorEastAsia" w:cstheme="minorEastAsia"/>
          <w:b w:val="0"/>
          <w:bCs w:val="0"/>
          <w:kern w:val="44"/>
          <w:sz w:val="24"/>
          <w:szCs w:val="24"/>
          <w:lang w:val="en-US" w:eastAsia="zh-CN" w:bidi="ar"/>
        </w:rPr>
      </w:pPr>
      <w:r>
        <w:rPr>
          <w:rFonts w:hint="eastAsia" w:asciiTheme="minorEastAsia" w:hAnsiTheme="minorEastAsia" w:eastAsiaTheme="minorEastAsia" w:cstheme="minorEastAsia"/>
          <w:b w:val="0"/>
          <w:bCs w:val="0"/>
          <w:kern w:val="44"/>
          <w:sz w:val="24"/>
          <w:szCs w:val="24"/>
          <w:lang w:val="en-US" w:eastAsia="zh-CN" w:bidi="ar"/>
        </w:rPr>
        <w:t>电梯大包：维保单位负责所有配件的</w:t>
      </w:r>
      <w:r>
        <w:rPr>
          <w:rFonts w:hint="eastAsia" w:asciiTheme="minorEastAsia" w:hAnsiTheme="minorEastAsia" w:cstheme="minorEastAsia"/>
          <w:b w:val="0"/>
          <w:bCs w:val="0"/>
          <w:kern w:val="44"/>
          <w:sz w:val="24"/>
          <w:szCs w:val="24"/>
          <w:lang w:val="en-US" w:eastAsia="zh-CN" w:bidi="ar"/>
        </w:rPr>
        <w:t>免费</w:t>
      </w:r>
      <w:r>
        <w:rPr>
          <w:rFonts w:hint="eastAsia" w:asciiTheme="minorEastAsia" w:hAnsiTheme="minorEastAsia" w:eastAsiaTheme="minorEastAsia" w:cstheme="minorEastAsia"/>
          <w:b w:val="0"/>
          <w:bCs w:val="0"/>
          <w:kern w:val="44"/>
          <w:sz w:val="24"/>
          <w:szCs w:val="24"/>
          <w:lang w:val="en-US" w:eastAsia="zh-CN" w:bidi="ar"/>
        </w:rPr>
        <w:t>更换与</w:t>
      </w:r>
      <w:r>
        <w:rPr>
          <w:rFonts w:hint="eastAsia" w:asciiTheme="minorEastAsia" w:hAnsiTheme="minorEastAsia" w:cstheme="minorEastAsia"/>
          <w:b w:val="0"/>
          <w:bCs w:val="0"/>
          <w:kern w:val="44"/>
          <w:sz w:val="24"/>
          <w:szCs w:val="24"/>
          <w:lang w:val="en-US" w:eastAsia="zh-CN" w:bidi="ar"/>
        </w:rPr>
        <w:t>免费</w:t>
      </w:r>
      <w:r>
        <w:rPr>
          <w:rFonts w:hint="eastAsia" w:asciiTheme="minorEastAsia" w:hAnsiTheme="minorEastAsia" w:eastAsiaTheme="minorEastAsia" w:cstheme="minorEastAsia"/>
          <w:b w:val="0"/>
          <w:bCs w:val="0"/>
          <w:kern w:val="44"/>
          <w:sz w:val="24"/>
          <w:szCs w:val="24"/>
          <w:lang w:val="en-US" w:eastAsia="zh-CN" w:bidi="ar"/>
        </w:rPr>
        <w:t>维修（不包括照明、装潢及客户自行加装的外围设备），并保持设备的正常运作。</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right="0" w:rightChars="0" w:firstLine="480" w:firstLineChars="200"/>
        <w:textAlignment w:val="auto"/>
        <w:rPr>
          <w:rFonts w:hint="eastAsia" w:asciiTheme="minorEastAsia" w:hAnsiTheme="minorEastAsia" w:eastAsiaTheme="minorEastAsia" w:cstheme="minorEastAsia"/>
          <w:b w:val="0"/>
          <w:bCs w:val="0"/>
          <w:kern w:val="44"/>
          <w:sz w:val="24"/>
          <w:szCs w:val="24"/>
          <w:lang w:val="en-US" w:eastAsia="zh-CN" w:bidi="ar"/>
        </w:rPr>
      </w:pPr>
      <w:r>
        <w:rPr>
          <w:rFonts w:hint="eastAsia" w:asciiTheme="minorEastAsia" w:hAnsiTheme="minorEastAsia" w:eastAsiaTheme="minorEastAsia" w:cstheme="minorEastAsia"/>
          <w:b w:val="0"/>
          <w:bCs w:val="0"/>
          <w:kern w:val="44"/>
          <w:sz w:val="24"/>
          <w:szCs w:val="24"/>
          <w:lang w:val="en-US" w:eastAsia="zh-CN" w:bidi="ar"/>
        </w:rPr>
        <w:t>扶梯全包：除照明外所有配件的</w:t>
      </w:r>
      <w:r>
        <w:rPr>
          <w:rFonts w:hint="eastAsia" w:asciiTheme="minorEastAsia" w:hAnsiTheme="minorEastAsia" w:cstheme="minorEastAsia"/>
          <w:b w:val="0"/>
          <w:bCs w:val="0"/>
          <w:kern w:val="44"/>
          <w:sz w:val="24"/>
          <w:szCs w:val="24"/>
          <w:lang w:val="en-US" w:eastAsia="zh-CN" w:bidi="ar"/>
        </w:rPr>
        <w:t>免费</w:t>
      </w:r>
      <w:r>
        <w:rPr>
          <w:rFonts w:hint="eastAsia" w:asciiTheme="minorEastAsia" w:hAnsiTheme="minorEastAsia" w:eastAsiaTheme="minorEastAsia" w:cstheme="minorEastAsia"/>
          <w:b w:val="0"/>
          <w:bCs w:val="0"/>
          <w:kern w:val="44"/>
          <w:sz w:val="24"/>
          <w:szCs w:val="24"/>
          <w:lang w:val="en-US" w:eastAsia="zh-CN" w:bidi="ar"/>
        </w:rPr>
        <w:t>更换与</w:t>
      </w:r>
      <w:r>
        <w:rPr>
          <w:rFonts w:hint="eastAsia" w:asciiTheme="minorEastAsia" w:hAnsiTheme="minorEastAsia" w:cstheme="minorEastAsia"/>
          <w:b w:val="0"/>
          <w:bCs w:val="0"/>
          <w:kern w:val="44"/>
          <w:sz w:val="24"/>
          <w:szCs w:val="24"/>
          <w:lang w:val="en-US" w:eastAsia="zh-CN" w:bidi="ar"/>
        </w:rPr>
        <w:t>免费</w:t>
      </w:r>
      <w:r>
        <w:rPr>
          <w:rFonts w:hint="eastAsia" w:asciiTheme="minorEastAsia" w:hAnsiTheme="minorEastAsia" w:eastAsiaTheme="minorEastAsia" w:cstheme="minorEastAsia"/>
          <w:b w:val="0"/>
          <w:bCs w:val="0"/>
          <w:kern w:val="44"/>
          <w:sz w:val="24"/>
          <w:szCs w:val="24"/>
          <w:lang w:val="en-US" w:eastAsia="zh-CN" w:bidi="ar"/>
        </w:rPr>
        <w:t>维修。</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right="0" w:rightChars="0" w:firstLine="480" w:firstLineChars="200"/>
        <w:textAlignment w:val="auto"/>
        <w:rPr>
          <w:rFonts w:hint="eastAsia" w:asciiTheme="minorEastAsia" w:hAnsiTheme="minorEastAsia" w:eastAsiaTheme="minorEastAsia" w:cstheme="minorEastAsia"/>
          <w:b w:val="0"/>
          <w:bCs w:val="0"/>
          <w:kern w:val="44"/>
          <w:sz w:val="24"/>
          <w:szCs w:val="24"/>
          <w:lang w:val="en-US" w:eastAsia="zh-CN" w:bidi="ar"/>
        </w:rPr>
      </w:pPr>
      <w:r>
        <w:rPr>
          <w:rFonts w:hint="eastAsia" w:asciiTheme="minorEastAsia" w:hAnsiTheme="minorEastAsia" w:eastAsiaTheme="minorEastAsia" w:cstheme="minorEastAsia"/>
          <w:b w:val="0"/>
          <w:bCs w:val="0"/>
          <w:kern w:val="44"/>
          <w:sz w:val="24"/>
          <w:szCs w:val="24"/>
          <w:lang w:val="en-US" w:eastAsia="zh-CN" w:bidi="ar"/>
        </w:rPr>
        <w:t>注：以上免费更换的零配件属于非正常使用损耗的（包括人为损坏、进水、火灾等原因）由医院负责支付相应的更换费用。报价情况填于附件一。</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right="0" w:rightChars="0" w:firstLine="482" w:firstLineChars="200"/>
        <w:textAlignment w:val="auto"/>
        <w:rPr>
          <w:rFonts w:hint="default" w:asciiTheme="minorEastAsia" w:hAnsiTheme="minorEastAsia" w:eastAsiaTheme="minorEastAsia" w:cstheme="minorEastAsia"/>
          <w:b/>
          <w:bCs/>
          <w:kern w:val="44"/>
          <w:sz w:val="24"/>
          <w:szCs w:val="24"/>
          <w:lang w:val="en-US" w:eastAsia="zh-CN" w:bidi="ar"/>
        </w:rPr>
      </w:pPr>
      <w:r>
        <w:rPr>
          <w:rFonts w:hint="eastAsia" w:asciiTheme="minorEastAsia" w:hAnsiTheme="minorEastAsia" w:eastAsiaTheme="minorEastAsia" w:cstheme="minorEastAsia"/>
          <w:b/>
          <w:bCs/>
          <w:kern w:val="44"/>
          <w:sz w:val="24"/>
          <w:szCs w:val="24"/>
          <w:lang w:val="en-US" w:eastAsia="zh-CN" w:bidi="ar"/>
        </w:rPr>
        <w:t>四、报名</w:t>
      </w:r>
      <w:r>
        <w:rPr>
          <w:rFonts w:hint="eastAsia" w:asciiTheme="minorEastAsia" w:hAnsiTheme="minorEastAsia" w:cstheme="minorEastAsia"/>
          <w:b/>
          <w:bCs/>
          <w:kern w:val="44"/>
          <w:sz w:val="24"/>
          <w:szCs w:val="24"/>
          <w:lang w:val="en-US" w:eastAsia="zh-CN" w:bidi="ar"/>
        </w:rPr>
        <w:t>方式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Theme="minorEastAsia" w:hAnsiTheme="minorEastAsia" w:eastAsiaTheme="minorEastAsia" w:cstheme="minorEastAsia"/>
          <w:b w:val="0"/>
          <w:bCs w:val="0"/>
          <w:kern w:val="44"/>
          <w:sz w:val="24"/>
          <w:szCs w:val="24"/>
          <w:lang w:val="en-US" w:eastAsia="zh-CN" w:bidi="ar"/>
        </w:rPr>
      </w:pPr>
      <w:r>
        <w:rPr>
          <w:rFonts w:hint="eastAsia" w:asciiTheme="minorEastAsia" w:hAnsiTheme="minorEastAsia" w:eastAsiaTheme="minorEastAsia" w:cstheme="minorEastAsia"/>
          <w:b w:val="0"/>
          <w:bCs w:val="0"/>
          <w:kern w:val="44"/>
          <w:sz w:val="24"/>
          <w:szCs w:val="24"/>
          <w:lang w:val="en-US" w:eastAsia="zh-CN" w:bidi="ar"/>
        </w:rPr>
        <w:t>（一）报名时间：2025年10月24日-2025年1</w:t>
      </w:r>
      <w:r>
        <w:rPr>
          <w:rFonts w:hint="eastAsia" w:asciiTheme="minorEastAsia" w:hAnsiTheme="minorEastAsia" w:cstheme="minorEastAsia"/>
          <w:b w:val="0"/>
          <w:bCs w:val="0"/>
          <w:kern w:val="44"/>
          <w:sz w:val="24"/>
          <w:szCs w:val="24"/>
          <w:lang w:val="en-US" w:eastAsia="zh-CN" w:bidi="ar"/>
        </w:rPr>
        <w:t>0</w:t>
      </w:r>
      <w:r>
        <w:rPr>
          <w:rFonts w:hint="eastAsia" w:asciiTheme="minorEastAsia" w:hAnsiTheme="minorEastAsia" w:eastAsiaTheme="minorEastAsia" w:cstheme="minorEastAsia"/>
          <w:b w:val="0"/>
          <w:bCs w:val="0"/>
          <w:kern w:val="44"/>
          <w:sz w:val="24"/>
          <w:szCs w:val="24"/>
          <w:lang w:val="en-US" w:eastAsia="zh-CN" w:bidi="ar"/>
        </w:rPr>
        <w:t>月29日（工作日</w:t>
      </w:r>
      <w:bookmarkStart w:id="1" w:name="_GoBack"/>
      <w:bookmarkEnd w:id="1"/>
      <w:r>
        <w:rPr>
          <w:rFonts w:hint="eastAsia" w:asciiTheme="minorEastAsia" w:hAnsiTheme="minorEastAsia" w:eastAsiaTheme="minorEastAsia" w:cstheme="minorEastAsia"/>
          <w:b w:val="0"/>
          <w:bCs w:val="0"/>
          <w:kern w:val="44"/>
          <w:sz w:val="24"/>
          <w:szCs w:val="24"/>
          <w:lang w:val="en-US" w:eastAsia="zh-CN" w:bidi="ar"/>
        </w:rPr>
        <w:t>上午8:30-11:30，下午14:30—17:30）</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Theme="minorEastAsia" w:hAnsiTheme="minorEastAsia" w:eastAsiaTheme="minorEastAsia" w:cstheme="minorEastAsia"/>
          <w:b w:val="0"/>
          <w:bCs w:val="0"/>
          <w:kern w:val="44"/>
          <w:sz w:val="24"/>
          <w:szCs w:val="24"/>
          <w:lang w:val="en-US" w:eastAsia="zh-CN" w:bidi="ar"/>
        </w:rPr>
      </w:pPr>
      <w:r>
        <w:rPr>
          <w:rFonts w:hint="eastAsia" w:asciiTheme="minorEastAsia" w:hAnsiTheme="minorEastAsia" w:eastAsiaTheme="minorEastAsia" w:cstheme="minorEastAsia"/>
          <w:b w:val="0"/>
          <w:bCs w:val="0"/>
          <w:kern w:val="44"/>
          <w:sz w:val="24"/>
          <w:szCs w:val="24"/>
          <w:lang w:val="en-US" w:eastAsia="zh-CN" w:bidi="ar"/>
        </w:rPr>
        <w:t>（二）联系人：宋老师，电话：18996010606</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Theme="minorEastAsia" w:hAnsiTheme="minorEastAsia" w:eastAsiaTheme="minorEastAsia" w:cstheme="minorEastAsia"/>
          <w:b w:val="0"/>
          <w:bCs w:val="0"/>
          <w:kern w:val="44"/>
          <w:sz w:val="24"/>
          <w:szCs w:val="24"/>
          <w:lang w:val="en-US" w:eastAsia="zh-CN" w:bidi="ar"/>
        </w:rPr>
      </w:pPr>
      <w:r>
        <w:rPr>
          <w:rFonts w:hint="eastAsia" w:asciiTheme="minorEastAsia" w:hAnsiTheme="minorEastAsia" w:eastAsiaTheme="minorEastAsia" w:cstheme="minorEastAsia"/>
          <w:b w:val="0"/>
          <w:bCs w:val="0"/>
          <w:kern w:val="44"/>
          <w:sz w:val="24"/>
          <w:szCs w:val="24"/>
          <w:lang w:val="en-US" w:eastAsia="zh-CN" w:bidi="ar"/>
        </w:rPr>
        <w:t>（三）报名方式：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right="0" w:firstLine="480" w:firstLineChars="200"/>
        <w:textAlignment w:val="auto"/>
        <w:rPr>
          <w:rFonts w:hint="eastAsia" w:asciiTheme="minorEastAsia" w:hAnsiTheme="minorEastAsia" w:eastAsiaTheme="minorEastAsia" w:cstheme="minorEastAsia"/>
          <w:b w:val="0"/>
          <w:bCs w:val="0"/>
          <w:kern w:val="44"/>
          <w:sz w:val="24"/>
          <w:szCs w:val="24"/>
          <w:lang w:val="en-US" w:eastAsia="zh-CN" w:bidi="ar"/>
        </w:rPr>
      </w:pPr>
      <w:r>
        <w:rPr>
          <w:rFonts w:hint="eastAsia" w:asciiTheme="minorEastAsia" w:hAnsiTheme="minorEastAsia" w:eastAsiaTheme="minorEastAsia" w:cstheme="minorEastAsia"/>
          <w:b w:val="0"/>
          <w:bCs w:val="0"/>
          <w:kern w:val="44"/>
          <w:sz w:val="24"/>
          <w:szCs w:val="24"/>
          <w:lang w:val="en-US" w:eastAsia="zh-CN" w:bidi="ar"/>
        </w:rPr>
        <w:t>访问医院招采平台网址https://zbb.chcmu-com.cn/在“招募公告”版块找到本项目，并通过网站线上报名，上传</w:t>
      </w:r>
      <w:r>
        <w:rPr>
          <w:rFonts w:hint="eastAsia" w:asciiTheme="minorEastAsia" w:hAnsiTheme="minorEastAsia" w:eastAsiaTheme="minorEastAsia" w:cstheme="minorEastAsia"/>
          <w:b w:val="0"/>
          <w:bCs w:val="0"/>
          <w:color w:val="auto"/>
          <w:sz w:val="24"/>
          <w:szCs w:val="24"/>
          <w:highlight w:val="none"/>
        </w:rPr>
        <w:t>营业执照复印件（盖鲜章）、介绍信（盖鲜章）、相应资质资料</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lang w:val="en-US" w:eastAsia="zh-CN"/>
        </w:rPr>
        <w:t>含特定资格条件要求的证件</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lang w:val="en-US" w:eastAsia="zh-CN"/>
        </w:rPr>
        <w:t>附件</w:t>
      </w:r>
      <w:r>
        <w:rPr>
          <w:rFonts w:hint="eastAsia" w:asciiTheme="minorEastAsia" w:hAnsiTheme="minorEastAsia" w:cstheme="minorEastAsia"/>
          <w:b w:val="0"/>
          <w:bCs w:val="0"/>
          <w:color w:val="auto"/>
          <w:sz w:val="24"/>
          <w:szCs w:val="24"/>
          <w:highlight w:val="none"/>
          <w:lang w:val="en-US" w:eastAsia="zh-CN"/>
        </w:rPr>
        <w:t>一中</w:t>
      </w:r>
      <w:r>
        <w:rPr>
          <w:rFonts w:hint="eastAsia" w:asciiTheme="minorEastAsia" w:hAnsiTheme="minorEastAsia" w:eastAsiaTheme="minorEastAsia" w:cstheme="minorEastAsia"/>
          <w:b w:val="0"/>
          <w:bCs w:val="0"/>
          <w:color w:val="auto"/>
          <w:sz w:val="24"/>
          <w:szCs w:val="24"/>
          <w:highlight w:val="none"/>
          <w:lang w:val="en-US" w:eastAsia="zh-CN"/>
        </w:rPr>
        <w:t>的报价表等资料</w:t>
      </w:r>
      <w:r>
        <w:rPr>
          <w:rFonts w:hint="eastAsia" w:asciiTheme="minorEastAsia" w:hAnsiTheme="minorEastAsia" w:eastAsiaTheme="minorEastAsia" w:cstheme="minorEastAsia"/>
          <w:b w:val="0"/>
          <w:bCs w:val="0"/>
          <w:kern w:val="44"/>
          <w:sz w:val="24"/>
          <w:szCs w:val="24"/>
          <w:lang w:val="en-US" w:eastAsia="zh-CN" w:bidi="ar"/>
        </w:rPr>
        <w:t>（请在资料内留下联系方式）。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Theme="minorEastAsia" w:hAnsiTheme="minorEastAsia" w:eastAsiaTheme="minorEastAsia" w:cstheme="minorEastAsia"/>
          <w:b/>
          <w:bCs/>
          <w:kern w:val="44"/>
          <w:sz w:val="24"/>
          <w:szCs w:val="24"/>
          <w:lang w:val="en-US" w:eastAsia="zh-CN" w:bidi="ar"/>
        </w:rPr>
      </w:pPr>
      <w:r>
        <w:rPr>
          <w:rFonts w:hint="eastAsia" w:asciiTheme="minorEastAsia" w:hAnsiTheme="minorEastAsia" w:cstheme="minorEastAsia"/>
          <w:b/>
          <w:bCs/>
          <w:kern w:val="44"/>
          <w:sz w:val="24"/>
          <w:szCs w:val="24"/>
          <w:lang w:val="en-US" w:eastAsia="zh-CN" w:bidi="ar"/>
        </w:rPr>
        <w:t>五</w:t>
      </w:r>
      <w:r>
        <w:rPr>
          <w:rFonts w:hint="eastAsia" w:asciiTheme="minorEastAsia" w:hAnsiTheme="minorEastAsia" w:eastAsiaTheme="minorEastAsia" w:cstheme="minorEastAsia"/>
          <w:b/>
          <w:bCs/>
          <w:kern w:val="44"/>
          <w:sz w:val="24"/>
          <w:szCs w:val="24"/>
          <w:lang w:val="en-US" w:eastAsia="zh-CN" w:bidi="ar"/>
        </w:rPr>
        <w:t>、现场宣讲</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30" w:lineRule="exact"/>
        <w:ind w:left="0" w:right="0" w:firstLine="450"/>
        <w:textAlignment w:val="auto"/>
        <w:rPr>
          <w:rFonts w:hint="eastAsia" w:asciiTheme="minorEastAsia" w:hAnsiTheme="minorEastAsia" w:eastAsiaTheme="minorEastAsia" w:cstheme="minorEastAsia"/>
          <w:b w:val="0"/>
          <w:bCs w:val="0"/>
          <w:kern w:val="44"/>
          <w:sz w:val="24"/>
          <w:szCs w:val="24"/>
          <w:lang w:val="en-US" w:eastAsia="zh-CN" w:bidi="ar"/>
        </w:rPr>
      </w:pPr>
      <w:r>
        <w:rPr>
          <w:rFonts w:hint="eastAsia" w:asciiTheme="minorEastAsia" w:hAnsiTheme="minorEastAsia" w:eastAsiaTheme="minorEastAsia" w:cstheme="minorEastAsia"/>
          <w:b w:val="0"/>
          <w:bCs w:val="0"/>
          <w:kern w:val="44"/>
          <w:sz w:val="24"/>
          <w:szCs w:val="24"/>
          <w:lang w:val="en-US" w:eastAsia="zh-CN" w:bidi="ar"/>
        </w:rPr>
        <w:t>资质审查合格后，后勤管理处若需安排市场调查会，会进行电话通知，由各报名公司根据实际情况，对公司情况、维保方案、报价信息等进行现场宣讲。</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40" w:lineRule="exact"/>
        <w:ind w:left="0" w:right="0" w:firstLine="450"/>
        <w:textAlignment w:val="auto"/>
        <w:rPr>
          <w:rFonts w:hint="eastAsia" w:asciiTheme="minorEastAsia" w:hAnsiTheme="minorEastAsia" w:eastAsiaTheme="minorEastAsia" w:cstheme="minorEastAsia"/>
          <w:b w:val="0"/>
          <w:bCs w:val="0"/>
          <w:kern w:val="44"/>
          <w:sz w:val="24"/>
          <w:szCs w:val="24"/>
          <w:lang w:val="en-US" w:eastAsia="zh-CN" w:bidi="ar"/>
        </w:rPr>
      </w:pPr>
    </w:p>
    <w:p>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附件一：</w:t>
      </w:r>
      <w:r>
        <w:rPr>
          <w:rFonts w:hint="eastAsia" w:asciiTheme="minorEastAsia" w:hAnsiTheme="minorEastAsia" w:eastAsiaTheme="minorEastAsia" w:cstheme="minorEastAsia"/>
          <w:b w:val="0"/>
          <w:bCs w:val="0"/>
          <w:color w:val="auto"/>
          <w:sz w:val="24"/>
          <w:szCs w:val="24"/>
          <w:highlight w:val="none"/>
          <w:lang w:val="en-US" w:eastAsia="zh-CN"/>
        </w:rPr>
        <w:t>报价表</w:t>
      </w:r>
    </w:p>
    <w:tbl>
      <w:tblPr>
        <w:tblStyle w:val="7"/>
        <w:tblW w:w="9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186"/>
        <w:gridCol w:w="2318"/>
        <w:gridCol w:w="996"/>
        <w:gridCol w:w="1036"/>
        <w:gridCol w:w="791"/>
        <w:gridCol w:w="1252"/>
        <w:gridCol w:w="1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楼栋</w:t>
            </w:r>
          </w:p>
        </w:tc>
        <w:tc>
          <w:tcPr>
            <w:tcW w:w="1186"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编号</w:t>
            </w:r>
          </w:p>
        </w:tc>
        <w:tc>
          <w:tcPr>
            <w:tcW w:w="2318"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型号</w:t>
            </w:r>
          </w:p>
        </w:tc>
        <w:tc>
          <w:tcPr>
            <w:tcW w:w="996"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载重（公斤）</w:t>
            </w:r>
          </w:p>
        </w:tc>
        <w:tc>
          <w:tcPr>
            <w:tcW w:w="1036"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层站（层）</w:t>
            </w:r>
          </w:p>
        </w:tc>
        <w:tc>
          <w:tcPr>
            <w:tcW w:w="791"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梯龄（年）</w:t>
            </w:r>
          </w:p>
        </w:tc>
        <w:tc>
          <w:tcPr>
            <w:tcW w:w="1252"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每月维保费用（元）</w:t>
            </w:r>
          </w:p>
        </w:tc>
        <w:tc>
          <w:tcPr>
            <w:tcW w:w="1407"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维保期内合计费用（元）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after="0"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1号楼</w:t>
            </w:r>
          </w:p>
        </w:tc>
        <w:tc>
          <w:tcPr>
            <w:tcW w:w="118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1号梯</w:t>
            </w:r>
          </w:p>
        </w:tc>
        <w:tc>
          <w:tcPr>
            <w:tcW w:w="2318"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CL1500/0.5-BY</w:t>
            </w:r>
            <w:r>
              <w:rPr>
                <w:rFonts w:hint="eastAsia" w:asciiTheme="minorEastAsia" w:hAnsiTheme="minorEastAsia" w:eastAsiaTheme="minorEastAsia" w:cstheme="minorEastAsia"/>
                <w:sz w:val="24"/>
                <w:szCs w:val="24"/>
                <w:lang w:eastAsia="zh-CN"/>
              </w:rPr>
              <w:t>异步电梯</w:t>
            </w:r>
          </w:p>
        </w:tc>
        <w:tc>
          <w:tcPr>
            <w:tcW w:w="99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1500</w:t>
            </w:r>
          </w:p>
        </w:tc>
        <w:tc>
          <w:tcPr>
            <w:tcW w:w="103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9</w:t>
            </w:r>
          </w:p>
        </w:tc>
        <w:tc>
          <w:tcPr>
            <w:tcW w:w="791"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24</w:t>
            </w:r>
          </w:p>
        </w:tc>
        <w:tc>
          <w:tcPr>
            <w:tcW w:w="1252"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c>
          <w:tcPr>
            <w:tcW w:w="1407"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after="0"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p>
        </w:tc>
        <w:tc>
          <w:tcPr>
            <w:tcW w:w="118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2号梯</w:t>
            </w:r>
          </w:p>
        </w:tc>
        <w:tc>
          <w:tcPr>
            <w:tcW w:w="2318"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CL1500/0.5-BY</w:t>
            </w:r>
            <w:r>
              <w:rPr>
                <w:rFonts w:hint="eastAsia" w:asciiTheme="minorEastAsia" w:hAnsiTheme="minorEastAsia" w:eastAsiaTheme="minorEastAsia" w:cstheme="minorEastAsia"/>
                <w:sz w:val="24"/>
                <w:szCs w:val="24"/>
                <w:lang w:eastAsia="zh-CN"/>
              </w:rPr>
              <w:t>异步电梯</w:t>
            </w:r>
          </w:p>
        </w:tc>
        <w:tc>
          <w:tcPr>
            <w:tcW w:w="99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1500</w:t>
            </w:r>
          </w:p>
        </w:tc>
        <w:tc>
          <w:tcPr>
            <w:tcW w:w="103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9</w:t>
            </w:r>
          </w:p>
        </w:tc>
        <w:tc>
          <w:tcPr>
            <w:tcW w:w="791"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24</w:t>
            </w:r>
          </w:p>
        </w:tc>
        <w:tc>
          <w:tcPr>
            <w:tcW w:w="1252"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c>
          <w:tcPr>
            <w:tcW w:w="1407"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Merge w:val="restart"/>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3号楼</w:t>
            </w:r>
          </w:p>
        </w:tc>
        <w:tc>
          <w:tcPr>
            <w:tcW w:w="118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1号梯</w:t>
            </w:r>
          </w:p>
        </w:tc>
        <w:tc>
          <w:tcPr>
            <w:tcW w:w="2318"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CL1600/1.5-YX</w:t>
            </w:r>
            <w:r>
              <w:rPr>
                <w:rFonts w:hint="eastAsia" w:asciiTheme="minorEastAsia" w:hAnsiTheme="minorEastAsia" w:eastAsiaTheme="minorEastAsia" w:cstheme="minorEastAsia"/>
                <w:sz w:val="24"/>
                <w:szCs w:val="24"/>
                <w:lang w:eastAsia="zh-CN"/>
              </w:rPr>
              <w:t>同步电梯</w:t>
            </w:r>
          </w:p>
        </w:tc>
        <w:tc>
          <w:tcPr>
            <w:tcW w:w="99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1600</w:t>
            </w:r>
          </w:p>
        </w:tc>
        <w:tc>
          <w:tcPr>
            <w:tcW w:w="103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7</w:t>
            </w:r>
          </w:p>
        </w:tc>
        <w:tc>
          <w:tcPr>
            <w:tcW w:w="791"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14</w:t>
            </w:r>
          </w:p>
        </w:tc>
        <w:tc>
          <w:tcPr>
            <w:tcW w:w="1252"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c>
          <w:tcPr>
            <w:tcW w:w="1407"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Merge w:val="continue"/>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p>
        </w:tc>
        <w:tc>
          <w:tcPr>
            <w:tcW w:w="118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2号梯</w:t>
            </w:r>
          </w:p>
        </w:tc>
        <w:tc>
          <w:tcPr>
            <w:tcW w:w="2318"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CL1600/1.5-YX</w:t>
            </w:r>
            <w:r>
              <w:rPr>
                <w:rFonts w:hint="eastAsia" w:asciiTheme="minorEastAsia" w:hAnsiTheme="minorEastAsia" w:eastAsiaTheme="minorEastAsia" w:cstheme="minorEastAsia"/>
                <w:sz w:val="24"/>
                <w:szCs w:val="24"/>
                <w:lang w:eastAsia="zh-CN"/>
              </w:rPr>
              <w:t>同步电梯</w:t>
            </w:r>
          </w:p>
        </w:tc>
        <w:tc>
          <w:tcPr>
            <w:tcW w:w="99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1600</w:t>
            </w:r>
          </w:p>
        </w:tc>
        <w:tc>
          <w:tcPr>
            <w:tcW w:w="103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7</w:t>
            </w:r>
          </w:p>
        </w:tc>
        <w:tc>
          <w:tcPr>
            <w:tcW w:w="791"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14</w:t>
            </w:r>
          </w:p>
        </w:tc>
        <w:tc>
          <w:tcPr>
            <w:tcW w:w="1252"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c>
          <w:tcPr>
            <w:tcW w:w="1407"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Merge w:val="continue"/>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p>
        </w:tc>
        <w:tc>
          <w:tcPr>
            <w:tcW w:w="118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3号梯</w:t>
            </w:r>
            <w:r>
              <w:rPr>
                <w:rFonts w:hint="eastAsia" w:asciiTheme="minorEastAsia" w:hAnsiTheme="minorEastAsia" w:eastAsiaTheme="minorEastAsia" w:cstheme="minorEastAsia"/>
                <w:sz w:val="24"/>
                <w:szCs w:val="24"/>
                <w:lang w:eastAsia="zh-CN"/>
              </w:rPr>
              <w:t>（无机房）</w:t>
            </w:r>
          </w:p>
        </w:tc>
        <w:tc>
          <w:tcPr>
            <w:tcW w:w="2318"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CL1000/1.0-GW</w:t>
            </w:r>
            <w:r>
              <w:rPr>
                <w:rFonts w:hint="eastAsia" w:asciiTheme="minorEastAsia" w:hAnsiTheme="minorEastAsia" w:eastAsiaTheme="minorEastAsia" w:cstheme="minorEastAsia"/>
                <w:sz w:val="24"/>
                <w:szCs w:val="24"/>
                <w:lang w:eastAsia="zh-CN"/>
              </w:rPr>
              <w:t>同步电梯</w:t>
            </w:r>
          </w:p>
        </w:tc>
        <w:tc>
          <w:tcPr>
            <w:tcW w:w="99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1000</w:t>
            </w:r>
          </w:p>
        </w:tc>
        <w:tc>
          <w:tcPr>
            <w:tcW w:w="103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7</w:t>
            </w:r>
          </w:p>
        </w:tc>
        <w:tc>
          <w:tcPr>
            <w:tcW w:w="791"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18</w:t>
            </w:r>
          </w:p>
        </w:tc>
        <w:tc>
          <w:tcPr>
            <w:tcW w:w="1252"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c>
          <w:tcPr>
            <w:tcW w:w="1407"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4号楼</w:t>
            </w:r>
          </w:p>
        </w:tc>
        <w:tc>
          <w:tcPr>
            <w:tcW w:w="118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1号梯</w:t>
            </w:r>
          </w:p>
        </w:tc>
        <w:tc>
          <w:tcPr>
            <w:tcW w:w="2318"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TBJ1600/1.0-JXW</w:t>
            </w:r>
            <w:r>
              <w:rPr>
                <w:rFonts w:hint="eastAsia" w:asciiTheme="minorEastAsia" w:hAnsiTheme="minorEastAsia" w:eastAsiaTheme="minorEastAsia" w:cstheme="minorEastAsia"/>
                <w:sz w:val="24"/>
                <w:szCs w:val="24"/>
                <w:lang w:val="en-US" w:eastAsia="zh-CN"/>
              </w:rPr>
              <w:t>/VVVF    异步电梯</w:t>
            </w:r>
          </w:p>
        </w:tc>
        <w:tc>
          <w:tcPr>
            <w:tcW w:w="99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1600</w:t>
            </w:r>
          </w:p>
        </w:tc>
        <w:tc>
          <w:tcPr>
            <w:tcW w:w="103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4</w:t>
            </w:r>
          </w:p>
        </w:tc>
        <w:tc>
          <w:tcPr>
            <w:tcW w:w="791"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18</w:t>
            </w:r>
          </w:p>
        </w:tc>
        <w:tc>
          <w:tcPr>
            <w:tcW w:w="1252"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c>
          <w:tcPr>
            <w:tcW w:w="1407"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Merge w:val="restart"/>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5号楼</w:t>
            </w:r>
          </w:p>
        </w:tc>
        <w:tc>
          <w:tcPr>
            <w:tcW w:w="118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1号梯</w:t>
            </w:r>
          </w:p>
        </w:tc>
        <w:tc>
          <w:tcPr>
            <w:tcW w:w="2318"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CL1600/1.</w:t>
            </w:r>
            <w:r>
              <w:rPr>
                <w:rFonts w:hint="eastAsia" w:asciiTheme="minorEastAsia" w:hAnsiTheme="minorEastAsia" w:eastAsiaTheme="minorEastAsia" w:cstheme="minorEastAsia"/>
                <w:sz w:val="24"/>
                <w:szCs w:val="24"/>
                <w:lang w:val="en-US" w:eastAsia="zh-CN"/>
              </w:rPr>
              <w:t>0</w:t>
            </w:r>
            <w:r>
              <w:rPr>
                <w:rFonts w:hint="eastAsia" w:asciiTheme="minorEastAsia" w:hAnsiTheme="minorEastAsia" w:eastAsiaTheme="minorEastAsia" w:cstheme="minorEastAsia"/>
                <w:sz w:val="24"/>
                <w:szCs w:val="24"/>
              </w:rPr>
              <w:t>-JXW</w:t>
            </w:r>
            <w:r>
              <w:rPr>
                <w:rFonts w:hint="eastAsia" w:asciiTheme="minorEastAsia" w:hAnsiTheme="minorEastAsia" w:eastAsiaTheme="minorEastAsia" w:cstheme="minorEastAsia"/>
                <w:sz w:val="24"/>
                <w:szCs w:val="24"/>
                <w:lang w:eastAsia="zh-CN"/>
              </w:rPr>
              <w:t>异步电梯</w:t>
            </w:r>
          </w:p>
        </w:tc>
        <w:tc>
          <w:tcPr>
            <w:tcW w:w="99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1600</w:t>
            </w:r>
          </w:p>
        </w:tc>
        <w:tc>
          <w:tcPr>
            <w:tcW w:w="103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10</w:t>
            </w:r>
          </w:p>
        </w:tc>
        <w:tc>
          <w:tcPr>
            <w:tcW w:w="791"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23</w:t>
            </w:r>
          </w:p>
        </w:tc>
        <w:tc>
          <w:tcPr>
            <w:tcW w:w="1252"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c>
          <w:tcPr>
            <w:tcW w:w="1407"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Merge w:val="continue"/>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p>
        </w:tc>
        <w:tc>
          <w:tcPr>
            <w:tcW w:w="118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6号梯</w:t>
            </w:r>
          </w:p>
        </w:tc>
        <w:tc>
          <w:tcPr>
            <w:tcW w:w="2318"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CL1000/1.6-JXW</w:t>
            </w:r>
            <w:r>
              <w:rPr>
                <w:rFonts w:hint="eastAsia" w:asciiTheme="minorEastAsia" w:hAnsiTheme="minorEastAsia" w:eastAsiaTheme="minorEastAsia" w:cstheme="minorEastAsia"/>
                <w:sz w:val="24"/>
                <w:szCs w:val="24"/>
                <w:lang w:eastAsia="zh-CN"/>
              </w:rPr>
              <w:t>异步电梯</w:t>
            </w:r>
          </w:p>
        </w:tc>
        <w:tc>
          <w:tcPr>
            <w:tcW w:w="99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1000</w:t>
            </w:r>
          </w:p>
        </w:tc>
        <w:tc>
          <w:tcPr>
            <w:tcW w:w="103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10</w:t>
            </w:r>
          </w:p>
        </w:tc>
        <w:tc>
          <w:tcPr>
            <w:tcW w:w="791"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23</w:t>
            </w:r>
          </w:p>
        </w:tc>
        <w:tc>
          <w:tcPr>
            <w:tcW w:w="1252"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c>
          <w:tcPr>
            <w:tcW w:w="1407"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Merge w:val="continue"/>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p>
        </w:tc>
        <w:tc>
          <w:tcPr>
            <w:tcW w:w="118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7号梯</w:t>
            </w:r>
          </w:p>
        </w:tc>
        <w:tc>
          <w:tcPr>
            <w:tcW w:w="2318"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CL1000/1.6-JXW</w:t>
            </w:r>
            <w:r>
              <w:rPr>
                <w:rFonts w:hint="eastAsia" w:asciiTheme="minorEastAsia" w:hAnsiTheme="minorEastAsia" w:eastAsiaTheme="minorEastAsia" w:cstheme="minorEastAsia"/>
                <w:sz w:val="24"/>
                <w:szCs w:val="24"/>
                <w:lang w:eastAsia="zh-CN"/>
              </w:rPr>
              <w:t>异步电梯</w:t>
            </w:r>
          </w:p>
        </w:tc>
        <w:tc>
          <w:tcPr>
            <w:tcW w:w="99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1000</w:t>
            </w:r>
          </w:p>
        </w:tc>
        <w:tc>
          <w:tcPr>
            <w:tcW w:w="103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10</w:t>
            </w:r>
          </w:p>
        </w:tc>
        <w:tc>
          <w:tcPr>
            <w:tcW w:w="791"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23</w:t>
            </w:r>
          </w:p>
        </w:tc>
        <w:tc>
          <w:tcPr>
            <w:tcW w:w="1252"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c>
          <w:tcPr>
            <w:tcW w:w="1407"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8号楼</w:t>
            </w:r>
          </w:p>
        </w:tc>
        <w:tc>
          <w:tcPr>
            <w:tcW w:w="118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1号梯</w:t>
            </w:r>
          </w:p>
        </w:tc>
        <w:tc>
          <w:tcPr>
            <w:tcW w:w="2318"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CL1600/1.0-JXW</w:t>
            </w:r>
            <w:r>
              <w:rPr>
                <w:rFonts w:hint="eastAsia" w:asciiTheme="minorEastAsia" w:hAnsiTheme="minorEastAsia" w:eastAsiaTheme="minorEastAsia" w:cstheme="minorEastAsia"/>
                <w:sz w:val="24"/>
                <w:szCs w:val="24"/>
                <w:lang w:eastAsia="zh-CN"/>
              </w:rPr>
              <w:t>异步电梯</w:t>
            </w:r>
          </w:p>
        </w:tc>
        <w:tc>
          <w:tcPr>
            <w:tcW w:w="99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sz w:val="24"/>
                <w:szCs w:val="24"/>
              </w:rPr>
              <w:t>1600</w:t>
            </w:r>
          </w:p>
        </w:tc>
        <w:tc>
          <w:tcPr>
            <w:tcW w:w="103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color w:val="auto"/>
                <w:kern w:val="2"/>
                <w:sz w:val="24"/>
                <w:szCs w:val="24"/>
                <w:vertAlign w:val="baseline"/>
                <w:lang w:val="en-US" w:eastAsia="zh-CN" w:bidi="ar-SA"/>
              </w:rPr>
            </w:pPr>
            <w:r>
              <w:rPr>
                <w:rFonts w:hint="eastAsia" w:asciiTheme="minorEastAsia" w:hAnsiTheme="minorEastAsia" w:eastAsiaTheme="minorEastAsia" w:cstheme="minorEastAsia"/>
                <w:sz w:val="24"/>
                <w:szCs w:val="24"/>
              </w:rPr>
              <w:t>5</w:t>
            </w:r>
          </w:p>
        </w:tc>
        <w:tc>
          <w:tcPr>
            <w:tcW w:w="791"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33</w:t>
            </w:r>
          </w:p>
        </w:tc>
        <w:tc>
          <w:tcPr>
            <w:tcW w:w="1252"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c>
          <w:tcPr>
            <w:tcW w:w="1407"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1号楼</w:t>
            </w:r>
          </w:p>
        </w:tc>
        <w:tc>
          <w:tcPr>
            <w:tcW w:w="118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扶梯</w:t>
            </w:r>
          </w:p>
        </w:tc>
        <w:tc>
          <w:tcPr>
            <w:tcW w:w="2318"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迅达</w:t>
            </w:r>
            <w:r>
              <w:rPr>
                <w:rFonts w:hint="eastAsia" w:asciiTheme="minorEastAsia" w:hAnsiTheme="minorEastAsia" w:eastAsiaTheme="minorEastAsia" w:cstheme="minorEastAsia"/>
                <w:sz w:val="24"/>
                <w:szCs w:val="24"/>
                <w:lang w:val="en-US" w:eastAsia="zh-CN"/>
              </w:rPr>
              <w:t>9000（8台）</w:t>
            </w:r>
          </w:p>
        </w:tc>
        <w:tc>
          <w:tcPr>
            <w:tcW w:w="99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rPr>
            </w:pPr>
          </w:p>
        </w:tc>
        <w:tc>
          <w:tcPr>
            <w:tcW w:w="103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791"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w:t>
            </w:r>
          </w:p>
        </w:tc>
        <w:tc>
          <w:tcPr>
            <w:tcW w:w="1252"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c>
          <w:tcPr>
            <w:tcW w:w="1407"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1号楼</w:t>
            </w:r>
          </w:p>
        </w:tc>
        <w:tc>
          <w:tcPr>
            <w:tcW w:w="118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扶梯</w:t>
            </w:r>
          </w:p>
        </w:tc>
        <w:tc>
          <w:tcPr>
            <w:tcW w:w="2318"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迅达</w:t>
            </w:r>
            <w:r>
              <w:rPr>
                <w:rFonts w:hint="eastAsia" w:asciiTheme="minorEastAsia" w:hAnsiTheme="minorEastAsia" w:eastAsiaTheme="minorEastAsia" w:cstheme="minorEastAsia"/>
                <w:sz w:val="24"/>
                <w:szCs w:val="24"/>
                <w:lang w:val="en-US" w:eastAsia="zh-CN"/>
              </w:rPr>
              <w:t>9000（8台）</w:t>
            </w:r>
          </w:p>
        </w:tc>
        <w:tc>
          <w:tcPr>
            <w:tcW w:w="99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rPr>
            </w:pPr>
          </w:p>
        </w:tc>
        <w:tc>
          <w:tcPr>
            <w:tcW w:w="103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791"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w:t>
            </w:r>
          </w:p>
        </w:tc>
        <w:tc>
          <w:tcPr>
            <w:tcW w:w="1252"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c>
          <w:tcPr>
            <w:tcW w:w="1407"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1号楼</w:t>
            </w:r>
          </w:p>
        </w:tc>
        <w:tc>
          <w:tcPr>
            <w:tcW w:w="118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扶梯</w:t>
            </w:r>
          </w:p>
        </w:tc>
        <w:tc>
          <w:tcPr>
            <w:tcW w:w="2318"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迅达</w:t>
            </w:r>
            <w:r>
              <w:rPr>
                <w:rFonts w:hint="eastAsia" w:asciiTheme="minorEastAsia" w:hAnsiTheme="minorEastAsia" w:eastAsiaTheme="minorEastAsia" w:cstheme="minorEastAsia"/>
                <w:sz w:val="24"/>
                <w:szCs w:val="24"/>
                <w:lang w:val="en-US" w:eastAsia="zh-CN"/>
              </w:rPr>
              <w:t>9000（8台）</w:t>
            </w:r>
          </w:p>
        </w:tc>
        <w:tc>
          <w:tcPr>
            <w:tcW w:w="99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rPr>
            </w:pPr>
          </w:p>
        </w:tc>
        <w:tc>
          <w:tcPr>
            <w:tcW w:w="103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791"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w:t>
            </w:r>
          </w:p>
        </w:tc>
        <w:tc>
          <w:tcPr>
            <w:tcW w:w="1252"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c>
          <w:tcPr>
            <w:tcW w:w="1407"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1号楼</w:t>
            </w:r>
          </w:p>
        </w:tc>
        <w:tc>
          <w:tcPr>
            <w:tcW w:w="118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扶梯</w:t>
            </w:r>
          </w:p>
        </w:tc>
        <w:tc>
          <w:tcPr>
            <w:tcW w:w="2318"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迅达</w:t>
            </w:r>
            <w:r>
              <w:rPr>
                <w:rFonts w:hint="eastAsia" w:asciiTheme="minorEastAsia" w:hAnsiTheme="minorEastAsia" w:eastAsiaTheme="minorEastAsia" w:cstheme="minorEastAsia"/>
                <w:sz w:val="24"/>
                <w:szCs w:val="24"/>
                <w:lang w:val="en-US" w:eastAsia="zh-CN"/>
              </w:rPr>
              <w:t>9000（8台）</w:t>
            </w:r>
          </w:p>
        </w:tc>
        <w:tc>
          <w:tcPr>
            <w:tcW w:w="99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rPr>
            </w:pPr>
          </w:p>
        </w:tc>
        <w:tc>
          <w:tcPr>
            <w:tcW w:w="103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791"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w:t>
            </w:r>
          </w:p>
        </w:tc>
        <w:tc>
          <w:tcPr>
            <w:tcW w:w="1252"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c>
          <w:tcPr>
            <w:tcW w:w="1407"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1号楼</w:t>
            </w:r>
          </w:p>
        </w:tc>
        <w:tc>
          <w:tcPr>
            <w:tcW w:w="118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扶梯</w:t>
            </w:r>
          </w:p>
        </w:tc>
        <w:tc>
          <w:tcPr>
            <w:tcW w:w="2318"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迅达</w:t>
            </w:r>
            <w:r>
              <w:rPr>
                <w:rFonts w:hint="eastAsia" w:asciiTheme="minorEastAsia" w:hAnsiTheme="minorEastAsia" w:eastAsiaTheme="minorEastAsia" w:cstheme="minorEastAsia"/>
                <w:sz w:val="24"/>
                <w:szCs w:val="24"/>
                <w:lang w:val="en-US" w:eastAsia="zh-CN"/>
              </w:rPr>
              <w:t>9000（8台）</w:t>
            </w:r>
          </w:p>
        </w:tc>
        <w:tc>
          <w:tcPr>
            <w:tcW w:w="99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rPr>
            </w:pPr>
          </w:p>
        </w:tc>
        <w:tc>
          <w:tcPr>
            <w:tcW w:w="103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791"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w:t>
            </w:r>
          </w:p>
        </w:tc>
        <w:tc>
          <w:tcPr>
            <w:tcW w:w="1252"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c>
          <w:tcPr>
            <w:tcW w:w="1407"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1号楼</w:t>
            </w:r>
          </w:p>
        </w:tc>
        <w:tc>
          <w:tcPr>
            <w:tcW w:w="118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扶梯</w:t>
            </w:r>
          </w:p>
        </w:tc>
        <w:tc>
          <w:tcPr>
            <w:tcW w:w="2318"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迅达</w:t>
            </w:r>
            <w:r>
              <w:rPr>
                <w:rFonts w:hint="eastAsia" w:asciiTheme="minorEastAsia" w:hAnsiTheme="minorEastAsia" w:eastAsiaTheme="minorEastAsia" w:cstheme="minorEastAsia"/>
                <w:sz w:val="24"/>
                <w:szCs w:val="24"/>
                <w:lang w:val="en-US" w:eastAsia="zh-CN"/>
              </w:rPr>
              <w:t>9000（8台）</w:t>
            </w:r>
          </w:p>
        </w:tc>
        <w:tc>
          <w:tcPr>
            <w:tcW w:w="99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rPr>
            </w:pPr>
          </w:p>
        </w:tc>
        <w:tc>
          <w:tcPr>
            <w:tcW w:w="103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791"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w:t>
            </w:r>
          </w:p>
        </w:tc>
        <w:tc>
          <w:tcPr>
            <w:tcW w:w="1252"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c>
          <w:tcPr>
            <w:tcW w:w="1407"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1号楼</w:t>
            </w:r>
          </w:p>
        </w:tc>
        <w:tc>
          <w:tcPr>
            <w:tcW w:w="118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扶梯</w:t>
            </w:r>
          </w:p>
        </w:tc>
        <w:tc>
          <w:tcPr>
            <w:tcW w:w="2318"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迅达</w:t>
            </w:r>
            <w:r>
              <w:rPr>
                <w:rFonts w:hint="eastAsia" w:asciiTheme="minorEastAsia" w:hAnsiTheme="minorEastAsia" w:eastAsiaTheme="minorEastAsia" w:cstheme="minorEastAsia"/>
                <w:sz w:val="24"/>
                <w:szCs w:val="24"/>
                <w:lang w:val="en-US" w:eastAsia="zh-CN"/>
              </w:rPr>
              <w:t>9000（8台）</w:t>
            </w:r>
          </w:p>
        </w:tc>
        <w:tc>
          <w:tcPr>
            <w:tcW w:w="99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rPr>
            </w:pPr>
          </w:p>
        </w:tc>
        <w:tc>
          <w:tcPr>
            <w:tcW w:w="103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791"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w:t>
            </w:r>
          </w:p>
        </w:tc>
        <w:tc>
          <w:tcPr>
            <w:tcW w:w="1252"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c>
          <w:tcPr>
            <w:tcW w:w="1407"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1号楼</w:t>
            </w:r>
          </w:p>
        </w:tc>
        <w:tc>
          <w:tcPr>
            <w:tcW w:w="118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扶梯</w:t>
            </w:r>
          </w:p>
        </w:tc>
        <w:tc>
          <w:tcPr>
            <w:tcW w:w="2318"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迅达</w:t>
            </w:r>
            <w:r>
              <w:rPr>
                <w:rFonts w:hint="eastAsia" w:asciiTheme="minorEastAsia" w:hAnsiTheme="minorEastAsia" w:eastAsiaTheme="minorEastAsia" w:cstheme="minorEastAsia"/>
                <w:sz w:val="24"/>
                <w:szCs w:val="24"/>
                <w:lang w:val="en-US" w:eastAsia="zh-CN"/>
              </w:rPr>
              <w:t>9000（8台）</w:t>
            </w:r>
          </w:p>
        </w:tc>
        <w:tc>
          <w:tcPr>
            <w:tcW w:w="99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rPr>
            </w:pPr>
          </w:p>
        </w:tc>
        <w:tc>
          <w:tcPr>
            <w:tcW w:w="1036"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791"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w:t>
            </w:r>
          </w:p>
        </w:tc>
        <w:tc>
          <w:tcPr>
            <w:tcW w:w="1252"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c>
          <w:tcPr>
            <w:tcW w:w="1407" w:type="dxa"/>
            <w:noWrap w:val="0"/>
            <w:vAlign w:val="center"/>
          </w:tcPr>
          <w:p>
            <w:pPr>
              <w:keepNext w:val="0"/>
              <w:keepLines w:val="0"/>
              <w:pageBreakBefore w:val="0"/>
              <w:widowControl w:val="0"/>
              <w:kinsoku/>
              <w:wordWrap/>
              <w:overflowPunct/>
              <w:topLinePunct w:val="0"/>
              <w:autoSpaceDE/>
              <w:autoSpaceDN/>
              <w:bidi w:val="0"/>
              <w:snapToGrid w:val="0"/>
              <w:spacing w:line="260" w:lineRule="exact"/>
              <w:jc w:val="center"/>
              <w:textAlignment w:val="auto"/>
              <w:rPr>
                <w:rFonts w:hint="eastAsia" w:asciiTheme="minorEastAsia" w:hAnsiTheme="minorEastAsia" w:eastAsiaTheme="minorEastAsia" w:cstheme="minorEastAsia"/>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4" w:type="dxa"/>
            <w:gridSpan w:val="7"/>
            <w:noWrap w:val="0"/>
            <w:vAlign w:val="center"/>
          </w:tcPr>
          <w:p>
            <w:pPr>
              <w:snapToGrid w:val="0"/>
              <w:spacing w:line="340" w:lineRule="exact"/>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合计</w:t>
            </w:r>
          </w:p>
        </w:tc>
        <w:tc>
          <w:tcPr>
            <w:tcW w:w="1407" w:type="dxa"/>
            <w:noWrap w:val="0"/>
            <w:vAlign w:val="center"/>
          </w:tcPr>
          <w:p>
            <w:pPr>
              <w:snapToGrid w:val="0"/>
              <w:spacing w:line="340" w:lineRule="exact"/>
              <w:jc w:val="center"/>
              <w:rPr>
                <w:rFonts w:hint="eastAsia" w:asciiTheme="minorEastAsia" w:hAnsiTheme="minorEastAsia" w:eastAsiaTheme="minorEastAsia" w:cstheme="minorEastAsia"/>
                <w:sz w:val="24"/>
                <w:szCs w:val="24"/>
                <w:lang w:val="en-US" w:eastAsia="zh-CN"/>
              </w:rPr>
            </w:pPr>
          </w:p>
        </w:tc>
      </w:tr>
    </w:tbl>
    <w:p>
      <w:pPr>
        <w:pStyle w:val="4"/>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2423A6"/>
    <w:multiLevelType w:val="singleLevel"/>
    <w:tmpl w:val="582423A6"/>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97354"/>
    <w:rsid w:val="004A65F2"/>
    <w:rsid w:val="01177522"/>
    <w:rsid w:val="01871F8B"/>
    <w:rsid w:val="03C764CB"/>
    <w:rsid w:val="040B1319"/>
    <w:rsid w:val="042F7B2F"/>
    <w:rsid w:val="04B03971"/>
    <w:rsid w:val="059F6F6D"/>
    <w:rsid w:val="05FE04EB"/>
    <w:rsid w:val="08BA3440"/>
    <w:rsid w:val="09A13312"/>
    <w:rsid w:val="0AA44584"/>
    <w:rsid w:val="0AB9301D"/>
    <w:rsid w:val="0ABE5016"/>
    <w:rsid w:val="0CC344FB"/>
    <w:rsid w:val="108728ED"/>
    <w:rsid w:val="10966F09"/>
    <w:rsid w:val="10B026D8"/>
    <w:rsid w:val="11810B98"/>
    <w:rsid w:val="11FD51C9"/>
    <w:rsid w:val="12521412"/>
    <w:rsid w:val="144B4356"/>
    <w:rsid w:val="16F76088"/>
    <w:rsid w:val="17850BAF"/>
    <w:rsid w:val="188B4014"/>
    <w:rsid w:val="19B83A80"/>
    <w:rsid w:val="1AF1124F"/>
    <w:rsid w:val="1B604280"/>
    <w:rsid w:val="1BF01554"/>
    <w:rsid w:val="1C1F5F51"/>
    <w:rsid w:val="1D3F0197"/>
    <w:rsid w:val="1FCF0CDB"/>
    <w:rsid w:val="20D601FB"/>
    <w:rsid w:val="21C355AE"/>
    <w:rsid w:val="232B5318"/>
    <w:rsid w:val="242774E8"/>
    <w:rsid w:val="2546162B"/>
    <w:rsid w:val="25977580"/>
    <w:rsid w:val="27694844"/>
    <w:rsid w:val="293B3783"/>
    <w:rsid w:val="2990403C"/>
    <w:rsid w:val="2B1C731C"/>
    <w:rsid w:val="2B3B492D"/>
    <w:rsid w:val="2BCC14A5"/>
    <w:rsid w:val="2D566C5A"/>
    <w:rsid w:val="2D6C10BF"/>
    <w:rsid w:val="2DD8417C"/>
    <w:rsid w:val="30F16E36"/>
    <w:rsid w:val="3167696B"/>
    <w:rsid w:val="32924B29"/>
    <w:rsid w:val="331449D8"/>
    <w:rsid w:val="33EA3CC8"/>
    <w:rsid w:val="33F10E41"/>
    <w:rsid w:val="34176463"/>
    <w:rsid w:val="341A6B0B"/>
    <w:rsid w:val="35297261"/>
    <w:rsid w:val="36D57CAA"/>
    <w:rsid w:val="375F42BD"/>
    <w:rsid w:val="37BA05DA"/>
    <w:rsid w:val="37E20DD0"/>
    <w:rsid w:val="37E755C0"/>
    <w:rsid w:val="38A21479"/>
    <w:rsid w:val="39686346"/>
    <w:rsid w:val="3B8822E2"/>
    <w:rsid w:val="3BF16250"/>
    <w:rsid w:val="3C963850"/>
    <w:rsid w:val="3D4B7920"/>
    <w:rsid w:val="405A300B"/>
    <w:rsid w:val="406F577B"/>
    <w:rsid w:val="40E24633"/>
    <w:rsid w:val="41790501"/>
    <w:rsid w:val="42B67C08"/>
    <w:rsid w:val="432B7717"/>
    <w:rsid w:val="444A762B"/>
    <w:rsid w:val="45AB7E04"/>
    <w:rsid w:val="45BE271E"/>
    <w:rsid w:val="45D015A9"/>
    <w:rsid w:val="464B3A1F"/>
    <w:rsid w:val="47AB4990"/>
    <w:rsid w:val="48273740"/>
    <w:rsid w:val="49B46606"/>
    <w:rsid w:val="4DAE7369"/>
    <w:rsid w:val="4DB25601"/>
    <w:rsid w:val="4DEB0E95"/>
    <w:rsid w:val="4E007FED"/>
    <w:rsid w:val="4E26339A"/>
    <w:rsid w:val="4E4E33C3"/>
    <w:rsid w:val="4E731C2A"/>
    <w:rsid w:val="4EC7360F"/>
    <w:rsid w:val="4F26598F"/>
    <w:rsid w:val="500A780E"/>
    <w:rsid w:val="520C0425"/>
    <w:rsid w:val="52664B98"/>
    <w:rsid w:val="52DE5DCC"/>
    <w:rsid w:val="5317464C"/>
    <w:rsid w:val="5356037C"/>
    <w:rsid w:val="54AD62F0"/>
    <w:rsid w:val="56A45B0B"/>
    <w:rsid w:val="56DE1E6D"/>
    <w:rsid w:val="57E5415F"/>
    <w:rsid w:val="5942276A"/>
    <w:rsid w:val="59A437E9"/>
    <w:rsid w:val="5A5C71CA"/>
    <w:rsid w:val="5AFF00D2"/>
    <w:rsid w:val="5BD121D6"/>
    <w:rsid w:val="5D7D791B"/>
    <w:rsid w:val="5DDC0DE9"/>
    <w:rsid w:val="5DE35F71"/>
    <w:rsid w:val="5EA05A22"/>
    <w:rsid w:val="5EDD6A75"/>
    <w:rsid w:val="5EEA23BF"/>
    <w:rsid w:val="615A738A"/>
    <w:rsid w:val="61734BF4"/>
    <w:rsid w:val="61955567"/>
    <w:rsid w:val="61EB3F89"/>
    <w:rsid w:val="62012E27"/>
    <w:rsid w:val="62436F10"/>
    <w:rsid w:val="62DF36DC"/>
    <w:rsid w:val="64331549"/>
    <w:rsid w:val="65491936"/>
    <w:rsid w:val="66131E01"/>
    <w:rsid w:val="66241A3F"/>
    <w:rsid w:val="664A5CF4"/>
    <w:rsid w:val="67B351D4"/>
    <w:rsid w:val="68744B53"/>
    <w:rsid w:val="688A2B8A"/>
    <w:rsid w:val="694B17DF"/>
    <w:rsid w:val="69517685"/>
    <w:rsid w:val="69601B9D"/>
    <w:rsid w:val="69AC646F"/>
    <w:rsid w:val="69ED31C4"/>
    <w:rsid w:val="6B1E333A"/>
    <w:rsid w:val="6BB500B8"/>
    <w:rsid w:val="6C757A87"/>
    <w:rsid w:val="6CCF52D2"/>
    <w:rsid w:val="6D552732"/>
    <w:rsid w:val="6DD57AF8"/>
    <w:rsid w:val="71787908"/>
    <w:rsid w:val="72F54061"/>
    <w:rsid w:val="743544EB"/>
    <w:rsid w:val="754A6A41"/>
    <w:rsid w:val="758D4E35"/>
    <w:rsid w:val="75AD5A5E"/>
    <w:rsid w:val="75FF587B"/>
    <w:rsid w:val="76002522"/>
    <w:rsid w:val="765D5BA1"/>
    <w:rsid w:val="76BB7287"/>
    <w:rsid w:val="771556ED"/>
    <w:rsid w:val="78317F20"/>
    <w:rsid w:val="7BA87917"/>
    <w:rsid w:val="7BB011F7"/>
    <w:rsid w:val="7C6565B9"/>
    <w:rsid w:val="7D1F0ABB"/>
    <w:rsid w:val="7F8756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4">
    <w:name w:val="Body Text"/>
    <w:basedOn w:val="1"/>
    <w:next w:val="1"/>
    <w:qFormat/>
    <w:uiPriority w:val="0"/>
    <w:rPr>
      <w:rFonts w:ascii="仿宋_GB2312" w:eastAsia="仿宋_GB2312"/>
      <w:sz w:val="32"/>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1123</Words>
  <Characters>1206</Characters>
  <Lines>0</Lines>
  <Paragraphs>0</Paragraphs>
  <TotalTime>2</TotalTime>
  <ScaleCrop>false</ScaleCrop>
  <LinksUpToDate>false</LinksUpToDate>
  <CharactersWithSpaces>1207</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2021-07-23T09:12:00Z</dcterms:created>
  <dc:creator>lenovo</dc:creator>
  <cp:lastModifiedBy>陈治伍</cp:lastModifiedBy>
  <cp:lastPrinted>2021-08-09T07:40:00Z</cp:lastPrinted>
  <dcterms:modified xsi:type="dcterms:W3CDTF">2025-10-28T00:03:08Z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7672CB2448EC46D8A8E683F5BE6AD984_13</vt:lpwstr>
  </property>
  <property fmtid="{D5CDD505-2E9C-101B-9397-08002B2CF9AE}" pid="4" name="KSOTemplateDocerSaveRecord">
    <vt:lpwstr>eyJoZGlkIjoiZjViNzA4OTZmY2QzM2U3MGU0YzU5NmYzYmQ4ZmJkODMiLCJ1c2VySWQiOiI1NTMwMzU3NDIifQ==</vt:lpwstr>
  </property>
</Properties>
</file>