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rPr>
          <w:rFonts w:hint="eastAsia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</w:rPr>
        <w:t>一次性使用胃造口营养输送装置（经皮胃造瘘套装）</w:t>
      </w:r>
      <w:r>
        <w:rPr>
          <w:rFonts w:hint="eastAsia"/>
          <w:b/>
          <w:bCs/>
          <w:sz w:val="28"/>
          <w:szCs w:val="28"/>
          <w:lang w:val="en-US" w:eastAsia="zh-CN"/>
        </w:rPr>
        <w:t>参数</w:t>
      </w:r>
    </w:p>
    <w:p>
      <w:pPr>
        <w:rPr>
          <w:rFonts w:hint="eastAsia"/>
        </w:rPr>
      </w:pPr>
      <w:r>
        <w:rPr>
          <w:rFonts w:hint="eastAsia"/>
        </w:rPr>
        <w:t>1.用途：用于通过穿刺技术，在胃内形成安全有效的喂养通道，用于肠内营养；</w:t>
      </w:r>
    </w:p>
    <w:p>
      <w:pPr>
        <w:rPr>
          <w:rFonts w:hint="eastAsia"/>
        </w:rPr>
      </w:pPr>
      <w:r>
        <w:rPr>
          <w:rFonts w:hint="eastAsia"/>
        </w:rPr>
        <w:t>2.结构组成：一次性使用胃造口营养输送装置由球囊型胃造口管、穿刺套管针和胃壁固定器组成。胃造瘘管由导管主体、体内固定用球囊、体表固定件等组成。穿刺套管针套管的基材为高密度聚乙烯树脂(HDPE)。</w:t>
      </w:r>
    </w:p>
    <w:p>
      <w:r>
        <w:rPr>
          <w:rFonts w:hint="eastAsia"/>
        </w:rPr>
        <w:t>3.产品经环氧乙烷灭菌，应无菌，该产品供一次性使用。规格由14Fr至24Fr，适合不同人群需要。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121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2025-04-30T00:24:39Z</dcterms:created>
  <dc:creator>Admin</dc:creator>
  <cp:lastModifiedBy>天王盖地虎。</cp:lastModifiedBy>
  <dcterms:modified xsi:type="dcterms:W3CDTF">2025-04-30T00:25:25Z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2E49BADDFECE44008B7F37AF11F48AE7</vt:lpwstr>
  </property>
</Properties>
</file>